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CD97" w14:textId="77777777" w:rsidR="00AF0D7B" w:rsidRDefault="00AF0D7B" w:rsidP="003D1A57">
      <w:pPr>
        <w:ind w:left="6803"/>
        <w:jc w:val="left"/>
        <w:rPr>
          <w:rFonts w:cs="David"/>
          <w:sz w:val="24"/>
          <w:szCs w:val="24"/>
          <w:rtl/>
        </w:rPr>
      </w:pPr>
      <w:bookmarkStart w:id="0" w:name="Adding02"/>
      <w:bookmarkEnd w:id="0"/>
      <w:r>
        <w:rPr>
          <w:rFonts w:cs="David"/>
          <w:sz w:val="24"/>
          <w:szCs w:val="24"/>
          <w:rtl/>
        </w:rPr>
        <w:t xml:space="preserve">ז' באדר א' </w:t>
      </w:r>
      <w:proofErr w:type="spellStart"/>
      <w:r>
        <w:rPr>
          <w:rFonts w:cs="David"/>
          <w:sz w:val="24"/>
          <w:szCs w:val="24"/>
          <w:rtl/>
        </w:rPr>
        <w:t>התשפ"ב</w:t>
      </w:r>
      <w:proofErr w:type="spellEnd"/>
      <w:r>
        <w:rPr>
          <w:rFonts w:cs="David"/>
          <w:sz w:val="24"/>
          <w:szCs w:val="24"/>
          <w:rtl/>
        </w:rPr>
        <w:br/>
        <w:t>8 בפברואר 2022</w:t>
      </w:r>
    </w:p>
    <w:p w14:paraId="036625A6" w14:textId="77777777" w:rsidR="003D1A57" w:rsidRPr="00244FDC" w:rsidRDefault="003D1A57" w:rsidP="003D1A57">
      <w:pPr>
        <w:ind w:left="6803"/>
        <w:jc w:val="left"/>
        <w:rPr>
          <w:rFonts w:cs="David"/>
          <w:sz w:val="24"/>
          <w:szCs w:val="24"/>
          <w:rtl/>
        </w:rPr>
      </w:pPr>
    </w:p>
    <w:p w14:paraId="2976DF17" w14:textId="77777777" w:rsidR="00AF0D7B" w:rsidRDefault="00AF0D7B" w:rsidP="003D1A57">
      <w:pPr>
        <w:ind w:left="6803"/>
        <w:jc w:val="left"/>
        <w:rPr>
          <w:rFonts w:cs="David"/>
          <w:sz w:val="24"/>
          <w:szCs w:val="24"/>
          <w:rtl/>
        </w:rPr>
      </w:pPr>
      <w:bookmarkStart w:id="1" w:name="Adding06"/>
      <w:bookmarkEnd w:id="1"/>
      <w:r>
        <w:rPr>
          <w:rFonts w:cs="David"/>
          <w:sz w:val="24"/>
          <w:szCs w:val="24"/>
          <w:rtl/>
        </w:rPr>
        <w:t>חוזר גופים מוסדיים 2022-9-5</w:t>
      </w:r>
      <w:r>
        <w:rPr>
          <w:rFonts w:cs="David"/>
          <w:sz w:val="24"/>
          <w:szCs w:val="24"/>
          <w:rtl/>
        </w:rPr>
        <w:br/>
        <w:t>סיווג: כללי</w:t>
      </w:r>
    </w:p>
    <w:p w14:paraId="3B32BDD0" w14:textId="77777777" w:rsidR="003D1A57" w:rsidRPr="00244FDC" w:rsidRDefault="003D1A57" w:rsidP="003D1A57">
      <w:pPr>
        <w:ind w:left="7478"/>
        <w:jc w:val="left"/>
        <w:rPr>
          <w:rFonts w:cs="David"/>
          <w:sz w:val="24"/>
          <w:szCs w:val="24"/>
          <w:rtl/>
        </w:rPr>
      </w:pPr>
    </w:p>
    <w:p w14:paraId="3333EF7E" w14:textId="77777777" w:rsidR="003D1A57" w:rsidRDefault="003D1A57" w:rsidP="003D1A57">
      <w:pPr>
        <w:tabs>
          <w:tab w:val="left" w:pos="3486"/>
          <w:tab w:val="left" w:pos="5896"/>
        </w:tabs>
        <w:jc w:val="left"/>
        <w:rPr>
          <w:rFonts w:cs="David"/>
          <w:sz w:val="24"/>
          <w:szCs w:val="24"/>
          <w:rtl/>
        </w:rPr>
      </w:pPr>
    </w:p>
    <w:p w14:paraId="6A7794D4" w14:textId="26DF728E" w:rsidR="003D1A57" w:rsidRPr="00210827" w:rsidRDefault="00AF0D7B" w:rsidP="003D1A57">
      <w:pPr>
        <w:ind w:left="651" w:hanging="651"/>
        <w:jc w:val="center"/>
        <w:rPr>
          <w:rFonts w:cs="David"/>
          <w:b/>
          <w:bCs/>
          <w:sz w:val="28"/>
          <w:szCs w:val="28"/>
          <w:u w:val="single"/>
          <w:rtl/>
        </w:rPr>
      </w:pPr>
      <w:bookmarkStart w:id="2" w:name="About"/>
      <w:bookmarkEnd w:id="2"/>
      <w:r>
        <w:rPr>
          <w:rFonts w:cs="David"/>
          <w:b/>
          <w:bCs/>
          <w:sz w:val="28"/>
          <w:szCs w:val="28"/>
          <w:u w:val="single"/>
          <w:rtl/>
        </w:rPr>
        <w:t>אופן הפקדת תשלומים לקופת גמל - עדכון</w:t>
      </w:r>
    </w:p>
    <w:p w14:paraId="089583FA" w14:textId="0A99A15C" w:rsidR="003D1A57" w:rsidRPr="00244FDC" w:rsidRDefault="00AF0D7B" w:rsidP="003D1A57">
      <w:pPr>
        <w:spacing w:line="360" w:lineRule="auto"/>
        <w:rPr>
          <w:rFonts w:cs="David"/>
          <w:sz w:val="24"/>
          <w:szCs w:val="24"/>
          <w:rtl/>
        </w:rPr>
      </w:pPr>
      <w:bookmarkStart w:id="3" w:name="reference"/>
      <w:bookmarkEnd w:id="3"/>
      <w:r>
        <w:rPr>
          <w:rFonts w:cs="David"/>
          <w:sz w:val="24"/>
          <w:szCs w:val="24"/>
          <w:rtl/>
        </w:rPr>
        <w:t xml:space="preserve"> </w:t>
      </w:r>
    </w:p>
    <w:p w14:paraId="6AF4C411" w14:textId="77777777" w:rsidR="003D1A57" w:rsidRPr="00244FDC" w:rsidRDefault="003D1A57" w:rsidP="003D1A57">
      <w:pPr>
        <w:spacing w:line="360" w:lineRule="auto"/>
        <w:rPr>
          <w:rFonts w:cs="David"/>
          <w:sz w:val="24"/>
          <w:szCs w:val="24"/>
          <w:rtl/>
        </w:rPr>
      </w:pPr>
    </w:p>
    <w:p w14:paraId="4B12AD7F" w14:textId="7F81DBEB" w:rsidR="007B76E8" w:rsidRPr="00404FC9" w:rsidRDefault="00644685" w:rsidP="007B76E8">
      <w:pPr>
        <w:spacing w:after="240" w:line="360" w:lineRule="auto"/>
        <w:rPr>
          <w:rFonts w:ascii="David" w:hAnsi="David" w:cs="David"/>
          <w:sz w:val="24"/>
          <w:szCs w:val="24"/>
        </w:rPr>
      </w:pPr>
      <w:bookmarkStart w:id="4" w:name="Start"/>
      <w:bookmarkEnd w:id="4"/>
      <w:r>
        <w:rPr>
          <w:rFonts w:ascii="David" w:hAnsi="David" w:cs="David" w:hint="cs"/>
          <w:sz w:val="24"/>
          <w:szCs w:val="24"/>
          <w:rtl/>
        </w:rPr>
        <w:t>;</w:t>
      </w:r>
      <w:r w:rsidR="007B76E8" w:rsidRPr="00404FC9">
        <w:rPr>
          <w:rFonts w:ascii="David" w:hAnsi="David" w:cs="David"/>
          <w:sz w:val="24"/>
          <w:szCs w:val="24"/>
          <w:rtl/>
        </w:rPr>
        <w:t xml:space="preserve">בתוקף סמכותי לפי סעיף 22(ג) לחוק הפיקוח </w:t>
      </w:r>
      <w:r w:rsidR="007B76E8" w:rsidRPr="00404FC9">
        <w:rPr>
          <w:rFonts w:ascii="David" w:eastAsia="Trebuchet MS" w:hAnsi="David" w:cs="David"/>
          <w:sz w:val="24"/>
          <w:szCs w:val="24"/>
          <w:rtl/>
        </w:rPr>
        <w:t xml:space="preserve">על שירותים פיננסיים (קופות גמל), התשס"ה-2005 (להלן – </w:t>
      </w:r>
      <w:r w:rsidR="007B76E8" w:rsidRPr="00404FC9">
        <w:rPr>
          <w:rFonts w:ascii="David" w:eastAsia="Trebuchet MS" w:hAnsi="David" w:cs="David"/>
          <w:b/>
          <w:bCs/>
          <w:sz w:val="24"/>
          <w:szCs w:val="24"/>
          <w:rtl/>
        </w:rPr>
        <w:t>חוק הפיקוח על קופות גמל</w:t>
      </w:r>
      <w:r w:rsidR="007B76E8" w:rsidRPr="00404FC9">
        <w:rPr>
          <w:rFonts w:ascii="David" w:eastAsia="Trebuchet MS" w:hAnsi="David" w:cs="David"/>
          <w:sz w:val="24"/>
          <w:szCs w:val="24"/>
          <w:rtl/>
        </w:rPr>
        <w:t>), להלן הוראותיי:</w:t>
      </w:r>
    </w:p>
    <w:p w14:paraId="2696BB94" w14:textId="77777777" w:rsidR="007B76E8" w:rsidRPr="00CA742D" w:rsidRDefault="007B76E8" w:rsidP="007B76E8">
      <w:pPr>
        <w:pStyle w:val="2"/>
        <w:widowControl/>
        <w:numPr>
          <w:ilvl w:val="0"/>
          <w:numId w:val="41"/>
        </w:numPr>
        <w:ind w:left="-1" w:firstLine="361"/>
        <w:contextualSpacing/>
        <w:rPr>
          <w:rFonts w:ascii="David" w:hAnsi="David" w:cs="David"/>
          <w:caps w:val="0"/>
          <w:spacing w:val="0"/>
          <w:sz w:val="24"/>
        </w:rPr>
      </w:pPr>
      <w:r w:rsidRPr="00404FC9">
        <w:rPr>
          <w:rFonts w:ascii="David" w:hAnsi="David" w:cs="David"/>
          <w:caps w:val="0"/>
          <w:spacing w:val="0"/>
          <w:sz w:val="24"/>
          <w:szCs w:val="24"/>
          <w:rtl/>
        </w:rPr>
        <w:t>כללי</w:t>
      </w:r>
    </w:p>
    <w:p w14:paraId="7FA6D974" w14:textId="6E317973" w:rsidR="007B76E8" w:rsidRDefault="007B76E8" w:rsidP="004E2A03">
      <w:pPr>
        <w:pStyle w:val="a7"/>
        <w:spacing w:before="0"/>
        <w:rPr>
          <w:rFonts w:ascii="David" w:hAnsi="David" w:cs="David"/>
          <w:szCs w:val="24"/>
          <w:rtl/>
        </w:rPr>
      </w:pPr>
      <w:r w:rsidRPr="00790CF0">
        <w:rPr>
          <w:rFonts w:ascii="David" w:hAnsi="David" w:cs="David"/>
          <w:szCs w:val="24"/>
          <w:rtl/>
        </w:rPr>
        <w:t>חוזר גופים מוסדיים 2021-9-8 "אופן הפקדת תשלומים לקופת גמל" (</w:t>
      </w:r>
      <w:r w:rsidR="00417478">
        <w:rPr>
          <w:rFonts w:ascii="David" w:hAnsi="David" w:cs="David" w:hint="cs"/>
          <w:szCs w:val="24"/>
          <w:rtl/>
        </w:rPr>
        <w:t>13</w:t>
      </w:r>
      <w:r w:rsidRPr="00790CF0">
        <w:rPr>
          <w:rFonts w:ascii="David" w:hAnsi="David" w:cs="David"/>
          <w:szCs w:val="24"/>
          <w:rtl/>
        </w:rPr>
        <w:t xml:space="preserve">.06.2021) (להלן – </w:t>
      </w:r>
      <w:r w:rsidRPr="00790CF0">
        <w:rPr>
          <w:rFonts w:ascii="David" w:hAnsi="David" w:cs="David"/>
          <w:b/>
          <w:bCs/>
          <w:szCs w:val="24"/>
          <w:rtl/>
        </w:rPr>
        <w:t>החוזר</w:t>
      </w:r>
      <w:r w:rsidRPr="00790CF0">
        <w:rPr>
          <w:rFonts w:ascii="David" w:hAnsi="David" w:cs="David"/>
          <w:szCs w:val="24"/>
          <w:rtl/>
        </w:rPr>
        <w:t>) קובע הוראות לעניין</w:t>
      </w:r>
      <w:r w:rsidR="00102253">
        <w:rPr>
          <w:rFonts w:ascii="David" w:hAnsi="David" w:cs="David" w:hint="cs"/>
          <w:szCs w:val="24"/>
          <w:rtl/>
        </w:rPr>
        <w:t xml:space="preserve"> אופן</w:t>
      </w:r>
      <w:r w:rsidRPr="00790CF0">
        <w:rPr>
          <w:rFonts w:ascii="David" w:hAnsi="David" w:cs="David"/>
          <w:szCs w:val="24"/>
          <w:rtl/>
        </w:rPr>
        <w:t xml:space="preserve"> הפקדת תשלומים עבור עובדים.</w:t>
      </w:r>
      <w:r w:rsidRPr="00790CF0">
        <w:rPr>
          <w:rFonts w:cs="David"/>
          <w:szCs w:val="24"/>
          <w:rtl/>
        </w:rPr>
        <w:t xml:space="preserve"> בחוזר נקבע</w:t>
      </w:r>
      <w:r w:rsidR="00102253">
        <w:rPr>
          <w:rFonts w:cs="David" w:hint="cs"/>
          <w:szCs w:val="24"/>
          <w:rtl/>
        </w:rPr>
        <w:t>, בין היתר,</w:t>
      </w:r>
      <w:r w:rsidRPr="00790CF0">
        <w:rPr>
          <w:rFonts w:cs="David"/>
          <w:szCs w:val="24"/>
          <w:rtl/>
        </w:rPr>
        <w:t xml:space="preserve"> כי מעסיק מחויב בהעברת דיווח ממוכן על הפקדת תשלומים לקופת גמל בהתאם למבנה אחיד שקבע הממונה. נוסף על כך, נקבעה חובה על גוף מוסדי לתת היזון חוזר למעסיק לגבי הדיווח על הפקדת התשלומים. </w:t>
      </w:r>
      <w:r w:rsidR="00102253">
        <w:rPr>
          <w:rFonts w:cs="David" w:hint="cs"/>
          <w:szCs w:val="24"/>
          <w:rtl/>
        </w:rPr>
        <w:t xml:space="preserve">ביום </w:t>
      </w:r>
      <w:r w:rsidR="00417478" w:rsidRPr="00790CF0">
        <w:rPr>
          <w:rFonts w:ascii="David" w:hAnsi="David" w:cs="David"/>
          <w:szCs w:val="24"/>
          <w:rtl/>
        </w:rPr>
        <w:t>1</w:t>
      </w:r>
      <w:r w:rsidR="00417478">
        <w:rPr>
          <w:rFonts w:ascii="David" w:hAnsi="David" w:cs="David" w:hint="cs"/>
          <w:szCs w:val="24"/>
          <w:rtl/>
        </w:rPr>
        <w:t>3</w:t>
      </w:r>
      <w:r w:rsidR="006801F1" w:rsidRPr="00790CF0">
        <w:rPr>
          <w:rFonts w:ascii="David" w:hAnsi="David" w:cs="David"/>
          <w:szCs w:val="24"/>
          <w:rtl/>
        </w:rPr>
        <w:t>.06.2021</w:t>
      </w:r>
      <w:r w:rsidR="00102253">
        <w:rPr>
          <w:rFonts w:cs="David" w:hint="cs"/>
          <w:szCs w:val="24"/>
          <w:rtl/>
        </w:rPr>
        <w:t xml:space="preserve"> פורסם החוזר במסגרתו נקבע</w:t>
      </w:r>
      <w:r w:rsidR="00417478">
        <w:rPr>
          <w:rFonts w:cs="David" w:hint="cs"/>
          <w:szCs w:val="24"/>
          <w:rtl/>
        </w:rPr>
        <w:t>ו</w:t>
      </w:r>
      <w:r w:rsidR="006801F1">
        <w:rPr>
          <w:rFonts w:cs="David" w:hint="cs"/>
          <w:szCs w:val="24"/>
          <w:rtl/>
        </w:rPr>
        <w:t>,</w:t>
      </w:r>
      <w:r w:rsidR="00102253">
        <w:rPr>
          <w:rFonts w:cs="David" w:hint="cs"/>
          <w:szCs w:val="24"/>
          <w:rtl/>
        </w:rPr>
        <w:t xml:space="preserve"> </w:t>
      </w:r>
      <w:r w:rsidR="006801F1">
        <w:rPr>
          <w:rFonts w:cs="David" w:hint="cs"/>
          <w:szCs w:val="24"/>
          <w:rtl/>
        </w:rPr>
        <w:t xml:space="preserve">בין היתר עדכונים בלוחות הזמנים </w:t>
      </w:r>
      <w:r w:rsidR="00417478">
        <w:rPr>
          <w:rFonts w:cs="David" w:hint="cs"/>
          <w:szCs w:val="24"/>
          <w:rtl/>
        </w:rPr>
        <w:t>למתן</w:t>
      </w:r>
      <w:r w:rsidR="006801F1">
        <w:rPr>
          <w:rFonts w:cs="David" w:hint="cs"/>
          <w:szCs w:val="24"/>
          <w:rtl/>
        </w:rPr>
        <w:t xml:space="preserve"> </w:t>
      </w:r>
      <w:r w:rsidR="00417478">
        <w:rPr>
          <w:rFonts w:cs="David" w:hint="cs"/>
          <w:szCs w:val="24"/>
          <w:rtl/>
        </w:rPr>
        <w:t>היזון חוזר</w:t>
      </w:r>
      <w:r w:rsidR="006801F1">
        <w:rPr>
          <w:rFonts w:cs="David" w:hint="cs"/>
          <w:szCs w:val="24"/>
          <w:rtl/>
        </w:rPr>
        <w:t xml:space="preserve"> מגוף מוסדי למעסיק</w:t>
      </w:r>
      <w:r w:rsidR="00102253">
        <w:rPr>
          <w:rFonts w:cs="David" w:hint="cs"/>
          <w:szCs w:val="24"/>
          <w:rtl/>
        </w:rPr>
        <w:t>.</w:t>
      </w:r>
      <w:r w:rsidR="00C53B72">
        <w:rPr>
          <w:rFonts w:cs="David" w:hint="cs"/>
          <w:szCs w:val="24"/>
          <w:rtl/>
        </w:rPr>
        <w:t xml:space="preserve"> </w:t>
      </w:r>
      <w:r w:rsidR="00102253">
        <w:rPr>
          <w:rFonts w:cs="David" w:hint="cs"/>
          <w:szCs w:val="24"/>
          <w:rtl/>
        </w:rPr>
        <w:t xml:space="preserve">בחוזר נקבע </w:t>
      </w:r>
      <w:r w:rsidR="00417478">
        <w:rPr>
          <w:rFonts w:cs="David" w:hint="cs"/>
          <w:szCs w:val="24"/>
          <w:rtl/>
        </w:rPr>
        <w:t>כי ה</w:t>
      </w:r>
      <w:r w:rsidR="004E2A03">
        <w:rPr>
          <w:rFonts w:cs="David" w:hint="cs"/>
          <w:szCs w:val="24"/>
          <w:rtl/>
        </w:rPr>
        <w:t>וראות ה</w:t>
      </w:r>
      <w:r w:rsidR="00102253">
        <w:rPr>
          <w:rFonts w:cs="David" w:hint="cs"/>
          <w:szCs w:val="24"/>
          <w:rtl/>
        </w:rPr>
        <w:t xml:space="preserve">שינויים האמורים בחוזר יכנסו לתוקף ביום 20 בפברואר 2022. </w:t>
      </w:r>
      <w:r w:rsidR="004E2A03">
        <w:rPr>
          <w:rFonts w:cs="David" w:hint="cs"/>
          <w:szCs w:val="24"/>
          <w:rtl/>
        </w:rPr>
        <w:t>לאור בקשות שהתקבלו מכלל הגורמים בשוק ו</w:t>
      </w:r>
      <w:r w:rsidRPr="007B76E8">
        <w:rPr>
          <w:rFonts w:cs="David"/>
          <w:szCs w:val="24"/>
          <w:rtl/>
        </w:rPr>
        <w:t xml:space="preserve">על מנת לאפשר </w:t>
      </w:r>
      <w:r w:rsidR="004E2A03">
        <w:rPr>
          <w:rFonts w:cs="David" w:hint="cs"/>
          <w:szCs w:val="24"/>
          <w:rtl/>
        </w:rPr>
        <w:t xml:space="preserve">לשוק </w:t>
      </w:r>
      <w:r w:rsidRPr="007B76E8">
        <w:rPr>
          <w:rFonts w:cs="David" w:hint="cs"/>
          <w:szCs w:val="24"/>
          <w:rtl/>
        </w:rPr>
        <w:t>להיערך בצורה טובה לשינויים המפורטים בחוזר</w:t>
      </w:r>
      <w:r w:rsidRPr="007B76E8">
        <w:rPr>
          <w:rFonts w:cs="David"/>
          <w:szCs w:val="24"/>
          <w:rtl/>
        </w:rPr>
        <w:t xml:space="preserve"> הוחלט לבצע דחיה של הוראות חוזר זה אשר היו אמורות להיכנס לתוקף ב</w:t>
      </w:r>
      <w:r w:rsidRPr="007B76E8">
        <w:rPr>
          <w:rFonts w:cs="David" w:hint="cs"/>
          <w:szCs w:val="24"/>
          <w:rtl/>
        </w:rPr>
        <w:t>יום 20 ב</w:t>
      </w:r>
      <w:r w:rsidRPr="007B76E8">
        <w:rPr>
          <w:rFonts w:cs="David"/>
          <w:szCs w:val="24"/>
          <w:rtl/>
        </w:rPr>
        <w:t>פברואר 202</w:t>
      </w:r>
      <w:r w:rsidRPr="007B76E8">
        <w:rPr>
          <w:rFonts w:cs="David" w:hint="cs"/>
          <w:szCs w:val="24"/>
          <w:rtl/>
        </w:rPr>
        <w:t>2</w:t>
      </w:r>
      <w:r w:rsidRPr="007B76E8">
        <w:rPr>
          <w:rFonts w:cs="David"/>
          <w:szCs w:val="24"/>
          <w:rtl/>
        </w:rPr>
        <w:t xml:space="preserve"> ל</w:t>
      </w:r>
      <w:r w:rsidRPr="007B76E8">
        <w:rPr>
          <w:rFonts w:cs="David" w:hint="cs"/>
          <w:szCs w:val="24"/>
          <w:rtl/>
        </w:rPr>
        <w:t xml:space="preserve">יום 22 במאי 2022. </w:t>
      </w:r>
    </w:p>
    <w:p w14:paraId="3EF13C4A" w14:textId="7A889BF7" w:rsidR="007B76E8" w:rsidRPr="00384E82" w:rsidRDefault="007D6967" w:rsidP="007B76E8">
      <w:pPr>
        <w:pStyle w:val="a7"/>
        <w:spacing w:before="0"/>
        <w:rPr>
          <w:rFonts w:ascii="David" w:hAnsi="David" w:cs="David"/>
          <w:b/>
          <w:bCs/>
          <w:szCs w:val="24"/>
        </w:rPr>
      </w:pPr>
      <w:r w:rsidRPr="009276D4">
        <w:rPr>
          <w:rFonts w:cs="David"/>
          <w:szCs w:val="24"/>
          <w:rtl/>
        </w:rPr>
        <w:t xml:space="preserve">יובהר, כי התיקונים שהוצעו </w:t>
      </w:r>
      <w:r w:rsidRPr="009276D4">
        <w:rPr>
          <w:rFonts w:cs="David" w:hint="eastAsia"/>
          <w:szCs w:val="24"/>
          <w:rtl/>
        </w:rPr>
        <w:t>בטיוטת</w:t>
      </w:r>
      <w:r w:rsidRPr="009276D4">
        <w:rPr>
          <w:rFonts w:cs="David"/>
          <w:szCs w:val="24"/>
          <w:rtl/>
        </w:rPr>
        <w:t xml:space="preserve"> </w:t>
      </w:r>
      <w:r w:rsidRPr="009276D4">
        <w:rPr>
          <w:rFonts w:cs="David" w:hint="eastAsia"/>
          <w:szCs w:val="24"/>
          <w:rtl/>
        </w:rPr>
        <w:t>חוזר</w:t>
      </w:r>
      <w:r w:rsidRPr="009276D4">
        <w:rPr>
          <w:rFonts w:cs="David"/>
          <w:szCs w:val="24"/>
          <w:rtl/>
        </w:rPr>
        <w:t xml:space="preserve"> </w:t>
      </w:r>
      <w:r w:rsidRPr="009276D4">
        <w:rPr>
          <w:rFonts w:cs="David" w:hint="eastAsia"/>
          <w:szCs w:val="24"/>
          <w:rtl/>
        </w:rPr>
        <w:t>גופים</w:t>
      </w:r>
      <w:r w:rsidRPr="009276D4">
        <w:rPr>
          <w:rFonts w:cs="David"/>
          <w:szCs w:val="24"/>
          <w:rtl/>
        </w:rPr>
        <w:t xml:space="preserve"> </w:t>
      </w:r>
      <w:r w:rsidRPr="009276D4">
        <w:rPr>
          <w:rFonts w:cs="David" w:hint="eastAsia"/>
          <w:szCs w:val="24"/>
          <w:rtl/>
        </w:rPr>
        <w:t>מוסדיים</w:t>
      </w:r>
      <w:r w:rsidRPr="009276D4">
        <w:rPr>
          <w:rFonts w:cs="David"/>
          <w:szCs w:val="24"/>
          <w:rtl/>
        </w:rPr>
        <w:t xml:space="preserve"> 200-2020 "אופן הפקדת תשלומים לקופת גמל - עדכון – טיוטה" (20.12.2021), ככל שיפורסמו, יפורסמו בהמשך</w:t>
      </w:r>
      <w:r w:rsidRPr="009276D4">
        <w:rPr>
          <w:rFonts w:cs="David"/>
          <w:szCs w:val="24"/>
        </w:rPr>
        <w:t>.</w:t>
      </w:r>
    </w:p>
    <w:p w14:paraId="47A2B42E" w14:textId="77777777" w:rsidR="007B76E8" w:rsidRPr="000F0369" w:rsidRDefault="007B76E8" w:rsidP="007B76E8">
      <w:pPr>
        <w:pStyle w:val="2"/>
        <w:widowControl/>
        <w:numPr>
          <w:ilvl w:val="0"/>
          <w:numId w:val="41"/>
        </w:numPr>
        <w:contextualSpacing/>
        <w:rPr>
          <w:rFonts w:ascii="David" w:hAnsi="David" w:cs="David"/>
          <w:b w:val="0"/>
        </w:rPr>
      </w:pPr>
      <w:r w:rsidRPr="000F0369">
        <w:rPr>
          <w:rFonts w:ascii="David" w:hAnsi="David" w:cs="David"/>
          <w:caps w:val="0"/>
          <w:spacing w:val="0"/>
          <w:sz w:val="24"/>
          <w:szCs w:val="24"/>
          <w:rtl/>
        </w:rPr>
        <w:t>הוראות</w:t>
      </w:r>
    </w:p>
    <w:p w14:paraId="47E7259F" w14:textId="0707F2B8" w:rsidR="007B76E8" w:rsidRPr="000F0369" w:rsidRDefault="007B76E8" w:rsidP="00483C1C">
      <w:pPr>
        <w:pStyle w:val="a7"/>
        <w:spacing w:before="0"/>
        <w:rPr>
          <w:rFonts w:ascii="David" w:hAnsi="David" w:cs="David"/>
          <w:szCs w:val="24"/>
          <w:rtl/>
        </w:rPr>
      </w:pPr>
      <w:r>
        <w:rPr>
          <w:rFonts w:ascii="David" w:hAnsi="David" w:cs="David"/>
          <w:szCs w:val="24"/>
          <w:rtl/>
        </w:rPr>
        <w:t>ב</w:t>
      </w:r>
      <w:r w:rsidRPr="00404FC9">
        <w:rPr>
          <w:rFonts w:ascii="David" w:hAnsi="David" w:cs="David"/>
          <w:szCs w:val="24"/>
          <w:rtl/>
        </w:rPr>
        <w:t>חוזר גופים מוסדיים 202</w:t>
      </w:r>
      <w:r>
        <w:rPr>
          <w:rFonts w:ascii="David" w:hAnsi="David" w:cs="David" w:hint="cs"/>
          <w:szCs w:val="24"/>
          <w:rtl/>
        </w:rPr>
        <w:t>1</w:t>
      </w:r>
      <w:r w:rsidRPr="00404FC9">
        <w:rPr>
          <w:rFonts w:ascii="David" w:hAnsi="David" w:cs="David"/>
          <w:szCs w:val="24"/>
          <w:rtl/>
        </w:rPr>
        <w:t>-9-</w:t>
      </w:r>
      <w:r>
        <w:rPr>
          <w:rFonts w:ascii="David" w:hAnsi="David" w:cs="David" w:hint="cs"/>
          <w:szCs w:val="24"/>
          <w:rtl/>
        </w:rPr>
        <w:t>8</w:t>
      </w:r>
      <w:r w:rsidRPr="00404FC9">
        <w:rPr>
          <w:rFonts w:ascii="David" w:hAnsi="David" w:cs="David"/>
          <w:szCs w:val="24"/>
          <w:rtl/>
        </w:rPr>
        <w:t xml:space="preserve"> "אופן הפקדת תשלומים לקופת גמל" (</w:t>
      </w:r>
      <w:r>
        <w:rPr>
          <w:rFonts w:ascii="David" w:hAnsi="David" w:cs="David" w:hint="cs"/>
          <w:szCs w:val="24"/>
          <w:rtl/>
        </w:rPr>
        <w:t>13</w:t>
      </w:r>
      <w:r w:rsidRPr="00404FC9">
        <w:rPr>
          <w:rFonts w:ascii="David" w:hAnsi="David" w:cs="David"/>
          <w:szCs w:val="24"/>
          <w:rtl/>
        </w:rPr>
        <w:t>.0</w:t>
      </w:r>
      <w:r>
        <w:rPr>
          <w:rFonts w:ascii="David" w:hAnsi="David" w:cs="David" w:hint="cs"/>
          <w:szCs w:val="24"/>
          <w:rtl/>
        </w:rPr>
        <w:t>6</w:t>
      </w:r>
      <w:r w:rsidRPr="00404FC9">
        <w:rPr>
          <w:rFonts w:ascii="David" w:hAnsi="David" w:cs="David"/>
          <w:szCs w:val="24"/>
          <w:rtl/>
        </w:rPr>
        <w:t>.202</w:t>
      </w:r>
      <w:r>
        <w:rPr>
          <w:rFonts w:ascii="David" w:hAnsi="David" w:cs="David" w:hint="cs"/>
          <w:szCs w:val="24"/>
          <w:rtl/>
        </w:rPr>
        <w:t>1</w:t>
      </w:r>
      <w:r w:rsidRPr="00404FC9">
        <w:rPr>
          <w:rFonts w:ascii="David" w:hAnsi="David" w:cs="David"/>
          <w:szCs w:val="24"/>
          <w:rtl/>
        </w:rPr>
        <w:t>)</w:t>
      </w:r>
      <w:r>
        <w:rPr>
          <w:rFonts w:ascii="David" w:hAnsi="David" w:cs="David" w:hint="cs"/>
          <w:szCs w:val="24"/>
          <w:rtl/>
        </w:rPr>
        <w:t xml:space="preserve"> </w:t>
      </w:r>
      <w:r w:rsidRPr="000F0369">
        <w:rPr>
          <w:rFonts w:ascii="David" w:hAnsi="David" w:cs="David"/>
          <w:szCs w:val="24"/>
          <w:rtl/>
        </w:rPr>
        <w:t xml:space="preserve">יבואו </w:t>
      </w:r>
      <w:r w:rsidR="00483C1C">
        <w:rPr>
          <w:rFonts w:ascii="David" w:hAnsi="David" w:cs="David" w:hint="cs"/>
          <w:szCs w:val="24"/>
          <w:rtl/>
        </w:rPr>
        <w:t>השינוי במועד התחילה במפורט בסעיף 4</w:t>
      </w:r>
      <w:r w:rsidRPr="000F0369">
        <w:rPr>
          <w:rFonts w:ascii="David" w:hAnsi="David" w:cs="David"/>
          <w:szCs w:val="24"/>
          <w:rtl/>
        </w:rPr>
        <w:t>.</w:t>
      </w:r>
    </w:p>
    <w:p w14:paraId="099B2799" w14:textId="77777777" w:rsidR="007B76E8" w:rsidRPr="000F0369" w:rsidRDefault="007B76E8" w:rsidP="007B76E8">
      <w:pPr>
        <w:pStyle w:val="2"/>
        <w:widowControl/>
        <w:numPr>
          <w:ilvl w:val="0"/>
          <w:numId w:val="41"/>
        </w:numPr>
        <w:contextualSpacing/>
        <w:rPr>
          <w:rFonts w:ascii="David" w:hAnsi="David" w:cs="David"/>
          <w:b w:val="0"/>
        </w:rPr>
      </w:pPr>
      <w:r w:rsidRPr="000F0369">
        <w:rPr>
          <w:rFonts w:ascii="David" w:hAnsi="David" w:cs="David"/>
          <w:caps w:val="0"/>
          <w:spacing w:val="0"/>
          <w:sz w:val="24"/>
          <w:szCs w:val="24"/>
          <w:rtl/>
        </w:rPr>
        <w:t>תחולה</w:t>
      </w:r>
    </w:p>
    <w:p w14:paraId="204ABC1A" w14:textId="77777777" w:rsidR="007B76E8" w:rsidRPr="000F0369" w:rsidRDefault="007B76E8" w:rsidP="007B76E8">
      <w:pPr>
        <w:pStyle w:val="a7"/>
        <w:spacing w:before="0"/>
        <w:rPr>
          <w:rFonts w:ascii="David" w:hAnsi="David" w:cs="David"/>
          <w:szCs w:val="24"/>
          <w:rtl/>
        </w:rPr>
      </w:pPr>
      <w:r w:rsidRPr="000F0369">
        <w:rPr>
          <w:rFonts w:ascii="David" w:hAnsi="David" w:cs="David"/>
          <w:szCs w:val="24"/>
          <w:rtl/>
        </w:rPr>
        <w:t>הוראות חוזר זה יחולו על חברה מנהלת ומעסיק.</w:t>
      </w:r>
    </w:p>
    <w:p w14:paraId="6E1EE8AA" w14:textId="6891A411" w:rsidR="007B76E8" w:rsidRPr="000F0369" w:rsidRDefault="007B76E8" w:rsidP="00483C1C">
      <w:pPr>
        <w:pStyle w:val="2"/>
        <w:widowControl/>
        <w:numPr>
          <w:ilvl w:val="0"/>
          <w:numId w:val="41"/>
        </w:numPr>
        <w:contextualSpacing/>
        <w:rPr>
          <w:rFonts w:ascii="David" w:hAnsi="David" w:cs="David"/>
          <w:b w:val="0"/>
          <w:rtl/>
        </w:rPr>
      </w:pPr>
      <w:r w:rsidRPr="000F0369">
        <w:rPr>
          <w:rFonts w:ascii="David" w:hAnsi="David" w:cs="David"/>
          <w:caps w:val="0"/>
          <w:spacing w:val="0"/>
          <w:sz w:val="24"/>
          <w:szCs w:val="24"/>
          <w:rtl/>
        </w:rPr>
        <w:t>תחיל</w:t>
      </w:r>
      <w:r w:rsidRPr="000F0369">
        <w:rPr>
          <w:rFonts w:ascii="David" w:hAnsi="David" w:cs="David" w:hint="cs"/>
          <w:caps w:val="0"/>
          <w:spacing w:val="0"/>
          <w:sz w:val="24"/>
          <w:szCs w:val="24"/>
          <w:rtl/>
        </w:rPr>
        <w:t xml:space="preserve">ה </w:t>
      </w:r>
    </w:p>
    <w:p w14:paraId="0CED34B5" w14:textId="759FA0E2" w:rsidR="007B76E8" w:rsidRPr="009276D4" w:rsidRDefault="00483C1C" w:rsidP="000E338A">
      <w:pPr>
        <w:pStyle w:val="a7"/>
        <w:spacing w:before="0" w:after="0"/>
        <w:ind w:left="794"/>
        <w:rPr>
          <w:rFonts w:ascii="David" w:hAnsi="David" w:cs="David"/>
          <w:szCs w:val="24"/>
        </w:rPr>
      </w:pPr>
      <w:r w:rsidRPr="009276D4">
        <w:rPr>
          <w:rFonts w:ascii="David" w:hAnsi="David" w:cs="David" w:hint="cs"/>
          <w:szCs w:val="24"/>
          <w:rtl/>
        </w:rPr>
        <w:t>ב</w:t>
      </w:r>
      <w:r w:rsidR="00A9689B" w:rsidRPr="009276D4">
        <w:rPr>
          <w:rFonts w:ascii="David" w:hAnsi="David" w:cs="David" w:hint="eastAsia"/>
          <w:szCs w:val="24"/>
          <w:rtl/>
        </w:rPr>
        <w:t>ס</w:t>
      </w:r>
      <w:r w:rsidR="003E7357" w:rsidRPr="009276D4">
        <w:rPr>
          <w:rFonts w:ascii="David" w:hAnsi="David" w:cs="David" w:hint="eastAsia"/>
          <w:szCs w:val="24"/>
          <w:rtl/>
        </w:rPr>
        <w:t>עיף</w:t>
      </w:r>
      <w:r w:rsidR="003E7357" w:rsidRPr="009276D4">
        <w:rPr>
          <w:rFonts w:ascii="David" w:hAnsi="David" w:cs="David"/>
          <w:szCs w:val="24"/>
          <w:rtl/>
        </w:rPr>
        <w:t xml:space="preserve"> 4</w:t>
      </w:r>
      <w:r w:rsidRPr="009276D4">
        <w:rPr>
          <w:rFonts w:ascii="David" w:hAnsi="David" w:cs="David" w:hint="cs"/>
          <w:szCs w:val="24"/>
          <w:rtl/>
        </w:rPr>
        <w:t>(א) "תחילה והוראות מעבר"</w:t>
      </w:r>
      <w:r w:rsidR="004E1400" w:rsidRPr="009276D4">
        <w:rPr>
          <w:rFonts w:ascii="David" w:hAnsi="David" w:cs="David"/>
          <w:szCs w:val="24"/>
          <w:rtl/>
        </w:rPr>
        <w:t xml:space="preserve"> </w:t>
      </w:r>
      <w:r w:rsidR="004E1400" w:rsidRPr="009276D4">
        <w:rPr>
          <w:rFonts w:ascii="David" w:hAnsi="David" w:cs="David" w:hint="cs"/>
          <w:szCs w:val="24"/>
          <w:rtl/>
        </w:rPr>
        <w:t xml:space="preserve"> </w:t>
      </w:r>
      <w:r w:rsidR="003E7357" w:rsidRPr="009276D4">
        <w:rPr>
          <w:rFonts w:ascii="David" w:eastAsia="Calibri" w:hAnsi="David" w:cs="David" w:hint="eastAsia"/>
          <w:szCs w:val="24"/>
          <w:rtl/>
        </w:rPr>
        <w:t>בחוזר</w:t>
      </w:r>
      <w:r w:rsidR="003E7357" w:rsidRPr="009276D4">
        <w:rPr>
          <w:rFonts w:ascii="David" w:eastAsia="Calibri" w:hAnsi="David" w:cs="David"/>
          <w:szCs w:val="24"/>
          <w:rtl/>
        </w:rPr>
        <w:t xml:space="preserve"> </w:t>
      </w:r>
      <w:r w:rsidR="003E7357" w:rsidRPr="009276D4">
        <w:rPr>
          <w:rFonts w:ascii="David" w:eastAsia="Calibri" w:hAnsi="David" w:cs="David" w:hint="eastAsia"/>
          <w:szCs w:val="24"/>
          <w:rtl/>
        </w:rPr>
        <w:t>גופים</w:t>
      </w:r>
      <w:r w:rsidR="003E7357" w:rsidRPr="009276D4">
        <w:rPr>
          <w:rFonts w:ascii="David" w:eastAsia="Calibri" w:hAnsi="David" w:cs="David"/>
          <w:szCs w:val="24"/>
          <w:rtl/>
        </w:rPr>
        <w:t xml:space="preserve"> מוסדיים 2021-9-8 </w:t>
      </w:r>
      <w:r w:rsidRPr="009276D4">
        <w:rPr>
          <w:rFonts w:ascii="David" w:eastAsia="Calibri" w:hAnsi="David" w:cs="David" w:hint="cs"/>
          <w:szCs w:val="24"/>
          <w:rtl/>
        </w:rPr>
        <w:t>"</w:t>
      </w:r>
      <w:r w:rsidR="003E7357" w:rsidRPr="009276D4">
        <w:rPr>
          <w:rFonts w:ascii="David" w:eastAsia="Calibri" w:hAnsi="David" w:cs="David"/>
          <w:szCs w:val="24"/>
          <w:rtl/>
        </w:rPr>
        <w:t>אופן הפקדת תשלומים לקופת גמל – עדכון</w:t>
      </w:r>
      <w:r w:rsidRPr="009276D4">
        <w:rPr>
          <w:rFonts w:ascii="David" w:eastAsia="Calibri" w:hAnsi="David" w:cs="David" w:hint="cs"/>
          <w:szCs w:val="24"/>
          <w:rtl/>
        </w:rPr>
        <w:t>"</w:t>
      </w:r>
      <w:r w:rsidR="003E7357" w:rsidRPr="009276D4">
        <w:rPr>
          <w:rFonts w:ascii="David" w:eastAsia="Calibri" w:hAnsi="David" w:cs="David"/>
          <w:szCs w:val="24"/>
          <w:rtl/>
        </w:rPr>
        <w:t xml:space="preserve">  (13.06.2021), </w:t>
      </w:r>
      <w:r w:rsidRPr="009276D4">
        <w:rPr>
          <w:rFonts w:ascii="David" w:eastAsia="Calibri" w:hAnsi="David" w:cs="David" w:hint="cs"/>
          <w:szCs w:val="24"/>
          <w:rtl/>
        </w:rPr>
        <w:t xml:space="preserve">במקום "20 בפברואר 2022" יבוא </w:t>
      </w:r>
      <w:r w:rsidR="00987725" w:rsidRPr="009276D4">
        <w:rPr>
          <w:rFonts w:ascii="David" w:eastAsia="Calibri" w:hAnsi="David" w:cs="David" w:hint="cs"/>
          <w:szCs w:val="24"/>
          <w:rtl/>
        </w:rPr>
        <w:t xml:space="preserve"> </w:t>
      </w:r>
      <w:r w:rsidR="00D02D2C" w:rsidRPr="009276D4">
        <w:rPr>
          <w:rFonts w:ascii="David" w:eastAsia="Calibri" w:hAnsi="David" w:cs="David" w:hint="cs"/>
          <w:szCs w:val="24"/>
          <w:rtl/>
        </w:rPr>
        <w:t>"</w:t>
      </w:r>
      <w:r w:rsidR="00987725" w:rsidRPr="009276D4">
        <w:rPr>
          <w:rFonts w:ascii="David" w:eastAsia="Calibri" w:hAnsi="David" w:cs="David" w:hint="cs"/>
          <w:szCs w:val="24"/>
          <w:rtl/>
        </w:rPr>
        <w:t>22 במאי 2022</w:t>
      </w:r>
      <w:r w:rsidR="009276D4">
        <w:rPr>
          <w:rFonts w:ascii="David" w:eastAsia="Calibri" w:hAnsi="David" w:cs="David" w:hint="cs"/>
          <w:szCs w:val="24"/>
          <w:rtl/>
        </w:rPr>
        <w:t>"</w:t>
      </w:r>
      <w:r w:rsidR="003E7357" w:rsidRPr="009276D4">
        <w:rPr>
          <w:rFonts w:ascii="David" w:eastAsia="Calibri" w:hAnsi="David" w:cs="David"/>
          <w:szCs w:val="24"/>
          <w:rtl/>
        </w:rPr>
        <w:t>.</w:t>
      </w:r>
    </w:p>
    <w:p w14:paraId="030BBE5A" w14:textId="77777777" w:rsidR="003D1A57" w:rsidRDefault="003D1A57" w:rsidP="00417478">
      <w:pPr>
        <w:tabs>
          <w:tab w:val="center" w:pos="4202"/>
          <w:tab w:val="center" w:pos="6186"/>
        </w:tabs>
        <w:rPr>
          <w:rFonts w:cs="David"/>
          <w:sz w:val="24"/>
          <w:szCs w:val="24"/>
          <w:rtl/>
        </w:rPr>
      </w:pPr>
    </w:p>
    <w:p w14:paraId="749237D1" w14:textId="77777777" w:rsidR="003D1A57" w:rsidRPr="00244FDC" w:rsidRDefault="003D1A57" w:rsidP="003D1A57">
      <w:pPr>
        <w:tabs>
          <w:tab w:val="center" w:pos="4202"/>
          <w:tab w:val="center" w:pos="6186"/>
        </w:tabs>
        <w:jc w:val="left"/>
        <w:rPr>
          <w:rFonts w:cs="David"/>
          <w:sz w:val="24"/>
          <w:szCs w:val="24"/>
          <w:rtl/>
        </w:rPr>
      </w:pPr>
      <w:r w:rsidRPr="00244FDC">
        <w:rPr>
          <w:rFonts w:cs="David"/>
          <w:sz w:val="24"/>
          <w:szCs w:val="24"/>
          <w:rtl/>
        </w:rPr>
        <w:tab/>
      </w:r>
      <w:r w:rsidRPr="00244FDC">
        <w:rPr>
          <w:rFonts w:cs="David"/>
          <w:sz w:val="24"/>
          <w:szCs w:val="24"/>
          <w:rtl/>
        </w:rPr>
        <w:tab/>
      </w:r>
    </w:p>
    <w:p w14:paraId="287444D1" w14:textId="77777777" w:rsidR="003D1A57" w:rsidRPr="00244FDC" w:rsidRDefault="003D1A57" w:rsidP="003D1A57">
      <w:pPr>
        <w:tabs>
          <w:tab w:val="center" w:pos="6186"/>
        </w:tabs>
        <w:jc w:val="left"/>
        <w:rPr>
          <w:rFonts w:cs="David"/>
          <w:sz w:val="24"/>
          <w:szCs w:val="24"/>
          <w:rtl/>
        </w:rPr>
      </w:pPr>
    </w:p>
    <w:p w14:paraId="0F80C219" w14:textId="77777777" w:rsidR="003D1A57" w:rsidRPr="00244FDC" w:rsidRDefault="003D1A57" w:rsidP="003D1A57">
      <w:pPr>
        <w:tabs>
          <w:tab w:val="center" w:pos="6186"/>
        </w:tabs>
        <w:jc w:val="left"/>
        <w:rPr>
          <w:rFonts w:cs="David"/>
          <w:sz w:val="24"/>
          <w:szCs w:val="24"/>
          <w:rtl/>
        </w:rPr>
      </w:pPr>
    </w:p>
    <w:p w14:paraId="59A2E716" w14:textId="77777777" w:rsidR="003D1A57" w:rsidRDefault="003D1A57" w:rsidP="0005682F">
      <w:pPr>
        <w:tabs>
          <w:tab w:val="center" w:pos="2359"/>
          <w:tab w:val="center" w:pos="6186"/>
        </w:tabs>
        <w:spacing w:line="276" w:lineRule="auto"/>
        <w:jc w:val="left"/>
        <w:rPr>
          <w:rFonts w:cs="David"/>
          <w:sz w:val="24"/>
          <w:szCs w:val="24"/>
          <w:rtl/>
        </w:rPr>
      </w:pPr>
      <w:r w:rsidRPr="00244FDC">
        <w:rPr>
          <w:rFonts w:cs="David"/>
          <w:sz w:val="24"/>
          <w:szCs w:val="24"/>
          <w:rtl/>
        </w:rPr>
        <w:tab/>
      </w:r>
      <w:r w:rsidRPr="00244FDC">
        <w:rPr>
          <w:rFonts w:cs="David"/>
          <w:sz w:val="24"/>
          <w:szCs w:val="24"/>
          <w:rtl/>
        </w:rPr>
        <w:tab/>
      </w:r>
      <w:r w:rsidR="00102253">
        <w:rPr>
          <w:rFonts w:cs="David" w:hint="cs"/>
          <w:sz w:val="24"/>
          <w:szCs w:val="24"/>
          <w:rtl/>
        </w:rPr>
        <w:t xml:space="preserve">ד"ר </w:t>
      </w:r>
      <w:r w:rsidR="0005682F">
        <w:rPr>
          <w:rFonts w:cs="David" w:hint="cs"/>
          <w:sz w:val="24"/>
          <w:szCs w:val="24"/>
          <w:rtl/>
        </w:rPr>
        <w:t>משה ברקת</w:t>
      </w:r>
    </w:p>
    <w:p w14:paraId="59882510" w14:textId="77777777" w:rsidR="003D1A57" w:rsidRPr="00244FDC" w:rsidRDefault="003D1A57" w:rsidP="003D1A57">
      <w:pPr>
        <w:tabs>
          <w:tab w:val="center" w:pos="2359"/>
          <w:tab w:val="center" w:pos="6186"/>
        </w:tabs>
        <w:spacing w:line="276" w:lineRule="auto"/>
        <w:jc w:val="left"/>
        <w:rPr>
          <w:rFonts w:cs="David"/>
          <w:sz w:val="24"/>
          <w:szCs w:val="24"/>
          <w:rtl/>
        </w:rPr>
      </w:pPr>
      <w:r>
        <w:rPr>
          <w:rFonts w:cs="David" w:hint="cs"/>
          <w:sz w:val="24"/>
          <w:szCs w:val="24"/>
          <w:rtl/>
        </w:rPr>
        <w:tab/>
      </w:r>
      <w:r>
        <w:rPr>
          <w:rFonts w:cs="David" w:hint="cs"/>
          <w:sz w:val="24"/>
          <w:szCs w:val="24"/>
          <w:rtl/>
        </w:rPr>
        <w:tab/>
        <w:t>הממונה על שוק ההון ביטוח וחסכון</w:t>
      </w:r>
    </w:p>
    <w:p w14:paraId="0D55DDCE" w14:textId="77777777" w:rsidR="009276D4" w:rsidRDefault="009276D4" w:rsidP="004D1C09">
      <w:pPr>
        <w:pStyle w:val="1"/>
        <w:jc w:val="center"/>
        <w:rPr>
          <w:rFonts w:ascii="David" w:hAnsi="David" w:cs="David"/>
          <w:caps w:val="0"/>
          <w:spacing w:val="0"/>
          <w:sz w:val="28"/>
          <w:szCs w:val="28"/>
          <w:rtl/>
        </w:rPr>
      </w:pPr>
    </w:p>
    <w:p w14:paraId="01356B69" w14:textId="77777777" w:rsidR="009276D4" w:rsidRDefault="009276D4" w:rsidP="004D1C09">
      <w:pPr>
        <w:pStyle w:val="1"/>
        <w:jc w:val="center"/>
        <w:rPr>
          <w:rFonts w:ascii="David" w:hAnsi="David" w:cs="David"/>
          <w:caps w:val="0"/>
          <w:spacing w:val="0"/>
          <w:sz w:val="28"/>
          <w:szCs w:val="28"/>
          <w:rtl/>
        </w:rPr>
      </w:pPr>
    </w:p>
    <w:p w14:paraId="1C45B398" w14:textId="0E056D0E" w:rsidR="004D1C09" w:rsidRPr="00525218" w:rsidRDefault="004D1C09" w:rsidP="004D1C09">
      <w:pPr>
        <w:pStyle w:val="1"/>
        <w:jc w:val="center"/>
        <w:rPr>
          <w:rFonts w:ascii="David" w:hAnsi="David" w:cs="David"/>
          <w:sz w:val="24"/>
          <w:szCs w:val="24"/>
          <w:rtl/>
        </w:rPr>
      </w:pPr>
      <w:r w:rsidRPr="00973BDD">
        <w:rPr>
          <w:rFonts w:ascii="David" w:hAnsi="David" w:cs="David"/>
          <w:caps w:val="0"/>
          <w:spacing w:val="0"/>
          <w:sz w:val="28"/>
          <w:szCs w:val="28"/>
          <w:rtl/>
        </w:rPr>
        <w:lastRenderedPageBreak/>
        <w:t>נספח</w:t>
      </w:r>
    </w:p>
    <w:p w14:paraId="39078E82" w14:textId="77777777" w:rsidR="004D1C09" w:rsidRPr="00F44B25" w:rsidRDefault="004D1C09" w:rsidP="004D1C09">
      <w:pPr>
        <w:ind w:left="6803"/>
        <w:jc w:val="left"/>
        <w:rPr>
          <w:rFonts w:ascii="David" w:hAnsi="David" w:cs="David"/>
          <w:sz w:val="24"/>
          <w:szCs w:val="24"/>
          <w:rtl/>
        </w:rPr>
      </w:pPr>
    </w:p>
    <w:p w14:paraId="71F2E538" w14:textId="77777777" w:rsidR="004D1C09" w:rsidRPr="00171A07" w:rsidRDefault="004D1C09" w:rsidP="004D1C09">
      <w:pPr>
        <w:ind w:left="6758" w:hanging="651"/>
        <w:rPr>
          <w:rFonts w:ascii="David" w:hAnsi="David" w:cs="David"/>
          <w:sz w:val="24"/>
          <w:szCs w:val="24"/>
          <w:rtl/>
        </w:rPr>
      </w:pPr>
      <w:r w:rsidRPr="00171A07">
        <w:rPr>
          <w:rFonts w:ascii="David" w:hAnsi="David" w:cs="David"/>
          <w:sz w:val="24"/>
          <w:szCs w:val="24"/>
          <w:rtl/>
        </w:rPr>
        <w:t xml:space="preserve">ג' בתמוז </w:t>
      </w:r>
      <w:proofErr w:type="spellStart"/>
      <w:r w:rsidRPr="00171A07">
        <w:rPr>
          <w:rFonts w:ascii="David" w:hAnsi="David" w:cs="David"/>
          <w:sz w:val="24"/>
          <w:szCs w:val="24"/>
          <w:rtl/>
        </w:rPr>
        <w:t>התשפ"א</w:t>
      </w:r>
      <w:proofErr w:type="spellEnd"/>
    </w:p>
    <w:p w14:paraId="0E5086F0" w14:textId="77777777" w:rsidR="004D1C09" w:rsidRPr="00171A07" w:rsidRDefault="004D1C09" w:rsidP="004D1C09">
      <w:pPr>
        <w:ind w:left="6758" w:hanging="651"/>
        <w:rPr>
          <w:rFonts w:ascii="David" w:hAnsi="David" w:cs="David"/>
          <w:sz w:val="24"/>
          <w:szCs w:val="24"/>
          <w:rtl/>
        </w:rPr>
      </w:pPr>
      <w:r w:rsidRPr="00171A07">
        <w:rPr>
          <w:rFonts w:ascii="David" w:hAnsi="David" w:cs="David"/>
          <w:sz w:val="24"/>
          <w:szCs w:val="24"/>
          <w:rtl/>
        </w:rPr>
        <w:t>13</w:t>
      </w:r>
      <w:r>
        <w:rPr>
          <w:rFonts w:ascii="David" w:hAnsi="David" w:cs="David" w:hint="cs"/>
          <w:sz w:val="24"/>
          <w:szCs w:val="24"/>
          <w:rtl/>
        </w:rPr>
        <w:t xml:space="preserve"> </w:t>
      </w:r>
      <w:r w:rsidRPr="00171A07">
        <w:rPr>
          <w:rFonts w:ascii="David" w:hAnsi="David" w:cs="David"/>
          <w:sz w:val="24"/>
          <w:szCs w:val="24"/>
          <w:rtl/>
        </w:rPr>
        <w:t>ביוני 2021</w:t>
      </w:r>
    </w:p>
    <w:p w14:paraId="425566C0" w14:textId="77777777" w:rsidR="004D1C09" w:rsidRDefault="004D1C09" w:rsidP="004D1C09">
      <w:pPr>
        <w:ind w:left="6758" w:hanging="651"/>
        <w:rPr>
          <w:rFonts w:ascii="David" w:hAnsi="David" w:cs="David"/>
          <w:sz w:val="24"/>
          <w:szCs w:val="24"/>
          <w:rtl/>
        </w:rPr>
      </w:pPr>
    </w:p>
    <w:p w14:paraId="6153AB1D" w14:textId="77777777" w:rsidR="004D1C09" w:rsidRPr="00171A07" w:rsidRDefault="004D1C09" w:rsidP="004D1C09">
      <w:pPr>
        <w:ind w:left="6758" w:hanging="651"/>
        <w:rPr>
          <w:rFonts w:ascii="David" w:hAnsi="David" w:cs="David"/>
          <w:sz w:val="24"/>
          <w:szCs w:val="24"/>
          <w:rtl/>
        </w:rPr>
      </w:pPr>
      <w:r w:rsidRPr="00171A07">
        <w:rPr>
          <w:rFonts w:ascii="David" w:hAnsi="David" w:cs="David"/>
          <w:sz w:val="24"/>
          <w:szCs w:val="24"/>
          <w:rtl/>
        </w:rPr>
        <w:t xml:space="preserve">חוזר גופים מוסדיים </w:t>
      </w:r>
      <w:r>
        <w:rPr>
          <w:rFonts w:ascii="David" w:hAnsi="David" w:cs="David" w:hint="cs"/>
          <w:sz w:val="24"/>
          <w:szCs w:val="24"/>
          <w:rtl/>
        </w:rPr>
        <w:t>2021-9-8</w:t>
      </w:r>
    </w:p>
    <w:p w14:paraId="61D86FCB" w14:textId="77777777" w:rsidR="004D1C09" w:rsidRPr="00525218" w:rsidRDefault="004D1C09" w:rsidP="004D1C09">
      <w:pPr>
        <w:ind w:left="6758" w:hanging="651"/>
        <w:jc w:val="left"/>
        <w:rPr>
          <w:rFonts w:ascii="David" w:hAnsi="David" w:cs="David"/>
          <w:b/>
          <w:bCs/>
          <w:sz w:val="24"/>
          <w:szCs w:val="24"/>
          <w:rtl/>
        </w:rPr>
      </w:pPr>
      <w:r w:rsidRPr="00171A07">
        <w:rPr>
          <w:rFonts w:ascii="David" w:hAnsi="David" w:cs="David"/>
          <w:sz w:val="24"/>
          <w:szCs w:val="24"/>
          <w:rtl/>
        </w:rPr>
        <w:t>סיווג: כללי</w:t>
      </w:r>
    </w:p>
    <w:p w14:paraId="4745AD0A" w14:textId="77777777" w:rsidR="004D1C09" w:rsidRDefault="004D1C09" w:rsidP="004D1C09">
      <w:pPr>
        <w:ind w:left="651" w:hanging="651"/>
        <w:jc w:val="center"/>
        <w:rPr>
          <w:rFonts w:ascii="David" w:hAnsi="David" w:cs="David"/>
          <w:b/>
          <w:bCs/>
          <w:sz w:val="28"/>
          <w:szCs w:val="28"/>
          <w:rtl/>
        </w:rPr>
      </w:pPr>
    </w:p>
    <w:p w14:paraId="570C40DB" w14:textId="77777777" w:rsidR="004D1C09" w:rsidRPr="00525218" w:rsidRDefault="004D1C09" w:rsidP="004D1C09">
      <w:pPr>
        <w:ind w:left="651" w:hanging="651"/>
        <w:jc w:val="center"/>
        <w:rPr>
          <w:rFonts w:ascii="David" w:hAnsi="David" w:cs="David"/>
          <w:b/>
          <w:bCs/>
          <w:sz w:val="28"/>
          <w:szCs w:val="28"/>
          <w:u w:val="single"/>
          <w:rtl/>
        </w:rPr>
      </w:pPr>
    </w:p>
    <w:p w14:paraId="0C2104CD" w14:textId="77777777" w:rsidR="004D1C09" w:rsidRPr="006B5130" w:rsidRDefault="004D1C09" w:rsidP="004D1C09">
      <w:pPr>
        <w:ind w:left="651" w:hanging="651"/>
        <w:jc w:val="center"/>
        <w:rPr>
          <w:rFonts w:ascii="David" w:hAnsi="David" w:cs="David"/>
          <w:b/>
          <w:bCs/>
          <w:sz w:val="28"/>
          <w:szCs w:val="28"/>
          <w:u w:val="single"/>
          <w:rtl/>
        </w:rPr>
      </w:pPr>
      <w:r w:rsidRPr="006B5130">
        <w:rPr>
          <w:rFonts w:ascii="David" w:hAnsi="David" w:cs="David"/>
          <w:b/>
          <w:bCs/>
          <w:sz w:val="28"/>
          <w:szCs w:val="28"/>
          <w:u w:val="single"/>
          <w:rtl/>
        </w:rPr>
        <w:t>אופן הפקדת תשלומים לקופת גמל</w:t>
      </w:r>
      <w:r w:rsidRPr="00525218">
        <w:rPr>
          <w:rFonts w:ascii="David" w:hAnsi="David" w:cs="David" w:hint="cs"/>
          <w:b/>
          <w:bCs/>
          <w:sz w:val="28"/>
          <w:szCs w:val="28"/>
          <w:u w:val="single"/>
          <w:rtl/>
        </w:rPr>
        <w:t xml:space="preserve"> - עדכון</w:t>
      </w:r>
    </w:p>
    <w:p w14:paraId="69C1EDE2" w14:textId="77777777" w:rsidR="004D1C09" w:rsidRPr="00973BDD" w:rsidRDefault="004D1C09" w:rsidP="004D1C09">
      <w:pPr>
        <w:ind w:left="651" w:hanging="651"/>
        <w:jc w:val="center"/>
        <w:rPr>
          <w:rFonts w:ascii="David" w:hAnsi="David" w:cs="David"/>
          <w:b/>
          <w:bCs/>
          <w:sz w:val="28"/>
          <w:szCs w:val="28"/>
          <w:rtl/>
        </w:rPr>
      </w:pPr>
    </w:p>
    <w:p w14:paraId="4FCFE6E5" w14:textId="77777777" w:rsidR="004D1C09" w:rsidRPr="00404FC9" w:rsidRDefault="004D1C09" w:rsidP="004D1C09">
      <w:pPr>
        <w:spacing w:after="240" w:line="360" w:lineRule="auto"/>
        <w:rPr>
          <w:rFonts w:ascii="David" w:hAnsi="David" w:cs="David"/>
          <w:sz w:val="24"/>
          <w:szCs w:val="24"/>
        </w:rPr>
      </w:pPr>
      <w:r w:rsidRPr="00A401D1">
        <w:rPr>
          <w:rFonts w:ascii="David" w:hAnsi="David" w:cs="David"/>
          <w:sz w:val="24"/>
          <w:szCs w:val="24"/>
          <w:rtl/>
        </w:rPr>
        <w:t xml:space="preserve">בתוקף סמכותי לפי סעיף 22(ג) לחוק הפיקוח </w:t>
      </w:r>
      <w:r w:rsidRPr="00B02CE8">
        <w:rPr>
          <w:rFonts w:ascii="David" w:eastAsia="Trebuchet MS" w:hAnsi="David" w:cs="David"/>
          <w:sz w:val="24"/>
          <w:szCs w:val="24"/>
          <w:rtl/>
        </w:rPr>
        <w:t xml:space="preserve">על שירותים פיננסיים (קופות גמל), התשס"ה-2005 (להלן – </w:t>
      </w:r>
      <w:r w:rsidRPr="00B02CE8">
        <w:rPr>
          <w:rFonts w:ascii="David" w:eastAsia="Trebuchet MS" w:hAnsi="David" w:cs="David"/>
          <w:b/>
          <w:bCs/>
          <w:sz w:val="24"/>
          <w:szCs w:val="24"/>
          <w:rtl/>
        </w:rPr>
        <w:t>חוק הפיקוח על קופות גמל</w:t>
      </w:r>
      <w:r w:rsidRPr="00F44B25">
        <w:rPr>
          <w:rFonts w:ascii="David" w:eastAsia="Trebuchet MS" w:hAnsi="David" w:cs="David"/>
          <w:sz w:val="24"/>
          <w:szCs w:val="24"/>
          <w:rtl/>
        </w:rPr>
        <w:t>), להלן הוראותיי:</w:t>
      </w:r>
      <w:r w:rsidRPr="00F44B25">
        <w:rPr>
          <w:rFonts w:ascii="David" w:hAnsi="David" w:cs="David"/>
          <w:sz w:val="24"/>
          <w:szCs w:val="24"/>
          <w:rtl/>
        </w:rPr>
        <w:t xml:space="preserve"> </w:t>
      </w:r>
      <w:r w:rsidRPr="003E7EC1">
        <w:rPr>
          <w:rFonts w:ascii="David" w:hAnsi="David" w:cs="David"/>
          <w:sz w:val="24"/>
          <w:szCs w:val="24"/>
          <w:rtl/>
        </w:rPr>
        <w:t xml:space="preserve"> </w:t>
      </w:r>
    </w:p>
    <w:p w14:paraId="75D9B954" w14:textId="77777777" w:rsidR="004D1C09" w:rsidRPr="00A401D1" w:rsidRDefault="004D1C09" w:rsidP="004D1C09">
      <w:pPr>
        <w:spacing w:after="240" w:line="360" w:lineRule="auto"/>
        <w:rPr>
          <w:rFonts w:ascii="David" w:hAnsi="David" w:cs="David"/>
          <w:b/>
          <w:bCs/>
          <w:sz w:val="24"/>
          <w:szCs w:val="24"/>
          <w:rtl/>
        </w:rPr>
      </w:pPr>
      <w:r w:rsidRPr="00404FC9">
        <w:rPr>
          <w:rFonts w:ascii="David" w:hAnsi="David" w:cs="David"/>
          <w:b/>
          <w:bCs/>
          <w:sz w:val="24"/>
          <w:szCs w:val="24"/>
          <w:rtl/>
        </w:rPr>
        <w:t>כללי</w:t>
      </w:r>
      <w:r w:rsidRPr="00973BDD">
        <w:rPr>
          <w:rStyle w:val="af1"/>
          <w:rFonts w:eastAsia="MS Mincho"/>
          <w:rtl/>
        </w:rPr>
        <w:footnoteReference w:id="1"/>
      </w:r>
    </w:p>
    <w:p w14:paraId="3CA7B910" w14:textId="77777777" w:rsidR="004D1C09" w:rsidRDefault="004D1C09" w:rsidP="004D1C09">
      <w:pPr>
        <w:spacing w:line="360" w:lineRule="auto"/>
        <w:rPr>
          <w:rFonts w:ascii="David" w:hAnsi="David" w:cs="David"/>
          <w:sz w:val="24"/>
          <w:szCs w:val="24"/>
          <w:rtl/>
        </w:rPr>
      </w:pPr>
      <w:r w:rsidRPr="00B02CE8">
        <w:rPr>
          <w:rFonts w:ascii="David" w:hAnsi="David" w:cs="David"/>
          <w:sz w:val="24"/>
          <w:szCs w:val="24"/>
          <w:rtl/>
        </w:rPr>
        <w:t>הוראות החוזר מסדירות את אופן העברת הכספים ואת אופן העברת הדיווח על הפקדת תשלומים לקופת גמל על ידי מעסיק לחברה מנהלת. הוראות החוזר קובעות, בין היתר, דרכים לביצוע הפקדת תשלומים לחשבון קופת גמל; מועדים להעברת כספים כאמור ואת הפרטים שנדרש מעסיק למסור לחברה מנהלת בעת העברת דיווח כאמור; הוראות לעניין חובתה של חברה מנהלת להעביר למעסיק היזון חוזר לעניין אופן קליטת הכספים בקופת הגמל שבניהולה; כי דיווח המעסיק וההיזון החוזר של החברה המנהלת ייעשו באמצעות קובץ במבנה אחיד שהוגדר על ידי הממונה וזאת במטרה לשכלל את ה</w:t>
      </w:r>
      <w:r w:rsidRPr="00092063">
        <w:rPr>
          <w:rFonts w:ascii="David" w:hAnsi="David" w:cs="David"/>
          <w:sz w:val="24"/>
          <w:szCs w:val="24"/>
          <w:rtl/>
        </w:rPr>
        <w:t>ליך קליטת הכספים ולאפשר למעסיק ולגוף המוסדי לבצע בקרה אחר ההליך.</w:t>
      </w:r>
    </w:p>
    <w:p w14:paraId="097363DF" w14:textId="77777777" w:rsidR="004D1C09" w:rsidRPr="00092063" w:rsidRDefault="004D1C09" w:rsidP="004D1C09">
      <w:pPr>
        <w:spacing w:line="360" w:lineRule="auto"/>
        <w:rPr>
          <w:rFonts w:ascii="David" w:hAnsi="David" w:cs="David"/>
          <w:sz w:val="24"/>
          <w:szCs w:val="24"/>
          <w:rtl/>
        </w:rPr>
      </w:pPr>
    </w:p>
    <w:p w14:paraId="2ACB194F" w14:textId="77777777" w:rsidR="004D1C09" w:rsidRPr="00973BDD" w:rsidRDefault="004D1C09" w:rsidP="004D1C09">
      <w:pPr>
        <w:pStyle w:val="a7"/>
        <w:numPr>
          <w:ilvl w:val="0"/>
          <w:numId w:val="12"/>
        </w:numPr>
        <w:spacing w:before="0" w:after="0"/>
        <w:rPr>
          <w:rFonts w:ascii="David" w:hAnsi="David" w:cs="David"/>
          <w:b/>
        </w:rPr>
      </w:pPr>
      <w:r w:rsidRPr="00B02CE8">
        <w:rPr>
          <w:rFonts w:ascii="David" w:hAnsi="David" w:cs="David"/>
          <w:b/>
          <w:bCs/>
          <w:szCs w:val="24"/>
          <w:rtl/>
        </w:rPr>
        <w:t>הגדרות</w:t>
      </w:r>
    </w:p>
    <w:p w14:paraId="4C96C77C" w14:textId="77777777" w:rsidR="004D1C09" w:rsidRPr="00404FC9" w:rsidRDefault="004D1C09" w:rsidP="004D1C09">
      <w:pPr>
        <w:spacing w:line="360" w:lineRule="auto"/>
        <w:rPr>
          <w:rFonts w:ascii="David" w:hAnsi="David" w:cs="David"/>
          <w:sz w:val="24"/>
          <w:szCs w:val="24"/>
          <w:rtl/>
        </w:rPr>
      </w:pPr>
      <w:r w:rsidRPr="00404FC9">
        <w:rPr>
          <w:rFonts w:ascii="David" w:hAnsi="David" w:cs="David"/>
          <w:b/>
          <w:bCs/>
          <w:sz w:val="24"/>
          <w:szCs w:val="24"/>
          <w:rtl/>
        </w:rPr>
        <w:t xml:space="preserve">"אחזור מידע" - </w:t>
      </w:r>
      <w:r w:rsidRPr="00404FC9">
        <w:rPr>
          <w:rFonts w:ascii="David" w:hAnsi="David" w:cs="David"/>
          <w:sz w:val="24"/>
          <w:szCs w:val="24"/>
          <w:rtl/>
        </w:rPr>
        <w:t>שליפת נתונים באמצעות כלים טכנולוגיים;</w:t>
      </w:r>
      <w:r w:rsidRPr="00404FC9" w:rsidDel="00152BD2">
        <w:rPr>
          <w:rFonts w:ascii="David" w:hAnsi="David" w:cs="David"/>
          <w:sz w:val="24"/>
          <w:szCs w:val="24"/>
          <w:rtl/>
        </w:rPr>
        <w:t xml:space="preserve"> </w:t>
      </w:r>
    </w:p>
    <w:p w14:paraId="4F6FCD71" w14:textId="77777777" w:rsidR="004D1C09" w:rsidRPr="00404FC9" w:rsidRDefault="004D1C09" w:rsidP="004D1C09">
      <w:pPr>
        <w:spacing w:line="360" w:lineRule="auto"/>
        <w:rPr>
          <w:rFonts w:ascii="David" w:hAnsi="David" w:cs="David"/>
          <w:sz w:val="24"/>
          <w:szCs w:val="24"/>
          <w:rtl/>
        </w:rPr>
      </w:pPr>
      <w:r w:rsidRPr="00404FC9">
        <w:rPr>
          <w:rFonts w:ascii="David" w:hAnsi="David" w:cs="David"/>
          <w:b/>
          <w:bCs/>
          <w:sz w:val="24"/>
          <w:szCs w:val="24"/>
          <w:rtl/>
        </w:rPr>
        <w:t xml:space="preserve">"הודעה למספר הטלפון הנייד" - </w:t>
      </w:r>
      <w:r w:rsidRPr="00404FC9">
        <w:rPr>
          <w:rFonts w:ascii="David" w:hAnsi="David" w:cs="David"/>
          <w:sz w:val="24"/>
          <w:szCs w:val="24"/>
          <w:rtl/>
        </w:rPr>
        <w:t>לרבות באמצעות מסרון קולי;</w:t>
      </w:r>
    </w:p>
    <w:p w14:paraId="0F294963" w14:textId="77777777" w:rsidR="004D1C09" w:rsidRPr="00973BDD" w:rsidRDefault="004D1C09" w:rsidP="004D1C09">
      <w:pPr>
        <w:spacing w:line="360" w:lineRule="auto"/>
        <w:rPr>
          <w:rFonts w:ascii="David" w:hAnsi="David" w:cs="David"/>
          <w:sz w:val="24"/>
          <w:szCs w:val="24"/>
          <w:rtl/>
        </w:rPr>
      </w:pPr>
      <w:r w:rsidRPr="00973BDD">
        <w:rPr>
          <w:rFonts w:ascii="David" w:hAnsi="David" w:cs="David"/>
          <w:b/>
          <w:bCs/>
          <w:sz w:val="24"/>
          <w:szCs w:val="24"/>
          <w:rtl/>
        </w:rPr>
        <w:t>"חוזר דוח שנתי"</w:t>
      </w:r>
      <w:r w:rsidRPr="00973BDD">
        <w:rPr>
          <w:rFonts w:ascii="David" w:hAnsi="David" w:cs="David"/>
          <w:sz w:val="24"/>
          <w:szCs w:val="24"/>
          <w:rtl/>
        </w:rPr>
        <w:t xml:space="preserve"> - חוזר גופים מוסדיים 2018-9-26 "דוח שנתי ודוח רבעוני לעמיתים ולמבוטחים בגוף מוסדי – תיקון" 10.07.2018);</w:t>
      </w:r>
    </w:p>
    <w:p w14:paraId="3DF10C91" w14:textId="77777777" w:rsidR="004D1C09" w:rsidRPr="00B02CE8" w:rsidRDefault="004D1C09" w:rsidP="004D1C09">
      <w:pPr>
        <w:spacing w:line="360" w:lineRule="auto"/>
        <w:rPr>
          <w:rFonts w:ascii="David" w:hAnsi="David" w:cs="David"/>
          <w:sz w:val="24"/>
          <w:szCs w:val="24"/>
          <w:rtl/>
        </w:rPr>
      </w:pPr>
      <w:r w:rsidRPr="00A401D1">
        <w:rPr>
          <w:rFonts w:ascii="David" w:hAnsi="David" w:cs="David"/>
          <w:sz w:val="24"/>
          <w:szCs w:val="24"/>
          <w:rtl/>
        </w:rPr>
        <w:t>"</w:t>
      </w:r>
      <w:r w:rsidRPr="00B02CE8">
        <w:rPr>
          <w:rFonts w:ascii="David" w:hAnsi="David" w:cs="David"/>
          <w:b/>
          <w:bCs/>
          <w:sz w:val="24"/>
          <w:szCs w:val="24"/>
          <w:rtl/>
        </w:rPr>
        <w:t>חוק הפיקוח על קופות גמל</w:t>
      </w:r>
      <w:r w:rsidRPr="00B02CE8">
        <w:rPr>
          <w:rFonts w:ascii="David" w:hAnsi="David" w:cs="David"/>
          <w:sz w:val="24"/>
          <w:szCs w:val="24"/>
          <w:rtl/>
        </w:rPr>
        <w:t>" - חוק הפיקוח על שירותים פיננסיים (קופות גמל), התשס"ה-2005;</w:t>
      </w:r>
    </w:p>
    <w:p w14:paraId="637BF9F4" w14:textId="77777777" w:rsidR="004D1C09" w:rsidRPr="003E7EC1" w:rsidRDefault="004D1C09" w:rsidP="004D1C09">
      <w:pPr>
        <w:spacing w:line="360" w:lineRule="auto"/>
        <w:rPr>
          <w:rFonts w:ascii="David" w:hAnsi="David" w:cs="David"/>
          <w:sz w:val="24"/>
          <w:szCs w:val="24"/>
          <w:rtl/>
        </w:rPr>
      </w:pPr>
      <w:r w:rsidRPr="00F44B25">
        <w:rPr>
          <w:rFonts w:ascii="David" w:hAnsi="David" w:cs="David"/>
          <w:b/>
          <w:bCs/>
          <w:sz w:val="24"/>
          <w:szCs w:val="24"/>
          <w:rtl/>
        </w:rPr>
        <w:t xml:space="preserve">"חשבון מעסיק מקוון" </w:t>
      </w:r>
      <w:r w:rsidRPr="00F44B25">
        <w:rPr>
          <w:rFonts w:ascii="David" w:hAnsi="David" w:cs="David"/>
          <w:sz w:val="24"/>
          <w:szCs w:val="24"/>
          <w:rtl/>
        </w:rPr>
        <w:t>- חשבון של מעסיק בחברה מנהלת הנגיש באמצעות כלים טכנולוגיים ומאפש</w:t>
      </w:r>
      <w:r w:rsidRPr="003E7EC1">
        <w:rPr>
          <w:rFonts w:ascii="David" w:hAnsi="David" w:cs="David"/>
          <w:sz w:val="24"/>
          <w:szCs w:val="24"/>
          <w:rtl/>
        </w:rPr>
        <w:t>ר אחזור מידע;</w:t>
      </w:r>
    </w:p>
    <w:p w14:paraId="2630F955" w14:textId="77777777" w:rsidR="004D1C09" w:rsidRPr="00092063" w:rsidRDefault="004D1C09" w:rsidP="004D1C09">
      <w:pPr>
        <w:spacing w:line="360" w:lineRule="auto"/>
        <w:rPr>
          <w:rFonts w:ascii="David" w:hAnsi="David" w:cs="David"/>
          <w:sz w:val="24"/>
          <w:szCs w:val="24"/>
          <w:rtl/>
        </w:rPr>
      </w:pPr>
      <w:r w:rsidRPr="00092063">
        <w:rPr>
          <w:rFonts w:ascii="David" w:hAnsi="David" w:cs="David"/>
          <w:sz w:val="24"/>
          <w:szCs w:val="24"/>
          <w:rtl/>
        </w:rPr>
        <w:t>"</w:t>
      </w:r>
      <w:r w:rsidRPr="00092063">
        <w:rPr>
          <w:rFonts w:ascii="David" w:hAnsi="David" w:cs="David"/>
          <w:b/>
          <w:bCs/>
          <w:sz w:val="24"/>
          <w:szCs w:val="24"/>
          <w:rtl/>
        </w:rPr>
        <w:t>כלים טכנולוגיים</w:t>
      </w:r>
      <w:r w:rsidRPr="00092063">
        <w:rPr>
          <w:rFonts w:ascii="David" w:hAnsi="David" w:cs="David"/>
          <w:sz w:val="24"/>
          <w:szCs w:val="24"/>
          <w:rtl/>
        </w:rPr>
        <w:t>" - לכל הפחות אתר אינטרנט מותאם למכשירים ניידים;</w:t>
      </w:r>
    </w:p>
    <w:p w14:paraId="3FD9F6BD" w14:textId="77777777" w:rsidR="004D1C09" w:rsidRPr="00092063" w:rsidRDefault="004D1C09" w:rsidP="004D1C09">
      <w:pPr>
        <w:spacing w:line="360" w:lineRule="auto"/>
        <w:rPr>
          <w:rFonts w:ascii="David" w:hAnsi="David" w:cs="David"/>
          <w:sz w:val="24"/>
          <w:szCs w:val="24"/>
          <w:rtl/>
        </w:rPr>
      </w:pPr>
      <w:r w:rsidRPr="00092063">
        <w:rPr>
          <w:rFonts w:ascii="David" w:hAnsi="David" w:cs="David"/>
          <w:sz w:val="24"/>
          <w:szCs w:val="24"/>
          <w:rtl/>
        </w:rPr>
        <w:t>"</w:t>
      </w:r>
      <w:r w:rsidRPr="00092063">
        <w:rPr>
          <w:rFonts w:ascii="David" w:hAnsi="David" w:cs="David"/>
          <w:b/>
          <w:bCs/>
          <w:sz w:val="24"/>
          <w:szCs w:val="24"/>
          <w:rtl/>
        </w:rPr>
        <w:t>מספר אישור קופת גמל</w:t>
      </w:r>
      <w:r w:rsidRPr="00092063">
        <w:rPr>
          <w:rFonts w:ascii="David" w:hAnsi="David" w:cs="David"/>
          <w:sz w:val="24"/>
          <w:szCs w:val="24"/>
          <w:rtl/>
        </w:rPr>
        <w:t>" –  מספר קופה שנותן הממונה לקופת הגמל;</w:t>
      </w:r>
    </w:p>
    <w:p w14:paraId="27DB87BB" w14:textId="77777777" w:rsidR="004D1C09" w:rsidRPr="00404FC9" w:rsidRDefault="004D1C09" w:rsidP="004D1C09">
      <w:pPr>
        <w:spacing w:line="360" w:lineRule="auto"/>
        <w:rPr>
          <w:rFonts w:ascii="David" w:hAnsi="David" w:cs="David"/>
          <w:sz w:val="24"/>
          <w:szCs w:val="24"/>
          <w:rtl/>
        </w:rPr>
      </w:pPr>
      <w:r w:rsidRPr="00F44B25">
        <w:rPr>
          <w:rFonts w:ascii="David" w:hAnsi="David" w:cs="David"/>
          <w:sz w:val="24"/>
          <w:szCs w:val="24"/>
          <w:rtl/>
        </w:rPr>
        <w:t>"</w:t>
      </w:r>
      <w:r w:rsidRPr="00F44B25">
        <w:rPr>
          <w:rFonts w:ascii="David" w:hAnsi="David" w:cs="David"/>
          <w:b/>
          <w:bCs/>
          <w:sz w:val="24"/>
          <w:szCs w:val="24"/>
          <w:rtl/>
        </w:rPr>
        <w:t>מסרון קולי</w:t>
      </w:r>
      <w:r w:rsidRPr="003E7EC1">
        <w:rPr>
          <w:rFonts w:ascii="David" w:hAnsi="David" w:cs="David"/>
          <w:sz w:val="24"/>
          <w:szCs w:val="24"/>
          <w:rtl/>
        </w:rPr>
        <w:t>" – מסרון (</w:t>
      </w:r>
      <w:r w:rsidRPr="00404FC9">
        <w:rPr>
          <w:rFonts w:ascii="David" w:hAnsi="David" w:cs="David"/>
          <w:sz w:val="24"/>
          <w:szCs w:val="24"/>
        </w:rPr>
        <w:t>SMS</w:t>
      </w:r>
      <w:r w:rsidRPr="00404FC9">
        <w:rPr>
          <w:rFonts w:ascii="David" w:hAnsi="David" w:cs="David"/>
          <w:sz w:val="24"/>
          <w:szCs w:val="24"/>
          <w:rtl/>
        </w:rPr>
        <w:t>) המתקבל במכשיר הטלפון הנייד כהודעה קולית;</w:t>
      </w:r>
    </w:p>
    <w:p w14:paraId="2BF2C6F5" w14:textId="77777777" w:rsidR="004D1C09" w:rsidRPr="00404FC9" w:rsidRDefault="004D1C09" w:rsidP="004D1C09">
      <w:pPr>
        <w:spacing w:line="360" w:lineRule="auto"/>
        <w:rPr>
          <w:rFonts w:ascii="David" w:hAnsi="David" w:cs="David"/>
          <w:sz w:val="24"/>
          <w:szCs w:val="24"/>
          <w:rtl/>
        </w:rPr>
      </w:pPr>
      <w:r w:rsidRPr="00404FC9">
        <w:rPr>
          <w:rFonts w:ascii="David" w:hAnsi="David" w:cs="David"/>
          <w:sz w:val="24"/>
          <w:szCs w:val="24"/>
          <w:rtl/>
        </w:rPr>
        <w:t>"</w:t>
      </w:r>
      <w:r w:rsidRPr="00404FC9">
        <w:rPr>
          <w:rFonts w:ascii="David" w:hAnsi="David" w:cs="David"/>
          <w:b/>
          <w:bCs/>
          <w:sz w:val="24"/>
          <w:szCs w:val="24"/>
          <w:rtl/>
        </w:rPr>
        <w:t>מרכיבי חשבון קופת גמל</w:t>
      </w:r>
      <w:r w:rsidRPr="00404FC9">
        <w:rPr>
          <w:rFonts w:ascii="David" w:hAnsi="David" w:cs="David"/>
          <w:sz w:val="24"/>
          <w:szCs w:val="24"/>
          <w:rtl/>
        </w:rPr>
        <w:t xml:space="preserve">" – כל אלה: </w:t>
      </w:r>
    </w:p>
    <w:p w14:paraId="1BC77D6C" w14:textId="77777777" w:rsidR="004D1C09" w:rsidRPr="00A401D1" w:rsidRDefault="004D1C09" w:rsidP="004D1C09">
      <w:pPr>
        <w:pStyle w:val="TableBlockOutdent"/>
        <w:numPr>
          <w:ilvl w:val="0"/>
          <w:numId w:val="9"/>
        </w:numPr>
        <w:tabs>
          <w:tab w:val="clear" w:pos="624"/>
          <w:tab w:val="left" w:pos="2132"/>
        </w:tabs>
        <w:rPr>
          <w:rFonts w:ascii="David" w:hAnsi="David"/>
          <w:sz w:val="24"/>
          <w:szCs w:val="24"/>
        </w:rPr>
      </w:pPr>
      <w:r w:rsidRPr="00973BDD">
        <w:rPr>
          <w:rFonts w:ascii="David" w:hAnsi="David"/>
          <w:color w:val="auto"/>
          <w:sz w:val="24"/>
          <w:szCs w:val="24"/>
          <w:rtl/>
        </w:rPr>
        <w:t>תגמולי עובד;</w:t>
      </w:r>
    </w:p>
    <w:p w14:paraId="4F235899" w14:textId="77777777" w:rsidR="004D1C09" w:rsidRPr="00A401D1" w:rsidRDefault="004D1C09" w:rsidP="004D1C09">
      <w:pPr>
        <w:pStyle w:val="TableBlockOutdent"/>
        <w:numPr>
          <w:ilvl w:val="0"/>
          <w:numId w:val="9"/>
        </w:numPr>
        <w:tabs>
          <w:tab w:val="clear" w:pos="624"/>
          <w:tab w:val="left" w:pos="2132"/>
        </w:tabs>
        <w:rPr>
          <w:rFonts w:ascii="David" w:hAnsi="David"/>
          <w:sz w:val="24"/>
          <w:szCs w:val="24"/>
        </w:rPr>
      </w:pPr>
      <w:r w:rsidRPr="00973BDD">
        <w:rPr>
          <w:rFonts w:ascii="David" w:hAnsi="David"/>
          <w:color w:val="auto"/>
          <w:sz w:val="24"/>
          <w:szCs w:val="24"/>
          <w:rtl/>
        </w:rPr>
        <w:t>תגמולי מעסיק;</w:t>
      </w:r>
    </w:p>
    <w:p w14:paraId="1A0AC08C" w14:textId="77777777" w:rsidR="004D1C09" w:rsidRPr="00A401D1" w:rsidRDefault="004D1C09" w:rsidP="004D1C09">
      <w:pPr>
        <w:pStyle w:val="TableBlockOutdent"/>
        <w:numPr>
          <w:ilvl w:val="0"/>
          <w:numId w:val="9"/>
        </w:numPr>
        <w:tabs>
          <w:tab w:val="clear" w:pos="624"/>
          <w:tab w:val="left" w:pos="2132"/>
        </w:tabs>
        <w:rPr>
          <w:rFonts w:ascii="David" w:hAnsi="David"/>
          <w:sz w:val="24"/>
          <w:szCs w:val="24"/>
        </w:rPr>
      </w:pPr>
      <w:r w:rsidRPr="00973BDD">
        <w:rPr>
          <w:rFonts w:ascii="David" w:hAnsi="David"/>
          <w:color w:val="auto"/>
          <w:sz w:val="24"/>
          <w:szCs w:val="24"/>
          <w:rtl/>
        </w:rPr>
        <w:lastRenderedPageBreak/>
        <w:t>תשלומים בעד או על חשבון מחויבות המעסיק לפי חוק פיצויי פיטורים, התשכ"ג-1963;</w:t>
      </w:r>
    </w:p>
    <w:p w14:paraId="298981F8" w14:textId="77777777" w:rsidR="004D1C09" w:rsidRPr="00092063" w:rsidRDefault="004D1C09" w:rsidP="004D1C09">
      <w:pPr>
        <w:spacing w:line="360" w:lineRule="auto"/>
        <w:rPr>
          <w:rFonts w:ascii="David" w:hAnsi="David" w:cs="David"/>
          <w:sz w:val="24"/>
          <w:szCs w:val="24"/>
          <w:rtl/>
        </w:rPr>
      </w:pPr>
      <w:r w:rsidRPr="00B02CE8">
        <w:rPr>
          <w:rFonts w:ascii="David" w:hAnsi="David" w:cs="David"/>
          <w:sz w:val="24"/>
          <w:szCs w:val="24"/>
          <w:rtl/>
        </w:rPr>
        <w:t>"</w:t>
      </w:r>
      <w:r w:rsidRPr="00B02CE8">
        <w:rPr>
          <w:rFonts w:ascii="David" w:hAnsi="David" w:cs="David"/>
          <w:b/>
          <w:bCs/>
          <w:sz w:val="24"/>
          <w:szCs w:val="24"/>
          <w:rtl/>
        </w:rPr>
        <w:t>תגמולי עובד</w:t>
      </w:r>
      <w:r w:rsidRPr="00092063">
        <w:rPr>
          <w:rFonts w:ascii="David" w:hAnsi="David" w:cs="David"/>
          <w:sz w:val="24"/>
          <w:szCs w:val="24"/>
          <w:rtl/>
        </w:rPr>
        <w:t>" – תשלומים שמשלם עמית לקופת גמל בעד עצמו;</w:t>
      </w:r>
    </w:p>
    <w:p w14:paraId="1B4BC909" w14:textId="77777777" w:rsidR="004D1C09" w:rsidRPr="00F44B25" w:rsidRDefault="004D1C09" w:rsidP="004D1C09">
      <w:pPr>
        <w:spacing w:line="360" w:lineRule="auto"/>
        <w:rPr>
          <w:rFonts w:ascii="David" w:hAnsi="David" w:cs="David"/>
          <w:sz w:val="24"/>
          <w:szCs w:val="24"/>
          <w:rtl/>
        </w:rPr>
      </w:pPr>
      <w:r w:rsidRPr="00092063">
        <w:rPr>
          <w:rFonts w:ascii="David" w:hAnsi="David" w:cs="David"/>
          <w:sz w:val="24"/>
          <w:szCs w:val="24"/>
          <w:rtl/>
        </w:rPr>
        <w:t>"</w:t>
      </w:r>
      <w:r w:rsidRPr="00092063">
        <w:rPr>
          <w:rFonts w:ascii="David" w:hAnsi="David" w:cs="David"/>
          <w:b/>
          <w:bCs/>
          <w:sz w:val="24"/>
          <w:szCs w:val="24"/>
          <w:rtl/>
        </w:rPr>
        <w:t>תגמולי מעסיק</w:t>
      </w:r>
      <w:r w:rsidRPr="00092063">
        <w:rPr>
          <w:rFonts w:ascii="David" w:hAnsi="David" w:cs="David"/>
          <w:sz w:val="24"/>
          <w:szCs w:val="24"/>
          <w:rtl/>
        </w:rPr>
        <w:t>" – תשלומים שמשלם מעסיק לקופת גמל בעד עובדו לתגמולים, ושאינם תשלו</w:t>
      </w:r>
      <w:r w:rsidRPr="00F44B25">
        <w:rPr>
          <w:rFonts w:ascii="David" w:hAnsi="David" w:cs="David"/>
          <w:sz w:val="24"/>
          <w:szCs w:val="24"/>
          <w:rtl/>
        </w:rPr>
        <w:t>מים לפיצויים;</w:t>
      </w:r>
    </w:p>
    <w:p w14:paraId="456C0BC0" w14:textId="77777777" w:rsidR="004D1C09" w:rsidRPr="00404FC9" w:rsidRDefault="004D1C09" w:rsidP="004D1C09">
      <w:pPr>
        <w:spacing w:line="360" w:lineRule="auto"/>
        <w:rPr>
          <w:rFonts w:ascii="David" w:hAnsi="David" w:cs="David"/>
          <w:sz w:val="24"/>
          <w:szCs w:val="24"/>
          <w:rtl/>
        </w:rPr>
      </w:pPr>
      <w:r w:rsidRPr="003E7EC1">
        <w:rPr>
          <w:rFonts w:ascii="David" w:hAnsi="David" w:cs="David"/>
          <w:sz w:val="24"/>
          <w:szCs w:val="24"/>
          <w:rtl/>
        </w:rPr>
        <w:t>"</w:t>
      </w:r>
      <w:r w:rsidRPr="00404FC9">
        <w:rPr>
          <w:rFonts w:ascii="David" w:hAnsi="David" w:cs="David"/>
          <w:b/>
          <w:bCs/>
          <w:sz w:val="24"/>
          <w:szCs w:val="24"/>
          <w:rtl/>
        </w:rPr>
        <w:t>תשלומים פטורים</w:t>
      </w:r>
      <w:r w:rsidRPr="00404FC9">
        <w:rPr>
          <w:rFonts w:ascii="David" w:hAnsi="David" w:cs="David"/>
          <w:sz w:val="24"/>
          <w:szCs w:val="24"/>
          <w:rtl/>
        </w:rPr>
        <w:t>" – כהגדרתם בסעיף 9א לפקודת מס הכנסה, למעט כספים שהועברו לחשבון חדש כמשמעותו בסעיף 23(א)(2א) או (2ב) לחוק הפיקוח על קופות גמל.</w:t>
      </w:r>
    </w:p>
    <w:p w14:paraId="5D0BA867" w14:textId="77777777" w:rsidR="004D1C09" w:rsidRPr="00973BDD" w:rsidRDefault="004D1C09" w:rsidP="004D1C09">
      <w:pPr>
        <w:pStyle w:val="a7"/>
        <w:numPr>
          <w:ilvl w:val="0"/>
          <w:numId w:val="12"/>
        </w:numPr>
        <w:spacing w:before="0" w:after="0"/>
        <w:rPr>
          <w:rFonts w:ascii="David" w:hAnsi="David" w:cs="David"/>
          <w:b/>
        </w:rPr>
      </w:pPr>
      <w:r w:rsidRPr="00404FC9">
        <w:rPr>
          <w:rFonts w:ascii="David" w:hAnsi="David" w:cs="David"/>
          <w:b/>
          <w:bCs/>
          <w:szCs w:val="24"/>
          <w:rtl/>
        </w:rPr>
        <w:t>אופן הפקדת תשלומים לקופת גמל</w:t>
      </w:r>
    </w:p>
    <w:p w14:paraId="23486796" w14:textId="77777777" w:rsidR="004D1C09" w:rsidRPr="00A401D1" w:rsidRDefault="004D1C09" w:rsidP="004D1C09">
      <w:pPr>
        <w:pStyle w:val="TableBlockOutdent"/>
        <w:numPr>
          <w:ilvl w:val="0"/>
          <w:numId w:val="13"/>
        </w:numPr>
        <w:tabs>
          <w:tab w:val="clear" w:pos="624"/>
          <w:tab w:val="left" w:pos="2132"/>
        </w:tabs>
        <w:rPr>
          <w:rFonts w:ascii="David" w:hAnsi="David"/>
          <w:sz w:val="24"/>
          <w:szCs w:val="24"/>
        </w:rPr>
      </w:pPr>
      <w:r w:rsidRPr="00973BDD">
        <w:rPr>
          <w:rFonts w:ascii="David" w:hAnsi="David"/>
          <w:color w:val="auto"/>
          <w:sz w:val="24"/>
          <w:szCs w:val="24"/>
          <w:rtl/>
        </w:rPr>
        <w:t xml:space="preserve">חברה מנהלת רשאית לקבל תשלומים עבור קופת גמל שבניהולה, באמצעות אחד מאלה בלבד:  </w:t>
      </w:r>
    </w:p>
    <w:p w14:paraId="2BBABC1C" w14:textId="77777777" w:rsidR="004D1C09" w:rsidRPr="00A401D1" w:rsidRDefault="004D1C09" w:rsidP="004D1C09">
      <w:pPr>
        <w:pStyle w:val="TableBlockOutdent"/>
        <w:numPr>
          <w:ilvl w:val="0"/>
          <w:numId w:val="25"/>
        </w:numPr>
        <w:tabs>
          <w:tab w:val="clear" w:pos="624"/>
          <w:tab w:val="left" w:pos="2132"/>
        </w:tabs>
        <w:rPr>
          <w:rFonts w:ascii="David" w:hAnsi="David"/>
          <w:sz w:val="24"/>
          <w:szCs w:val="24"/>
        </w:rPr>
      </w:pPr>
      <w:r w:rsidRPr="00973BDD">
        <w:rPr>
          <w:rFonts w:ascii="David" w:hAnsi="David"/>
          <w:color w:val="auto"/>
          <w:sz w:val="24"/>
          <w:szCs w:val="24"/>
          <w:rtl/>
        </w:rPr>
        <w:t xml:space="preserve">כרטיס אשראי, כהגדרתו בחוק כרטיסי חיוב, </w:t>
      </w:r>
      <w:proofErr w:type="spellStart"/>
      <w:r w:rsidRPr="00973BDD">
        <w:rPr>
          <w:rFonts w:ascii="David" w:hAnsi="David"/>
          <w:color w:val="auto"/>
          <w:sz w:val="24"/>
          <w:szCs w:val="24"/>
          <w:rtl/>
        </w:rPr>
        <w:t>התשמ"ו</w:t>
      </w:r>
      <w:proofErr w:type="spellEnd"/>
      <w:r w:rsidRPr="00973BDD">
        <w:rPr>
          <w:rFonts w:ascii="David" w:hAnsi="David"/>
          <w:color w:val="auto"/>
          <w:sz w:val="24"/>
          <w:szCs w:val="24"/>
          <w:rtl/>
        </w:rPr>
        <w:t>- 1986;</w:t>
      </w:r>
    </w:p>
    <w:p w14:paraId="35CF571D" w14:textId="77777777" w:rsidR="004D1C09" w:rsidRPr="00A401D1" w:rsidRDefault="004D1C09" w:rsidP="004D1C09">
      <w:pPr>
        <w:pStyle w:val="TableBlockOutdent"/>
        <w:numPr>
          <w:ilvl w:val="0"/>
          <w:numId w:val="25"/>
        </w:numPr>
        <w:tabs>
          <w:tab w:val="clear" w:pos="624"/>
          <w:tab w:val="left" w:pos="2132"/>
        </w:tabs>
        <w:rPr>
          <w:rFonts w:ascii="David" w:hAnsi="David"/>
          <w:sz w:val="24"/>
          <w:szCs w:val="24"/>
        </w:rPr>
      </w:pPr>
      <w:r w:rsidRPr="00973BDD">
        <w:rPr>
          <w:rFonts w:ascii="David" w:hAnsi="David"/>
          <w:color w:val="auto"/>
          <w:sz w:val="24"/>
          <w:szCs w:val="24"/>
          <w:rtl/>
        </w:rPr>
        <w:t>העברה בנקאית;</w:t>
      </w:r>
    </w:p>
    <w:p w14:paraId="6E4DBE50" w14:textId="77777777" w:rsidR="004D1C09" w:rsidRPr="00A401D1" w:rsidRDefault="004D1C09" w:rsidP="004D1C09">
      <w:pPr>
        <w:pStyle w:val="TableBlockOutdent"/>
        <w:numPr>
          <w:ilvl w:val="0"/>
          <w:numId w:val="25"/>
        </w:numPr>
        <w:tabs>
          <w:tab w:val="clear" w:pos="624"/>
          <w:tab w:val="left" w:pos="2132"/>
        </w:tabs>
        <w:rPr>
          <w:rFonts w:ascii="David" w:hAnsi="David"/>
          <w:sz w:val="24"/>
          <w:szCs w:val="24"/>
        </w:rPr>
      </w:pPr>
      <w:r w:rsidRPr="00973BDD">
        <w:rPr>
          <w:rFonts w:ascii="David" w:hAnsi="David"/>
          <w:color w:val="auto"/>
          <w:sz w:val="24"/>
          <w:szCs w:val="24"/>
          <w:rtl/>
        </w:rPr>
        <w:t>שובר תשלום;</w:t>
      </w:r>
    </w:p>
    <w:p w14:paraId="378AE78B" w14:textId="77777777" w:rsidR="004D1C09" w:rsidRPr="00A401D1" w:rsidRDefault="004D1C09" w:rsidP="004D1C09">
      <w:pPr>
        <w:pStyle w:val="TableBlockOutdent"/>
        <w:numPr>
          <w:ilvl w:val="0"/>
          <w:numId w:val="25"/>
        </w:numPr>
        <w:tabs>
          <w:tab w:val="clear" w:pos="624"/>
          <w:tab w:val="left" w:pos="2132"/>
        </w:tabs>
        <w:rPr>
          <w:rFonts w:ascii="David" w:hAnsi="David"/>
          <w:sz w:val="24"/>
          <w:szCs w:val="24"/>
        </w:rPr>
      </w:pPr>
      <w:r w:rsidRPr="00973BDD">
        <w:rPr>
          <w:rFonts w:ascii="David" w:hAnsi="David"/>
          <w:color w:val="auto"/>
          <w:sz w:val="24"/>
          <w:szCs w:val="24"/>
          <w:rtl/>
        </w:rPr>
        <w:t>הרשאה לחיוב חשבון.</w:t>
      </w:r>
    </w:p>
    <w:p w14:paraId="66E1894C" w14:textId="77777777" w:rsidR="004D1C09" w:rsidRDefault="004D1C09" w:rsidP="004D1C09">
      <w:pPr>
        <w:pStyle w:val="TableBlockOutdent"/>
        <w:numPr>
          <w:ilvl w:val="0"/>
          <w:numId w:val="13"/>
        </w:numPr>
        <w:tabs>
          <w:tab w:val="clear" w:pos="624"/>
          <w:tab w:val="left" w:pos="2132"/>
        </w:tabs>
        <w:rPr>
          <w:rFonts w:ascii="David" w:hAnsi="David"/>
          <w:sz w:val="24"/>
          <w:szCs w:val="24"/>
        </w:rPr>
      </w:pPr>
      <w:r w:rsidRPr="00973BDD">
        <w:rPr>
          <w:rFonts w:ascii="David" w:hAnsi="David"/>
          <w:color w:val="auto"/>
          <w:sz w:val="24"/>
          <w:szCs w:val="24"/>
          <w:rtl/>
        </w:rPr>
        <w:t>חברה מנהלת תקבל תגמולי עובד עבור קופת גמל שבניהולה, באמצעות מעסיק שינכה אותם ממשכורת העובד בעת תשלומה ויעביר אותם לחברה המנהלת במועד התשלום, הקבוע בסעיף 10.</w:t>
      </w:r>
    </w:p>
    <w:p w14:paraId="755D2596" w14:textId="77777777" w:rsidR="004D1C09" w:rsidRPr="00A401D1" w:rsidRDefault="004D1C09" w:rsidP="004D1C09">
      <w:pPr>
        <w:pStyle w:val="TableBlockOutdent"/>
        <w:tabs>
          <w:tab w:val="clear" w:pos="624"/>
          <w:tab w:val="left" w:pos="2132"/>
        </w:tabs>
        <w:spacing w:after="240"/>
        <w:rPr>
          <w:rFonts w:ascii="David" w:hAnsi="David"/>
          <w:sz w:val="24"/>
          <w:szCs w:val="24"/>
        </w:rPr>
      </w:pPr>
    </w:p>
    <w:p w14:paraId="1177EACC" w14:textId="77777777" w:rsidR="004D1C09" w:rsidRPr="00973BDD" w:rsidRDefault="004D1C09" w:rsidP="004D1C09">
      <w:pPr>
        <w:pStyle w:val="a7"/>
        <w:numPr>
          <w:ilvl w:val="0"/>
          <w:numId w:val="12"/>
        </w:numPr>
        <w:spacing w:after="240"/>
        <w:rPr>
          <w:rFonts w:ascii="David" w:hAnsi="David" w:cs="David"/>
          <w:b/>
        </w:rPr>
      </w:pPr>
      <w:r w:rsidRPr="00B02CE8">
        <w:rPr>
          <w:rFonts w:ascii="David" w:hAnsi="David" w:cs="David"/>
          <w:b/>
          <w:bCs/>
          <w:szCs w:val="24"/>
          <w:rtl/>
        </w:rPr>
        <w:t>פרטים שעל מעסיק למסור לחברה מנהלת במועד הפקדת תשלומים</w:t>
      </w:r>
    </w:p>
    <w:p w14:paraId="40775EF7" w14:textId="77777777" w:rsidR="004D1C09" w:rsidRPr="00973BDD" w:rsidRDefault="004D1C09" w:rsidP="004D1C09">
      <w:pPr>
        <w:pStyle w:val="a7"/>
        <w:numPr>
          <w:ilvl w:val="0"/>
          <w:numId w:val="17"/>
        </w:numPr>
        <w:tabs>
          <w:tab w:val="center" w:pos="4202"/>
          <w:tab w:val="center" w:pos="6186"/>
        </w:tabs>
        <w:rPr>
          <w:rFonts w:ascii="David" w:hAnsi="David" w:cs="David"/>
        </w:rPr>
      </w:pPr>
      <w:r w:rsidRPr="003072FB">
        <w:rPr>
          <w:rFonts w:ascii="David" w:hAnsi="David" w:cs="David"/>
          <w:szCs w:val="24"/>
          <w:rtl/>
        </w:rPr>
        <w:t>במועד הפקדת תשלומים לקופת גמל, ימסור מעסיק לחברה מנהלת מידע כמפורט להלן:</w:t>
      </w:r>
    </w:p>
    <w:p w14:paraId="3E82EED1" w14:textId="77777777" w:rsidR="004D1C09" w:rsidRPr="00A401D1" w:rsidRDefault="004D1C09" w:rsidP="004D1C09">
      <w:pPr>
        <w:pStyle w:val="TableBlockOutdent"/>
        <w:numPr>
          <w:ilvl w:val="0"/>
          <w:numId w:val="26"/>
        </w:numPr>
        <w:tabs>
          <w:tab w:val="clear" w:pos="624"/>
          <w:tab w:val="left" w:pos="2132"/>
        </w:tabs>
        <w:rPr>
          <w:rFonts w:ascii="David" w:hAnsi="David"/>
          <w:sz w:val="24"/>
          <w:szCs w:val="24"/>
        </w:rPr>
      </w:pPr>
      <w:r w:rsidRPr="00973BDD">
        <w:rPr>
          <w:rFonts w:ascii="David" w:hAnsi="David"/>
          <w:color w:val="auto"/>
          <w:sz w:val="24"/>
          <w:szCs w:val="24"/>
          <w:rtl/>
        </w:rPr>
        <w:t xml:space="preserve"> פרטים לגבי הפקדה -</w:t>
      </w:r>
    </w:p>
    <w:p w14:paraId="40108D89"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973BDD">
        <w:rPr>
          <w:rFonts w:ascii="David" w:hAnsi="David"/>
          <w:color w:val="auto"/>
          <w:sz w:val="24"/>
          <w:szCs w:val="24"/>
          <w:rtl/>
        </w:rPr>
        <w:t>שם המעסיק;</w:t>
      </w:r>
    </w:p>
    <w:p w14:paraId="561290CB"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7A7AAB">
        <w:rPr>
          <w:rFonts w:ascii="David" w:hAnsi="David"/>
          <w:color w:val="auto"/>
          <w:sz w:val="24"/>
          <w:szCs w:val="24"/>
          <w:rtl/>
        </w:rPr>
        <w:t>מספר מזהה של המעסיק;</w:t>
      </w:r>
    </w:p>
    <w:p w14:paraId="2149954A"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7A7AAB">
        <w:rPr>
          <w:rFonts w:ascii="David" w:hAnsi="David"/>
          <w:color w:val="auto"/>
          <w:sz w:val="24"/>
          <w:szCs w:val="24"/>
          <w:rtl/>
        </w:rPr>
        <w:t xml:space="preserve">כתובת דואר אלקטרוני ופרטי איש קשר של המעסיק; </w:t>
      </w:r>
    </w:p>
    <w:p w14:paraId="1EF0EDAF"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7A7AAB">
        <w:rPr>
          <w:rFonts w:ascii="David" w:hAnsi="David"/>
          <w:color w:val="auto"/>
          <w:sz w:val="24"/>
          <w:szCs w:val="24"/>
          <w:rtl/>
        </w:rPr>
        <w:t xml:space="preserve">מספר </w:t>
      </w:r>
      <w:r w:rsidRPr="00973BDD">
        <w:rPr>
          <w:rFonts w:ascii="David" w:hAnsi="David"/>
          <w:color w:val="auto"/>
          <w:sz w:val="24"/>
          <w:szCs w:val="24"/>
          <w:rtl/>
        </w:rPr>
        <w:t>מזהה של החברה המנהלת;</w:t>
      </w:r>
    </w:p>
    <w:p w14:paraId="1BDB1616"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973BDD">
        <w:rPr>
          <w:rFonts w:ascii="David" w:hAnsi="David"/>
          <w:color w:val="auto"/>
          <w:sz w:val="24"/>
          <w:szCs w:val="24"/>
          <w:rtl/>
        </w:rPr>
        <w:t>לעניין קופת גמל שאינה קופת ביטוח, מספר אישור קופת גמל;</w:t>
      </w:r>
    </w:p>
    <w:p w14:paraId="3EEB16B8"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973BDD">
        <w:rPr>
          <w:rFonts w:ascii="David" w:hAnsi="David"/>
          <w:color w:val="auto"/>
          <w:sz w:val="24"/>
          <w:szCs w:val="24"/>
          <w:rtl/>
        </w:rPr>
        <w:t>אופן הפקדת תשלומים ומועד הפקדתם;</w:t>
      </w:r>
    </w:p>
    <w:p w14:paraId="5BD36AAE"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973BDD">
        <w:rPr>
          <w:rFonts w:ascii="David" w:hAnsi="David"/>
          <w:color w:val="auto"/>
          <w:sz w:val="24"/>
          <w:szCs w:val="24"/>
          <w:rtl/>
        </w:rPr>
        <w:t>סכום ההפקדה;</w:t>
      </w:r>
    </w:p>
    <w:p w14:paraId="58B08D3F"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973BDD">
        <w:rPr>
          <w:rFonts w:ascii="David" w:hAnsi="David"/>
          <w:color w:val="auto"/>
          <w:sz w:val="24"/>
          <w:szCs w:val="24"/>
          <w:rtl/>
        </w:rPr>
        <w:t>לעניין תשלומים שהופקדו באמצעות העברה בנקאית, פרטי חשבון הבנק שממנו הועברו התשלומים, פרטי חשבון הבנק שבו הופקדו התשלומים ומספר אישור על ביצוע העברת התשלום;</w:t>
      </w:r>
    </w:p>
    <w:p w14:paraId="08278348" w14:textId="77777777" w:rsidR="004D1C09" w:rsidRPr="00A401D1" w:rsidRDefault="004D1C09" w:rsidP="004D1C09">
      <w:pPr>
        <w:pStyle w:val="TableBlockOutdent"/>
        <w:numPr>
          <w:ilvl w:val="0"/>
          <w:numId w:val="27"/>
        </w:numPr>
        <w:tabs>
          <w:tab w:val="clear" w:pos="624"/>
          <w:tab w:val="left" w:pos="2132"/>
        </w:tabs>
        <w:spacing w:after="120"/>
        <w:rPr>
          <w:rFonts w:ascii="David" w:hAnsi="David"/>
          <w:sz w:val="24"/>
          <w:szCs w:val="24"/>
        </w:rPr>
      </w:pPr>
      <w:r w:rsidRPr="00973BDD">
        <w:rPr>
          <w:rFonts w:ascii="David" w:hAnsi="David"/>
          <w:color w:val="auto"/>
          <w:sz w:val="24"/>
          <w:szCs w:val="24"/>
          <w:rtl/>
        </w:rPr>
        <w:t>לעניין תשלומים שהופקדו באמצעות שובר תשלום, פרטי חשבון הבנק שבו הופקדו התשלומים ומספר אישור על ביצוע העברת התשלום.</w:t>
      </w:r>
    </w:p>
    <w:p w14:paraId="6EE40904" w14:textId="77777777" w:rsidR="004D1C09" w:rsidRPr="00A401D1" w:rsidRDefault="004D1C09" w:rsidP="004D1C09">
      <w:pPr>
        <w:pStyle w:val="TableBlockOutdent"/>
        <w:numPr>
          <w:ilvl w:val="0"/>
          <w:numId w:val="26"/>
        </w:numPr>
        <w:tabs>
          <w:tab w:val="clear" w:pos="624"/>
          <w:tab w:val="left" w:pos="2132"/>
        </w:tabs>
        <w:rPr>
          <w:rFonts w:ascii="David" w:hAnsi="David"/>
          <w:sz w:val="24"/>
          <w:szCs w:val="24"/>
        </w:rPr>
      </w:pPr>
      <w:r w:rsidRPr="00973BDD">
        <w:rPr>
          <w:rFonts w:ascii="David" w:hAnsi="David"/>
          <w:color w:val="auto"/>
          <w:sz w:val="24"/>
          <w:szCs w:val="24"/>
          <w:rtl/>
        </w:rPr>
        <w:t>פרטים בנוגע לכל עובד שבעדו הופקדו תשלומים -</w:t>
      </w:r>
    </w:p>
    <w:p w14:paraId="3D3AD092"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שם העובד;</w:t>
      </w:r>
    </w:p>
    <w:p w14:paraId="14603D18"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מספר טלפון נייד של העובד; לעניין זה, חברה מנהלת רשאית לעשות שימוש במספר הטלפון הנייד של העובד שהגיע אליה מכוח הוראה זו לצורך מילוי הוראה זו והוראות אחרות של הממונה שניתן לקיימן באמצעות שימוש במספר הטלפון הנייד של העובד.</w:t>
      </w:r>
    </w:p>
    <w:p w14:paraId="4B148335"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מספר תעודת זהות או מספר דרכון של העובד;</w:t>
      </w:r>
    </w:p>
    <w:p w14:paraId="6CFA58A6"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חודש העבודה שבעדו הופקדו תשלומים לקופת הגמל;</w:t>
      </w:r>
    </w:p>
    <w:p w14:paraId="5B27D4AF"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גובה השכר שלפיו חושבו התשלומים לקופת הגמל;</w:t>
      </w:r>
    </w:p>
    <w:p w14:paraId="22172B7F"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lastRenderedPageBreak/>
        <w:t>פירוט שיעור הפקדה לגבי כל אחד ממרכיבי חשבון קופת הגמל;</w:t>
      </w:r>
    </w:p>
    <w:p w14:paraId="6DEC6C85"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פירוט סכום הפקדה לגבי כל אחד ממרכיבי חשבון קופת הגמל;</w:t>
      </w:r>
    </w:p>
    <w:p w14:paraId="220C0BCD"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פירוט התשלומים הפטורים והתשלומים שאינם פטורים לגבי כל אחד ממרכיבי חשבון קופת הגמל.</w:t>
      </w:r>
    </w:p>
    <w:p w14:paraId="432D7716" w14:textId="77777777" w:rsidR="004D1C09" w:rsidRPr="00973BDD" w:rsidRDefault="004D1C09" w:rsidP="004D1C09">
      <w:pPr>
        <w:pStyle w:val="a7"/>
        <w:numPr>
          <w:ilvl w:val="0"/>
          <w:numId w:val="17"/>
        </w:numPr>
        <w:tabs>
          <w:tab w:val="center" w:pos="4202"/>
          <w:tab w:val="center" w:pos="6186"/>
        </w:tabs>
        <w:spacing w:after="240"/>
        <w:rPr>
          <w:rFonts w:ascii="David" w:hAnsi="David" w:cs="David"/>
        </w:rPr>
      </w:pPr>
      <w:r w:rsidRPr="00B02CE8">
        <w:rPr>
          <w:rFonts w:ascii="David" w:hAnsi="David" w:cs="David"/>
          <w:szCs w:val="24"/>
          <w:rtl/>
        </w:rPr>
        <w:t xml:space="preserve">שולמו תשלומים בשיעורי הפקדה שונים בעד רבדי שכר שונים, ידווח מעסיק את המידע הנדרש לפי סעיף קטן (א)(2)(ה) עד (ח) לגבי כל אחד מרבדי השכר השונים. </w:t>
      </w:r>
    </w:p>
    <w:p w14:paraId="423E6900" w14:textId="77777777" w:rsidR="004D1C09" w:rsidRPr="00973BDD" w:rsidRDefault="004D1C09" w:rsidP="004D1C09">
      <w:pPr>
        <w:pStyle w:val="a7"/>
        <w:numPr>
          <w:ilvl w:val="0"/>
          <w:numId w:val="17"/>
        </w:numPr>
        <w:spacing w:after="0"/>
        <w:rPr>
          <w:rFonts w:ascii="David" w:hAnsi="David" w:cs="David"/>
        </w:rPr>
      </w:pPr>
      <w:r w:rsidRPr="003072FB">
        <w:rPr>
          <w:rFonts w:ascii="David" w:hAnsi="David" w:cs="David"/>
          <w:szCs w:val="24"/>
          <w:rtl/>
        </w:rPr>
        <w:t>על אף האמור בסעיפים קטנים (א) ו-(ב), מעסיק לא יהיה חייב למסור פרטים במועד הפקדת תשלומים לקופת גמל כאמור בסעיף זה ובסעיף 4 להלן, בהתקיים כל התנאים המפורטים להלן:</w:t>
      </w:r>
    </w:p>
    <w:p w14:paraId="6F4EEEF4" w14:textId="77777777" w:rsidR="004D1C09" w:rsidRPr="00A401D1" w:rsidRDefault="004D1C09" w:rsidP="004D1C09">
      <w:pPr>
        <w:pStyle w:val="TableBlockOutdent"/>
        <w:numPr>
          <w:ilvl w:val="0"/>
          <w:numId w:val="18"/>
        </w:numPr>
        <w:tabs>
          <w:tab w:val="clear" w:pos="624"/>
          <w:tab w:val="left" w:pos="2132"/>
        </w:tabs>
        <w:rPr>
          <w:rFonts w:ascii="David" w:hAnsi="David"/>
          <w:sz w:val="24"/>
          <w:szCs w:val="24"/>
        </w:rPr>
      </w:pPr>
      <w:r w:rsidRPr="00973BDD">
        <w:rPr>
          <w:rFonts w:ascii="David" w:hAnsi="David"/>
          <w:color w:val="auto"/>
          <w:sz w:val="24"/>
          <w:szCs w:val="24"/>
          <w:rtl/>
        </w:rPr>
        <w:t xml:space="preserve">המעסיק אינו מעסיק מעל חמישה עובדים; </w:t>
      </w:r>
    </w:p>
    <w:p w14:paraId="4231EB32" w14:textId="77777777" w:rsidR="004D1C09" w:rsidRPr="00A401D1" w:rsidRDefault="004D1C09" w:rsidP="004D1C09">
      <w:pPr>
        <w:pStyle w:val="TableBlockOutdent"/>
        <w:numPr>
          <w:ilvl w:val="0"/>
          <w:numId w:val="18"/>
        </w:numPr>
        <w:tabs>
          <w:tab w:val="clear" w:pos="624"/>
          <w:tab w:val="left" w:pos="2132"/>
        </w:tabs>
        <w:rPr>
          <w:rFonts w:ascii="David" w:hAnsi="David"/>
          <w:sz w:val="24"/>
          <w:szCs w:val="24"/>
        </w:rPr>
      </w:pPr>
      <w:r w:rsidRPr="00973BDD">
        <w:rPr>
          <w:rFonts w:ascii="David" w:hAnsi="David"/>
          <w:color w:val="auto"/>
          <w:sz w:val="24"/>
          <w:szCs w:val="24"/>
          <w:rtl/>
        </w:rPr>
        <w:t>המעסיק מסר לחברה המנהלת את הפרטים שנקבעו בסעיף קטן (א) פעם אחת, ולא חל שינוי בפרטים האמורים; לעניין פסקה זו, לא יראו בעדכון סכום ההפקדה כתוצאה מהצמדה למדד, כשינוי בפרטי הדיווח;</w:t>
      </w:r>
    </w:p>
    <w:p w14:paraId="1018AE04" w14:textId="77777777" w:rsidR="004D1C09" w:rsidRPr="00A401D1" w:rsidRDefault="004D1C09" w:rsidP="004D1C09">
      <w:pPr>
        <w:pStyle w:val="TableBlockOutdent"/>
        <w:numPr>
          <w:ilvl w:val="0"/>
          <w:numId w:val="18"/>
        </w:numPr>
        <w:tabs>
          <w:tab w:val="clear" w:pos="624"/>
          <w:tab w:val="left" w:pos="2132"/>
        </w:tabs>
        <w:rPr>
          <w:rFonts w:ascii="David" w:hAnsi="David"/>
          <w:sz w:val="24"/>
          <w:szCs w:val="24"/>
        </w:rPr>
      </w:pPr>
      <w:r w:rsidRPr="00973BDD">
        <w:rPr>
          <w:rFonts w:ascii="David" w:hAnsi="David"/>
          <w:color w:val="auto"/>
          <w:sz w:val="24"/>
          <w:szCs w:val="24"/>
          <w:rtl/>
        </w:rPr>
        <w:t>סכום ההפקדה בשל עובד זהה לסכום שהופקד בשלו במועד שבו נמסרו הפרטים כאמור בפסקה (2);</w:t>
      </w:r>
    </w:p>
    <w:p w14:paraId="1DD8828E" w14:textId="77777777" w:rsidR="004D1C09" w:rsidRPr="00A401D1" w:rsidRDefault="004D1C09" w:rsidP="004D1C09">
      <w:pPr>
        <w:pStyle w:val="TableBlockOutdent"/>
        <w:numPr>
          <w:ilvl w:val="0"/>
          <w:numId w:val="18"/>
        </w:numPr>
        <w:tabs>
          <w:tab w:val="clear" w:pos="624"/>
          <w:tab w:val="left" w:pos="2132"/>
        </w:tabs>
        <w:rPr>
          <w:rFonts w:ascii="David" w:hAnsi="David"/>
          <w:sz w:val="24"/>
          <w:szCs w:val="24"/>
        </w:rPr>
      </w:pPr>
      <w:r w:rsidRPr="00973BDD">
        <w:rPr>
          <w:rFonts w:ascii="David" w:hAnsi="David"/>
          <w:color w:val="auto"/>
          <w:sz w:val="24"/>
          <w:szCs w:val="24"/>
          <w:rtl/>
        </w:rPr>
        <w:t>המעסיק הורה לחברה המנהלת לגבות את התשלומים באופן קבוע באמצעות כרטיס אשראי או הרשאה לחיוב חשבון;</w:t>
      </w:r>
    </w:p>
    <w:p w14:paraId="161556C8" w14:textId="77777777" w:rsidR="004D1C09" w:rsidRPr="00A401D1" w:rsidRDefault="004D1C09" w:rsidP="004D1C09">
      <w:pPr>
        <w:pStyle w:val="TableBlockOutdent"/>
        <w:numPr>
          <w:ilvl w:val="0"/>
          <w:numId w:val="18"/>
        </w:numPr>
        <w:tabs>
          <w:tab w:val="clear" w:pos="624"/>
          <w:tab w:val="left" w:pos="2132"/>
        </w:tabs>
        <w:rPr>
          <w:rFonts w:ascii="David" w:hAnsi="David"/>
          <w:sz w:val="24"/>
          <w:szCs w:val="24"/>
        </w:rPr>
      </w:pPr>
      <w:r w:rsidRPr="00973BDD">
        <w:rPr>
          <w:rFonts w:ascii="David" w:hAnsi="David"/>
          <w:color w:val="auto"/>
          <w:sz w:val="24"/>
          <w:szCs w:val="24"/>
          <w:rtl/>
        </w:rPr>
        <w:t>החברה המנהלת אישרה למעסיק שלא לדווח במועד ההפקדה.</w:t>
      </w:r>
    </w:p>
    <w:p w14:paraId="4BAEFE4A" w14:textId="77777777" w:rsidR="004D1C09" w:rsidRPr="00973BDD" w:rsidRDefault="004D1C09" w:rsidP="004D1C09">
      <w:pPr>
        <w:pStyle w:val="a7"/>
        <w:numPr>
          <w:ilvl w:val="0"/>
          <w:numId w:val="17"/>
        </w:numPr>
        <w:tabs>
          <w:tab w:val="center" w:pos="4202"/>
          <w:tab w:val="center" w:pos="6186"/>
        </w:tabs>
        <w:spacing w:after="0"/>
        <w:rPr>
          <w:rFonts w:ascii="David" w:hAnsi="David" w:cs="David"/>
        </w:rPr>
      </w:pPr>
      <w:r w:rsidRPr="00B02CE8">
        <w:rPr>
          <w:rFonts w:ascii="David" w:hAnsi="David" w:cs="David"/>
          <w:szCs w:val="24"/>
          <w:rtl/>
        </w:rPr>
        <w:t xml:space="preserve">דיווח לחברה מנהלת כאמור בסעיף זה יהיה תואם לנתונים הכספיים של העובד במערכת השכר של המעסיק, ולא ייעשה שינוי בנתונים אלה בעת העברת מידע לחברה מנהלת. </w:t>
      </w:r>
    </w:p>
    <w:p w14:paraId="135E293D" w14:textId="77777777" w:rsidR="004D1C09" w:rsidRPr="003072FB" w:rsidRDefault="004D1C09" w:rsidP="004D1C09">
      <w:pPr>
        <w:pStyle w:val="a7"/>
        <w:numPr>
          <w:ilvl w:val="0"/>
          <w:numId w:val="17"/>
        </w:numPr>
        <w:tabs>
          <w:tab w:val="center" w:pos="4202"/>
          <w:tab w:val="center" w:pos="6186"/>
        </w:tabs>
        <w:spacing w:after="240"/>
        <w:rPr>
          <w:rFonts w:ascii="David" w:hAnsi="David" w:cs="David"/>
          <w:szCs w:val="24"/>
          <w:rtl/>
        </w:rPr>
      </w:pPr>
      <w:r w:rsidRPr="003072FB">
        <w:rPr>
          <w:rFonts w:ascii="David" w:hAnsi="David" w:cs="David"/>
          <w:szCs w:val="24"/>
          <w:rtl/>
        </w:rPr>
        <w:t>עובד הזכאי להצטרף כעמית לקופת גמל רשאי להנחות את מעסיקו לפצל את הדיווח על התשלומים הפטורים, כאמור בסעיף קטן (א)(2)(ח), לקופות גמל שונות; לא הנחה העובד את מעסיקו כאמור ולעובד קיימות מספר קופות גמל, יפצל המעסיק את התשלומים הפטורים לקופות גמל שונות, למעט קרן ותיקה, באופן יחסי להפקדות שהוא נדרש להפקיד בכל קופה.</w:t>
      </w:r>
    </w:p>
    <w:p w14:paraId="1E60C029" w14:textId="77777777" w:rsidR="004D1C09" w:rsidRPr="003072FB" w:rsidRDefault="004D1C09" w:rsidP="004D1C09">
      <w:pPr>
        <w:pStyle w:val="a7"/>
        <w:tabs>
          <w:tab w:val="center" w:pos="4202"/>
          <w:tab w:val="center" w:pos="6186"/>
        </w:tabs>
        <w:spacing w:after="240"/>
        <w:rPr>
          <w:rFonts w:ascii="David" w:hAnsi="David" w:cs="David"/>
          <w:szCs w:val="24"/>
          <w:rtl/>
        </w:rPr>
      </w:pPr>
    </w:p>
    <w:p w14:paraId="00B8A4D0" w14:textId="77777777" w:rsidR="004D1C09" w:rsidRPr="00973BDD" w:rsidRDefault="004D1C09" w:rsidP="004D1C09">
      <w:pPr>
        <w:pStyle w:val="a7"/>
        <w:numPr>
          <w:ilvl w:val="0"/>
          <w:numId w:val="12"/>
        </w:numPr>
        <w:spacing w:after="240"/>
        <w:rPr>
          <w:rFonts w:ascii="David" w:hAnsi="David" w:cs="David"/>
          <w:b/>
        </w:rPr>
      </w:pPr>
      <w:r w:rsidRPr="003072FB">
        <w:rPr>
          <w:rFonts w:ascii="David" w:hAnsi="David" w:cs="David"/>
          <w:b/>
          <w:bCs/>
          <w:szCs w:val="24"/>
          <w:rtl/>
        </w:rPr>
        <w:t>פרטים שעל מעסיק למסור בעת הפסקת הפקדת תשלומים</w:t>
      </w:r>
    </w:p>
    <w:p w14:paraId="469770B7" w14:textId="77777777" w:rsidR="004D1C09" w:rsidRPr="00973BDD" w:rsidRDefault="004D1C09" w:rsidP="004D1C09">
      <w:pPr>
        <w:pStyle w:val="a7"/>
        <w:numPr>
          <w:ilvl w:val="0"/>
          <w:numId w:val="29"/>
        </w:numPr>
        <w:tabs>
          <w:tab w:val="center" w:pos="4202"/>
          <w:tab w:val="center" w:pos="6186"/>
        </w:tabs>
        <w:spacing w:before="0" w:after="0"/>
        <w:rPr>
          <w:rFonts w:ascii="David" w:hAnsi="David" w:cs="David"/>
        </w:rPr>
      </w:pPr>
      <w:r w:rsidRPr="003072FB">
        <w:rPr>
          <w:rFonts w:ascii="David" w:hAnsi="David" w:cs="David"/>
          <w:szCs w:val="24"/>
          <w:rtl/>
        </w:rPr>
        <w:t>הופסקה הפקדת תשלומים בעד עובד לקופת גמל, ידווח המעסיק לחברה המנהלת לעניין אותו עובד מידע כמפורט להלן, במועד הדיווח לגבי יתר העובדים של המעסיק לפי סעיף 3:</w:t>
      </w:r>
    </w:p>
    <w:p w14:paraId="3ACBFC51"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מספר מזהה של החברה המנהלת;</w:t>
      </w:r>
    </w:p>
    <w:p w14:paraId="3E9B7A94"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לעניין קופת גמל שאינה קופת ביטוח, מספר אישור קופת הגמל;</w:t>
      </w:r>
    </w:p>
    <w:p w14:paraId="6DBA60B8"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שם המעסיק;</w:t>
      </w:r>
    </w:p>
    <w:p w14:paraId="221D74B2"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מספר מזהה של המעסיק;</w:t>
      </w:r>
    </w:p>
    <w:p w14:paraId="5F12A242"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שם העובד;</w:t>
      </w:r>
    </w:p>
    <w:p w14:paraId="68E7B6C2"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מספר תעודת זהות או מספר דרכון של העובד;</w:t>
      </w:r>
    </w:p>
    <w:p w14:paraId="1C5B2930"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סיבת הפסקת התשלומים;</w:t>
      </w:r>
    </w:p>
    <w:p w14:paraId="7047E1D0"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מועד הפסקת הפקדת התשלומים;</w:t>
      </w:r>
    </w:p>
    <w:p w14:paraId="10AEDE6E" w14:textId="77777777" w:rsidR="004D1C09" w:rsidRDefault="004D1C09" w:rsidP="004D1C09">
      <w:pPr>
        <w:pStyle w:val="a7"/>
        <w:numPr>
          <w:ilvl w:val="0"/>
          <w:numId w:val="29"/>
        </w:numPr>
        <w:tabs>
          <w:tab w:val="center" w:pos="4202"/>
          <w:tab w:val="center" w:pos="6186"/>
        </w:tabs>
        <w:spacing w:before="0" w:after="0"/>
        <w:rPr>
          <w:rFonts w:ascii="David" w:hAnsi="David" w:cs="David"/>
        </w:rPr>
      </w:pPr>
      <w:r w:rsidRPr="00B02CE8">
        <w:rPr>
          <w:rFonts w:ascii="David" w:hAnsi="David" w:cs="David"/>
          <w:szCs w:val="24"/>
          <w:rtl/>
        </w:rPr>
        <w:t>דיווח כאמור בסעיף קטן (א) יועבר במועד הדיווח כאמור בסעיף 3 במשך כל התקופה שבה לא הופקדו תשלומים בעד עובד לקופת גמל, אלא אם כן הייתה הפסקת הפקדת התשלומים בשל ניתוק יחסי עובד ומעסיק</w:t>
      </w:r>
      <w:r w:rsidRPr="00B02CE8">
        <w:rPr>
          <w:rFonts w:ascii="David" w:eastAsia="Arial Unicode MS" w:hAnsi="David" w:cs="David"/>
          <w:snapToGrid w:val="0"/>
          <w:szCs w:val="24"/>
          <w:rtl/>
          <w:lang w:eastAsia="ja-JP"/>
        </w:rPr>
        <w:t xml:space="preserve"> או</w:t>
      </w:r>
      <w:r w:rsidRPr="00092063">
        <w:rPr>
          <w:rFonts w:ascii="David" w:hAnsi="David" w:cs="David"/>
          <w:szCs w:val="24"/>
          <w:rtl/>
        </w:rPr>
        <w:t xml:space="preserve"> בשל בקשת העובד להעברת הפקדות לקופת גמל אחרת.</w:t>
      </w:r>
    </w:p>
    <w:p w14:paraId="1F97CACD" w14:textId="77777777" w:rsidR="004D1C09" w:rsidRPr="00973BDD" w:rsidRDefault="004D1C09" w:rsidP="004D1C09">
      <w:pPr>
        <w:pStyle w:val="a7"/>
        <w:tabs>
          <w:tab w:val="center" w:pos="4202"/>
          <w:tab w:val="center" w:pos="6186"/>
        </w:tabs>
        <w:spacing w:after="240"/>
        <w:rPr>
          <w:rFonts w:ascii="David" w:hAnsi="David" w:cs="David"/>
        </w:rPr>
      </w:pPr>
    </w:p>
    <w:p w14:paraId="1D4BCDBA" w14:textId="77777777" w:rsidR="004D1C09" w:rsidRPr="00973BDD" w:rsidRDefault="004D1C09" w:rsidP="004D1C09">
      <w:pPr>
        <w:pStyle w:val="a7"/>
        <w:numPr>
          <w:ilvl w:val="0"/>
          <w:numId w:val="12"/>
        </w:numPr>
        <w:spacing w:after="240"/>
        <w:rPr>
          <w:rFonts w:ascii="David" w:hAnsi="David" w:cs="David"/>
          <w:b/>
        </w:rPr>
      </w:pPr>
      <w:r w:rsidRPr="003072FB">
        <w:rPr>
          <w:rFonts w:ascii="David" w:hAnsi="David" w:cs="David"/>
          <w:b/>
          <w:bCs/>
          <w:szCs w:val="24"/>
          <w:rtl/>
        </w:rPr>
        <w:t>הודעת חברה מנהלת לעובד על הפסקה בתשלום</w:t>
      </w:r>
    </w:p>
    <w:p w14:paraId="00201557" w14:textId="77777777" w:rsidR="004D1C09" w:rsidRDefault="004D1C09" w:rsidP="004D1C09">
      <w:pPr>
        <w:pStyle w:val="a7"/>
        <w:numPr>
          <w:ilvl w:val="0"/>
          <w:numId w:val="14"/>
        </w:numPr>
        <w:tabs>
          <w:tab w:val="center" w:pos="4202"/>
          <w:tab w:val="center" w:pos="6186"/>
        </w:tabs>
        <w:spacing w:after="240"/>
        <w:rPr>
          <w:rFonts w:ascii="David" w:hAnsi="David" w:cs="David"/>
          <w:szCs w:val="24"/>
        </w:rPr>
      </w:pPr>
      <w:r w:rsidRPr="00404FC9">
        <w:rPr>
          <w:rFonts w:ascii="David" w:hAnsi="David" w:cs="David"/>
          <w:szCs w:val="24"/>
          <w:rtl/>
        </w:rPr>
        <w:t xml:space="preserve">הופסקה הפקדת תשלומים לקופת גמל </w:t>
      </w:r>
      <w:r w:rsidRPr="00973BDD">
        <w:rPr>
          <w:rFonts w:ascii="David" w:hAnsi="David" w:cs="David"/>
          <w:szCs w:val="24"/>
          <w:rtl/>
        </w:rPr>
        <w:t>בגין שכר היסוד של העובד</w:t>
      </w:r>
      <w:r w:rsidRPr="00A401D1">
        <w:rPr>
          <w:rFonts w:ascii="David" w:hAnsi="David" w:cs="David"/>
          <w:szCs w:val="24"/>
          <w:rtl/>
        </w:rPr>
        <w:t xml:space="preserve"> והתקבל דיווח מאת מעסיק לפי סעיף 4, תודיע החברה המנהלת לעובד על הפסקת התשלומים והסיבה להפסקת התשלומים בתוך 30 ימים </w:t>
      </w:r>
      <w:r w:rsidRPr="00973BDD">
        <w:rPr>
          <w:rFonts w:ascii="David" w:hAnsi="David" w:cs="David" w:hint="eastAsia"/>
          <w:szCs w:val="24"/>
          <w:rtl/>
        </w:rPr>
        <w:t>ממועד</w:t>
      </w:r>
      <w:r w:rsidRPr="00973BDD">
        <w:rPr>
          <w:rFonts w:ascii="David" w:hAnsi="David" w:cs="David"/>
          <w:szCs w:val="24"/>
          <w:rtl/>
        </w:rPr>
        <w:t xml:space="preserve"> קבלת הדיווח של המעסיק. </w:t>
      </w:r>
      <w:r w:rsidRPr="00A401D1">
        <w:rPr>
          <w:rFonts w:ascii="David" w:hAnsi="David" w:cs="David"/>
          <w:szCs w:val="24"/>
          <w:rtl/>
        </w:rPr>
        <w:t xml:space="preserve">במסגרת הודעה זו, תודיע חברה מנהלת לעובד על השפעת הפסקת הפקדת התשלומים על זכויותיו בקופת גמל </w:t>
      </w:r>
      <w:r w:rsidRPr="00B02CE8">
        <w:rPr>
          <w:rFonts w:ascii="David" w:hAnsi="David" w:cs="David"/>
          <w:szCs w:val="24"/>
          <w:rtl/>
        </w:rPr>
        <w:t>ועל ה</w:t>
      </w:r>
      <w:r w:rsidRPr="00092063">
        <w:rPr>
          <w:rFonts w:ascii="David" w:hAnsi="David" w:cs="David"/>
          <w:szCs w:val="24"/>
          <w:rtl/>
        </w:rPr>
        <w:t>אפשרויות העומדות בפניו.</w:t>
      </w:r>
    </w:p>
    <w:p w14:paraId="69DF69FE" w14:textId="77777777" w:rsidR="004D1C09" w:rsidRPr="00973BDD" w:rsidRDefault="004D1C09" w:rsidP="004D1C09">
      <w:pPr>
        <w:pStyle w:val="a7"/>
        <w:numPr>
          <w:ilvl w:val="0"/>
          <w:numId w:val="14"/>
        </w:numPr>
        <w:tabs>
          <w:tab w:val="center" w:pos="4202"/>
          <w:tab w:val="center" w:pos="6186"/>
        </w:tabs>
        <w:spacing w:after="240"/>
        <w:rPr>
          <w:rFonts w:ascii="David" w:hAnsi="David" w:cs="David"/>
          <w:szCs w:val="24"/>
        </w:rPr>
      </w:pPr>
      <w:r w:rsidRPr="00331350">
        <w:rPr>
          <w:rFonts w:ascii="David" w:hAnsi="David" w:cs="David"/>
          <w:szCs w:val="24"/>
          <w:rtl/>
        </w:rPr>
        <w:t xml:space="preserve">הופסקה הפקדת תשלומים </w:t>
      </w:r>
      <w:r w:rsidRPr="00973BDD">
        <w:rPr>
          <w:rFonts w:ascii="David" w:hAnsi="David" w:cs="David"/>
          <w:szCs w:val="24"/>
          <w:rtl/>
        </w:rPr>
        <w:t xml:space="preserve">לקופת גמל בגין שכר היסוד של העובד ולא התקבל דיווח מאת מעסיק כנדרש בסעיף 4, תשלח חברה מנהלת לאיש הקשר של המעסיק כאמור בסעיף 3(א)(1)(ג), בתוך 60 יום מהיום ה-15 לחודש שבו היו אמורים הכספים להתקבל הודעה על הפסקת הפקדת התשלומים וכן על השפעת הפסקת הפקדת התשלומים על זכויות העובד בקופת הגמל. </w:t>
      </w:r>
      <w:r w:rsidRPr="00973BDD">
        <w:rPr>
          <w:rFonts w:ascii="David" w:hAnsi="David" w:cs="David" w:hint="eastAsia"/>
          <w:szCs w:val="24"/>
          <w:rtl/>
        </w:rPr>
        <w:t>כמו</w:t>
      </w:r>
      <w:r w:rsidRPr="00973BDD">
        <w:rPr>
          <w:rFonts w:ascii="David" w:hAnsi="David" w:cs="David"/>
          <w:szCs w:val="24"/>
          <w:rtl/>
        </w:rPr>
        <w:t xml:space="preserve"> כן, תשלח החברה המנהלת הודעה לעובד בתוך 90 יום מהיום ה-15 לחודש שבו היו אמורים הכספים להתקבל אילולא הופסקה הפקדת</w:t>
      </w:r>
      <w:r w:rsidRPr="00331350">
        <w:rPr>
          <w:rFonts w:ascii="David" w:hAnsi="David" w:cs="David"/>
          <w:szCs w:val="24"/>
          <w:rtl/>
        </w:rPr>
        <w:t xml:space="preserve"> התשלומים; במסגרת הודעה זו, תודיע חברה מנהלת לעובד על השפעת הפסקת הפקדת התשלומים על זכויותיו בקופת גמל ועל האפשרויות העומדות בפניו. </w:t>
      </w:r>
    </w:p>
    <w:p w14:paraId="3AF228BD" w14:textId="77777777" w:rsidR="004D1C09" w:rsidRPr="00A401D1" w:rsidRDefault="004D1C09" w:rsidP="004D1C09">
      <w:pPr>
        <w:pStyle w:val="a7"/>
        <w:numPr>
          <w:ilvl w:val="0"/>
          <w:numId w:val="14"/>
        </w:numPr>
        <w:tabs>
          <w:tab w:val="center" w:pos="4202"/>
          <w:tab w:val="center" w:pos="6186"/>
        </w:tabs>
        <w:spacing w:after="240"/>
        <w:rPr>
          <w:rFonts w:ascii="David" w:hAnsi="David" w:cs="David"/>
          <w:szCs w:val="24"/>
        </w:rPr>
      </w:pPr>
      <w:r w:rsidRPr="00B02CE8">
        <w:rPr>
          <w:rFonts w:ascii="David" w:hAnsi="David" w:cs="David"/>
          <w:szCs w:val="24"/>
          <w:rtl/>
        </w:rPr>
        <w:t>הודעות כאמור בסעיף זה יישלחו לעובד באמצעות הודעה למספר הטלפון הנייד שלו; היה בידי החברה המנהלת כתובת הדואר האלקטרוני של העובד, תשלח החברה הודעות כאמור בסעיף זה לעובד גם באמצעות הדואר האלקטר</w:t>
      </w:r>
      <w:r w:rsidRPr="00092063">
        <w:rPr>
          <w:rFonts w:ascii="David" w:hAnsi="David" w:cs="David"/>
          <w:szCs w:val="24"/>
          <w:rtl/>
        </w:rPr>
        <w:t xml:space="preserve">וני; ביקש העובד שלא לקבל הודעות באמצעות הטלפון הנייד או באמצעות הדואר האלקטרוני, או שאין לחברה את מספר הטלפון או הכתובת כאמור, תשלח לו החברה המנהלת את ההודעות באמצעות הדואר; שליחת הודעה בעניין זה למעסיק, תיעשה בהתאם להוראות סעיף 9א. </w:t>
      </w:r>
      <w:r w:rsidRPr="00404FC9">
        <w:rPr>
          <w:rFonts w:ascii="David" w:hAnsi="David" w:cs="David" w:hint="eastAsia"/>
          <w:szCs w:val="24"/>
          <w:rtl/>
        </w:rPr>
        <w:t>במסגרת</w:t>
      </w:r>
      <w:r w:rsidRPr="00A401D1">
        <w:rPr>
          <w:rFonts w:ascii="David" w:hAnsi="David" w:cs="David"/>
          <w:szCs w:val="24"/>
          <w:rtl/>
        </w:rPr>
        <w:t xml:space="preserve"> </w:t>
      </w:r>
      <w:r w:rsidRPr="00404FC9">
        <w:rPr>
          <w:rFonts w:ascii="David" w:hAnsi="David" w:cs="David" w:hint="eastAsia"/>
          <w:szCs w:val="24"/>
          <w:rtl/>
        </w:rPr>
        <w:t>ההודעות</w:t>
      </w:r>
      <w:r w:rsidRPr="00A401D1">
        <w:rPr>
          <w:rFonts w:ascii="David" w:hAnsi="David" w:cs="David"/>
          <w:szCs w:val="24"/>
          <w:rtl/>
        </w:rPr>
        <w:t xml:space="preserve"> </w:t>
      </w:r>
      <w:r w:rsidRPr="00404FC9">
        <w:rPr>
          <w:rFonts w:ascii="David" w:hAnsi="David" w:cs="David" w:hint="eastAsia"/>
          <w:szCs w:val="24"/>
          <w:rtl/>
        </w:rPr>
        <w:t>כאמור</w:t>
      </w:r>
      <w:r w:rsidRPr="00A401D1">
        <w:rPr>
          <w:rFonts w:ascii="David" w:hAnsi="David" w:cs="David"/>
          <w:szCs w:val="24"/>
          <w:rtl/>
        </w:rPr>
        <w:t xml:space="preserve"> </w:t>
      </w:r>
      <w:r w:rsidRPr="00404FC9">
        <w:rPr>
          <w:rFonts w:ascii="David" w:hAnsi="David" w:cs="David" w:hint="eastAsia"/>
          <w:szCs w:val="24"/>
          <w:rtl/>
        </w:rPr>
        <w:t>תציין</w:t>
      </w:r>
      <w:r w:rsidRPr="00A401D1">
        <w:rPr>
          <w:rFonts w:ascii="David" w:hAnsi="David" w:cs="David"/>
          <w:szCs w:val="24"/>
          <w:rtl/>
        </w:rPr>
        <w:t xml:space="preserve"> </w:t>
      </w:r>
      <w:r w:rsidRPr="00404FC9">
        <w:rPr>
          <w:rFonts w:ascii="David" w:hAnsi="David" w:cs="David" w:hint="eastAsia"/>
          <w:szCs w:val="24"/>
          <w:rtl/>
        </w:rPr>
        <w:t>החברה</w:t>
      </w:r>
      <w:r w:rsidRPr="00A401D1">
        <w:rPr>
          <w:rFonts w:ascii="David" w:hAnsi="David" w:cs="David"/>
          <w:szCs w:val="24"/>
          <w:rtl/>
        </w:rPr>
        <w:t xml:space="preserve"> </w:t>
      </w:r>
      <w:r w:rsidRPr="00404FC9">
        <w:rPr>
          <w:rFonts w:ascii="David" w:hAnsi="David" w:cs="David" w:hint="eastAsia"/>
          <w:szCs w:val="24"/>
          <w:rtl/>
        </w:rPr>
        <w:t>בפני</w:t>
      </w:r>
      <w:r w:rsidRPr="00A401D1">
        <w:rPr>
          <w:rFonts w:ascii="David" w:hAnsi="David" w:cs="David"/>
          <w:szCs w:val="24"/>
          <w:rtl/>
        </w:rPr>
        <w:t xml:space="preserve"> </w:t>
      </w:r>
      <w:r w:rsidRPr="00404FC9">
        <w:rPr>
          <w:rFonts w:ascii="David" w:hAnsi="David" w:cs="David" w:hint="eastAsia"/>
          <w:szCs w:val="24"/>
          <w:rtl/>
        </w:rPr>
        <w:t>העובד</w:t>
      </w:r>
      <w:r w:rsidRPr="00A401D1">
        <w:rPr>
          <w:rFonts w:ascii="David" w:hAnsi="David" w:cs="David"/>
          <w:szCs w:val="24"/>
          <w:rtl/>
        </w:rPr>
        <w:t xml:space="preserve"> </w:t>
      </w:r>
      <w:r w:rsidRPr="00404FC9">
        <w:rPr>
          <w:rFonts w:ascii="David" w:hAnsi="David" w:cs="David" w:hint="eastAsia"/>
          <w:szCs w:val="24"/>
          <w:rtl/>
        </w:rPr>
        <w:t>כי</w:t>
      </w:r>
      <w:r w:rsidRPr="00A401D1">
        <w:rPr>
          <w:rFonts w:ascii="David" w:hAnsi="David" w:cs="David"/>
          <w:szCs w:val="24"/>
          <w:rtl/>
        </w:rPr>
        <w:t xml:space="preserve"> </w:t>
      </w:r>
      <w:r w:rsidRPr="00404FC9">
        <w:rPr>
          <w:rFonts w:ascii="David" w:hAnsi="David" w:cs="David" w:hint="eastAsia"/>
          <w:szCs w:val="24"/>
          <w:rtl/>
        </w:rPr>
        <w:t>באפשרותו</w:t>
      </w:r>
      <w:r w:rsidRPr="00A401D1">
        <w:rPr>
          <w:rFonts w:ascii="David" w:hAnsi="David" w:cs="David"/>
          <w:szCs w:val="24"/>
          <w:rtl/>
        </w:rPr>
        <w:t xml:space="preserve"> </w:t>
      </w:r>
      <w:r w:rsidRPr="00404FC9">
        <w:rPr>
          <w:rFonts w:ascii="David" w:hAnsi="David" w:cs="David" w:hint="eastAsia"/>
          <w:szCs w:val="24"/>
          <w:rtl/>
        </w:rPr>
        <w:t>לקבל</w:t>
      </w:r>
      <w:r w:rsidRPr="00A401D1">
        <w:rPr>
          <w:rFonts w:ascii="David" w:hAnsi="David" w:cs="David"/>
          <w:szCs w:val="24"/>
          <w:rtl/>
        </w:rPr>
        <w:t xml:space="preserve"> </w:t>
      </w:r>
      <w:r w:rsidRPr="00404FC9">
        <w:rPr>
          <w:rFonts w:ascii="David" w:hAnsi="David" w:cs="David" w:hint="eastAsia"/>
          <w:szCs w:val="24"/>
          <w:rtl/>
        </w:rPr>
        <w:t>דיווחים</w:t>
      </w:r>
      <w:r w:rsidRPr="00A401D1">
        <w:rPr>
          <w:rFonts w:ascii="David" w:hAnsi="David" w:cs="David"/>
          <w:szCs w:val="24"/>
          <w:rtl/>
        </w:rPr>
        <w:t xml:space="preserve"> </w:t>
      </w:r>
      <w:r w:rsidRPr="00404FC9">
        <w:rPr>
          <w:rFonts w:ascii="David" w:hAnsi="David" w:cs="David" w:hint="eastAsia"/>
          <w:szCs w:val="24"/>
          <w:rtl/>
        </w:rPr>
        <w:t>שוטפים</w:t>
      </w:r>
      <w:r w:rsidRPr="00A401D1">
        <w:rPr>
          <w:rFonts w:ascii="David" w:hAnsi="David" w:cs="David"/>
          <w:szCs w:val="24"/>
          <w:rtl/>
        </w:rPr>
        <w:t xml:space="preserve"> </w:t>
      </w:r>
      <w:r w:rsidRPr="00404FC9">
        <w:rPr>
          <w:rFonts w:ascii="David" w:hAnsi="David" w:cs="David" w:hint="eastAsia"/>
          <w:szCs w:val="24"/>
          <w:rtl/>
        </w:rPr>
        <w:t>על</w:t>
      </w:r>
      <w:r w:rsidRPr="00A401D1">
        <w:rPr>
          <w:rFonts w:ascii="David" w:hAnsi="David" w:cs="David"/>
          <w:szCs w:val="24"/>
          <w:rtl/>
        </w:rPr>
        <w:t xml:space="preserve"> </w:t>
      </w:r>
      <w:r w:rsidRPr="00404FC9">
        <w:rPr>
          <w:rFonts w:ascii="David" w:hAnsi="David" w:cs="David" w:hint="eastAsia"/>
          <w:szCs w:val="24"/>
          <w:rtl/>
        </w:rPr>
        <w:t>קליטת</w:t>
      </w:r>
      <w:r w:rsidRPr="00A401D1">
        <w:rPr>
          <w:rFonts w:ascii="David" w:hAnsi="David" w:cs="David"/>
          <w:szCs w:val="24"/>
          <w:rtl/>
        </w:rPr>
        <w:t xml:space="preserve"> </w:t>
      </w:r>
      <w:r w:rsidRPr="00404FC9">
        <w:rPr>
          <w:rFonts w:ascii="David" w:hAnsi="David" w:cs="David" w:hint="eastAsia"/>
          <w:szCs w:val="24"/>
          <w:rtl/>
        </w:rPr>
        <w:t>הכספים</w:t>
      </w:r>
      <w:r w:rsidRPr="00A401D1">
        <w:rPr>
          <w:rFonts w:ascii="David" w:hAnsi="David" w:cs="David"/>
          <w:szCs w:val="24"/>
          <w:rtl/>
        </w:rPr>
        <w:t xml:space="preserve"> </w:t>
      </w:r>
      <w:r w:rsidRPr="00404FC9">
        <w:rPr>
          <w:rFonts w:ascii="David" w:hAnsi="David" w:cs="David" w:hint="eastAsia"/>
          <w:szCs w:val="24"/>
          <w:rtl/>
        </w:rPr>
        <w:t>שלו</w:t>
      </w:r>
      <w:r w:rsidRPr="00A401D1">
        <w:rPr>
          <w:rFonts w:ascii="David" w:hAnsi="David" w:cs="David"/>
          <w:szCs w:val="24"/>
          <w:rtl/>
        </w:rPr>
        <w:t xml:space="preserve"> </w:t>
      </w:r>
      <w:r w:rsidRPr="00404FC9">
        <w:rPr>
          <w:rFonts w:ascii="David" w:hAnsi="David" w:cs="David" w:hint="eastAsia"/>
          <w:szCs w:val="24"/>
          <w:rtl/>
        </w:rPr>
        <w:t>בחברה</w:t>
      </w:r>
      <w:r w:rsidRPr="00A401D1">
        <w:rPr>
          <w:rFonts w:ascii="David" w:hAnsi="David" w:cs="David"/>
          <w:szCs w:val="24"/>
          <w:rtl/>
        </w:rPr>
        <w:t xml:space="preserve"> </w:t>
      </w:r>
      <w:r w:rsidRPr="00404FC9">
        <w:rPr>
          <w:rFonts w:ascii="David" w:hAnsi="David" w:cs="David" w:hint="eastAsia"/>
          <w:szCs w:val="24"/>
          <w:rtl/>
        </w:rPr>
        <w:t>בהתאם</w:t>
      </w:r>
      <w:r w:rsidRPr="00A401D1">
        <w:rPr>
          <w:rFonts w:ascii="David" w:hAnsi="David" w:cs="David"/>
          <w:szCs w:val="24"/>
          <w:rtl/>
        </w:rPr>
        <w:t xml:space="preserve"> </w:t>
      </w:r>
      <w:r w:rsidRPr="00404FC9">
        <w:rPr>
          <w:rFonts w:ascii="David" w:hAnsi="David" w:cs="David" w:hint="eastAsia"/>
          <w:szCs w:val="24"/>
          <w:rtl/>
        </w:rPr>
        <w:t>לנוסח</w:t>
      </w:r>
      <w:r w:rsidRPr="00A401D1">
        <w:rPr>
          <w:rFonts w:ascii="David" w:hAnsi="David" w:cs="David"/>
          <w:szCs w:val="24"/>
          <w:rtl/>
        </w:rPr>
        <w:t xml:space="preserve"> ולאופן </w:t>
      </w:r>
      <w:r>
        <w:rPr>
          <w:rFonts w:ascii="David" w:hAnsi="David" w:cs="David" w:hint="cs"/>
          <w:szCs w:val="24"/>
          <w:rtl/>
        </w:rPr>
        <w:t>המפורט</w:t>
      </w:r>
      <w:r w:rsidRPr="00B02CE8">
        <w:rPr>
          <w:rFonts w:ascii="David" w:hAnsi="David" w:cs="David"/>
          <w:szCs w:val="24"/>
          <w:rtl/>
        </w:rPr>
        <w:t xml:space="preserve"> בסעיף 7(ה). </w:t>
      </w:r>
    </w:p>
    <w:p w14:paraId="7711BF5C" w14:textId="77777777" w:rsidR="004D1C09" w:rsidRPr="00973BDD" w:rsidRDefault="004D1C09" w:rsidP="004D1C09">
      <w:pPr>
        <w:pStyle w:val="a7"/>
        <w:numPr>
          <w:ilvl w:val="0"/>
          <w:numId w:val="14"/>
        </w:numPr>
        <w:tabs>
          <w:tab w:val="center" w:pos="4202"/>
          <w:tab w:val="center" w:pos="6186"/>
        </w:tabs>
        <w:spacing w:after="240"/>
        <w:rPr>
          <w:rFonts w:ascii="David" w:hAnsi="David" w:cs="David"/>
          <w:szCs w:val="24"/>
        </w:rPr>
      </w:pPr>
      <w:r w:rsidRPr="00973BDD">
        <w:rPr>
          <w:rFonts w:ascii="David" w:hAnsi="David" w:cs="David"/>
          <w:szCs w:val="24"/>
          <w:rtl/>
        </w:rPr>
        <w:t>לעניין סעיף זה:</w:t>
      </w:r>
    </w:p>
    <w:p w14:paraId="7EE7316B" w14:textId="77777777" w:rsidR="004D1C09" w:rsidRDefault="004D1C09" w:rsidP="004D1C09">
      <w:pPr>
        <w:pStyle w:val="a7"/>
        <w:tabs>
          <w:tab w:val="center" w:pos="4202"/>
          <w:tab w:val="center" w:pos="6186"/>
        </w:tabs>
        <w:spacing w:after="240"/>
        <w:ind w:left="1080"/>
        <w:rPr>
          <w:rFonts w:ascii="David" w:hAnsi="David" w:cs="David"/>
          <w:szCs w:val="24"/>
        </w:rPr>
      </w:pPr>
      <w:r w:rsidRPr="00973BDD">
        <w:rPr>
          <w:rFonts w:ascii="David" w:hAnsi="David" w:cs="David"/>
          <w:szCs w:val="24"/>
          <w:rtl/>
        </w:rPr>
        <w:t>"שכר היסוד" – בהתאם לקבוע בתקנות פיצויי פיטורים (חישוב הפיצויים והתפטרות שרואים אותה כפיטורים), תשכ"ד-1964.</w:t>
      </w:r>
    </w:p>
    <w:p w14:paraId="065FBF99" w14:textId="77777777" w:rsidR="004D1C09" w:rsidRPr="00973BDD" w:rsidRDefault="004D1C09" w:rsidP="004D1C09">
      <w:pPr>
        <w:pStyle w:val="a7"/>
        <w:tabs>
          <w:tab w:val="center" w:pos="4202"/>
          <w:tab w:val="center" w:pos="6186"/>
        </w:tabs>
        <w:spacing w:after="240"/>
        <w:rPr>
          <w:rFonts w:ascii="David" w:hAnsi="David" w:cs="David"/>
        </w:rPr>
      </w:pPr>
    </w:p>
    <w:p w14:paraId="22460F73" w14:textId="77777777" w:rsidR="004D1C09" w:rsidRPr="00973BDD" w:rsidRDefault="004D1C09" w:rsidP="004D1C09">
      <w:pPr>
        <w:pStyle w:val="a7"/>
        <w:numPr>
          <w:ilvl w:val="0"/>
          <w:numId w:val="12"/>
        </w:numPr>
        <w:spacing w:after="240"/>
        <w:rPr>
          <w:rFonts w:ascii="David" w:hAnsi="David" w:cs="David"/>
          <w:b/>
        </w:rPr>
      </w:pPr>
      <w:r w:rsidRPr="00D86AC6">
        <w:rPr>
          <w:rFonts w:ascii="David" w:hAnsi="David" w:cs="David"/>
          <w:b/>
          <w:bCs/>
          <w:szCs w:val="24"/>
          <w:rtl/>
        </w:rPr>
        <w:t>היזון חוזר ראשוני</w:t>
      </w:r>
    </w:p>
    <w:p w14:paraId="74CB7176" w14:textId="77777777" w:rsidR="004D1C09" w:rsidRPr="00973BDD" w:rsidRDefault="004D1C09" w:rsidP="004D1C09">
      <w:pPr>
        <w:numPr>
          <w:ilvl w:val="0"/>
          <w:numId w:val="20"/>
        </w:numPr>
        <w:spacing w:line="360" w:lineRule="auto"/>
        <w:contextualSpacing/>
        <w:rPr>
          <w:rFonts w:ascii="David" w:eastAsiaTheme="minorHAnsi" w:hAnsi="David" w:cs="David"/>
          <w:sz w:val="24"/>
          <w:lang w:eastAsia="en-US"/>
        </w:rPr>
      </w:pPr>
      <w:r w:rsidRPr="003072FB">
        <w:rPr>
          <w:rFonts w:ascii="David" w:hAnsi="David" w:cs="David"/>
          <w:szCs w:val="24"/>
          <w:rtl/>
        </w:rPr>
        <w:t>חברה מנהלת תעביר למעסיק היזון חוזר ראשוני על תקינותו הטכנית של הדיווח שהועבר לפי סעיף 3 או לפי סעיף 4, לפי העניין, ב</w:t>
      </w:r>
      <w:r w:rsidRPr="003072FB">
        <w:rPr>
          <w:rFonts w:ascii="David" w:hAnsi="David" w:cs="David" w:hint="eastAsia"/>
          <w:szCs w:val="24"/>
          <w:rtl/>
        </w:rPr>
        <w:t>תוך</w:t>
      </w:r>
      <w:r w:rsidRPr="003072FB">
        <w:rPr>
          <w:rFonts w:ascii="David" w:hAnsi="David" w:cs="David"/>
          <w:szCs w:val="24"/>
          <w:rtl/>
        </w:rPr>
        <w:t xml:space="preserve"> 30 דקות ממועד </w:t>
      </w:r>
      <w:r w:rsidRPr="003072FB">
        <w:rPr>
          <w:rFonts w:ascii="David" w:hAnsi="David" w:cs="David" w:hint="eastAsia"/>
          <w:szCs w:val="24"/>
          <w:rtl/>
        </w:rPr>
        <w:t>מסירת</w:t>
      </w:r>
      <w:r w:rsidRPr="003072FB">
        <w:rPr>
          <w:rFonts w:ascii="David" w:hAnsi="David" w:cs="David"/>
          <w:szCs w:val="24"/>
          <w:rtl/>
        </w:rPr>
        <w:t xml:space="preserve"> הדיווח</w:t>
      </w:r>
      <w:r>
        <w:rPr>
          <w:rFonts w:ascii="David" w:hAnsi="David" w:cs="David" w:hint="cs"/>
          <w:szCs w:val="24"/>
          <w:rtl/>
        </w:rPr>
        <w:t xml:space="preserve"> </w:t>
      </w:r>
      <w:r w:rsidRPr="003072FB">
        <w:rPr>
          <w:rFonts w:ascii="David" w:hAnsi="David" w:cs="David"/>
          <w:szCs w:val="24"/>
          <w:rtl/>
        </w:rPr>
        <w:t>.</w:t>
      </w:r>
    </w:p>
    <w:p w14:paraId="3BCCAF08" w14:textId="77777777" w:rsidR="004D1C09" w:rsidRPr="00973BDD" w:rsidRDefault="004D1C09" w:rsidP="004D1C09">
      <w:pPr>
        <w:pStyle w:val="a7"/>
        <w:numPr>
          <w:ilvl w:val="0"/>
          <w:numId w:val="20"/>
        </w:numPr>
        <w:spacing w:before="0" w:after="0"/>
        <w:rPr>
          <w:rFonts w:ascii="David" w:hAnsi="David" w:cs="David"/>
        </w:rPr>
      </w:pPr>
      <w:r w:rsidRPr="0037795D">
        <w:rPr>
          <w:rFonts w:ascii="David" w:hAnsi="David" w:cs="David"/>
          <w:szCs w:val="24"/>
          <w:rtl/>
        </w:rPr>
        <w:t>היזון חוזר ראשוני יכלול פרטים אלה:</w:t>
      </w:r>
    </w:p>
    <w:p w14:paraId="3663A6CA" w14:textId="77777777" w:rsidR="004D1C09" w:rsidRPr="00A401D1" w:rsidRDefault="004D1C09" w:rsidP="004D1C09">
      <w:pPr>
        <w:pStyle w:val="TableBlockOutdent"/>
        <w:numPr>
          <w:ilvl w:val="0"/>
          <w:numId w:val="21"/>
        </w:numPr>
        <w:tabs>
          <w:tab w:val="clear" w:pos="624"/>
          <w:tab w:val="left" w:pos="2132"/>
        </w:tabs>
        <w:rPr>
          <w:rFonts w:ascii="David" w:hAnsi="David"/>
          <w:sz w:val="24"/>
          <w:szCs w:val="24"/>
        </w:rPr>
      </w:pPr>
      <w:r w:rsidRPr="00973BDD">
        <w:rPr>
          <w:rFonts w:ascii="David" w:hAnsi="David"/>
          <w:color w:val="auto"/>
          <w:sz w:val="24"/>
          <w:szCs w:val="24"/>
          <w:rtl/>
        </w:rPr>
        <w:t>שם החברה ומספר מזהה של החברה;</w:t>
      </w:r>
    </w:p>
    <w:p w14:paraId="280267E7" w14:textId="77777777" w:rsidR="004D1C09" w:rsidRPr="00A401D1" w:rsidRDefault="004D1C09" w:rsidP="004D1C09">
      <w:pPr>
        <w:pStyle w:val="TableBlockOutdent"/>
        <w:numPr>
          <w:ilvl w:val="0"/>
          <w:numId w:val="21"/>
        </w:numPr>
        <w:tabs>
          <w:tab w:val="clear" w:pos="624"/>
          <w:tab w:val="left" w:pos="2132"/>
        </w:tabs>
        <w:rPr>
          <w:rFonts w:ascii="David" w:hAnsi="David"/>
          <w:sz w:val="24"/>
          <w:szCs w:val="24"/>
        </w:rPr>
      </w:pPr>
      <w:r w:rsidRPr="00973BDD">
        <w:rPr>
          <w:rFonts w:ascii="David" w:hAnsi="David"/>
          <w:color w:val="auto"/>
          <w:sz w:val="24"/>
          <w:szCs w:val="24"/>
          <w:rtl/>
        </w:rPr>
        <w:t>לעניין קופת גמל שאינה קופת ביטוח - מספר אישור קופת הגמל;</w:t>
      </w:r>
    </w:p>
    <w:p w14:paraId="7F58DE8F" w14:textId="77777777" w:rsidR="004D1C09" w:rsidRPr="00A401D1" w:rsidRDefault="004D1C09" w:rsidP="004D1C09">
      <w:pPr>
        <w:pStyle w:val="TableBlockOutdent"/>
        <w:numPr>
          <w:ilvl w:val="0"/>
          <w:numId w:val="21"/>
        </w:numPr>
        <w:tabs>
          <w:tab w:val="clear" w:pos="624"/>
          <w:tab w:val="left" w:pos="2132"/>
        </w:tabs>
        <w:rPr>
          <w:rFonts w:ascii="David" w:hAnsi="David"/>
          <w:sz w:val="24"/>
          <w:szCs w:val="24"/>
        </w:rPr>
      </w:pPr>
      <w:r w:rsidRPr="00973BDD">
        <w:rPr>
          <w:rFonts w:ascii="David" w:hAnsi="David"/>
          <w:color w:val="auto"/>
          <w:sz w:val="24"/>
          <w:szCs w:val="24"/>
          <w:rtl/>
        </w:rPr>
        <w:t>לגבי פרטים שהעביר לחברה המנהלת מעסיק לפי סעיף 3 או לפי סעיף 4, לפי העניין, הודעה על קליטת הפרטים</w:t>
      </w:r>
      <w:r w:rsidRPr="00973BDD">
        <w:rPr>
          <w:rFonts w:ascii="David" w:hAnsi="David"/>
          <w:color w:val="auto"/>
          <w:sz w:val="24"/>
        </w:rPr>
        <w:t xml:space="preserve"> </w:t>
      </w:r>
      <w:r w:rsidRPr="00973BDD">
        <w:rPr>
          <w:rFonts w:ascii="David" w:hAnsi="David"/>
          <w:color w:val="auto"/>
          <w:sz w:val="24"/>
          <w:szCs w:val="24"/>
          <w:rtl/>
        </w:rPr>
        <w:t>או על אי קליטתם והסיבה לאי קליטתם.</w:t>
      </w:r>
    </w:p>
    <w:p w14:paraId="0F5F0565" w14:textId="77777777" w:rsidR="004D1C09" w:rsidRDefault="004D1C09" w:rsidP="004D1C09">
      <w:pPr>
        <w:pStyle w:val="a7"/>
        <w:numPr>
          <w:ilvl w:val="0"/>
          <w:numId w:val="20"/>
        </w:numPr>
        <w:spacing w:before="0" w:after="0"/>
        <w:rPr>
          <w:rFonts w:ascii="David" w:hAnsi="David" w:cs="David"/>
        </w:rPr>
      </w:pPr>
      <w:r w:rsidRPr="00B02CE8">
        <w:rPr>
          <w:rFonts w:ascii="David" w:hAnsi="David" w:cs="David"/>
          <w:szCs w:val="24"/>
          <w:rtl/>
        </w:rPr>
        <w:t>דיווח של חברה מנהלת שניתן למעסיק באמצעות היזון חוזר ראשוני על תקי</w:t>
      </w:r>
      <w:r w:rsidRPr="00092063">
        <w:rPr>
          <w:rFonts w:ascii="David" w:hAnsi="David" w:cs="David"/>
          <w:szCs w:val="24"/>
          <w:rtl/>
        </w:rPr>
        <w:t>נותו הטכנית של דיווח המעסיק כאמור בפסקה (3) בסעיף קטן (ב), לא יכיל נתונים בדבר רישום הזכויות האמורות במערכות החברה המנהלת.</w:t>
      </w:r>
    </w:p>
    <w:p w14:paraId="4B5EA777" w14:textId="77777777" w:rsidR="004D1C09" w:rsidRPr="00973BDD" w:rsidRDefault="004D1C09" w:rsidP="004D1C09">
      <w:pPr>
        <w:pStyle w:val="a7"/>
        <w:spacing w:after="240"/>
        <w:rPr>
          <w:rFonts w:ascii="David" w:hAnsi="David" w:cs="David"/>
          <w:rtl/>
        </w:rPr>
      </w:pPr>
    </w:p>
    <w:p w14:paraId="094B6DC7" w14:textId="77777777" w:rsidR="004D1C09" w:rsidRPr="00973BDD" w:rsidRDefault="004D1C09" w:rsidP="004D1C09">
      <w:pPr>
        <w:pStyle w:val="a7"/>
        <w:numPr>
          <w:ilvl w:val="0"/>
          <w:numId w:val="12"/>
        </w:numPr>
        <w:spacing w:after="240"/>
        <w:rPr>
          <w:rFonts w:ascii="David" w:hAnsi="David" w:cs="David"/>
          <w:b/>
        </w:rPr>
      </w:pPr>
      <w:r w:rsidRPr="00346779">
        <w:rPr>
          <w:rFonts w:ascii="David" w:hAnsi="David" w:cs="David"/>
          <w:b/>
          <w:bCs/>
          <w:szCs w:val="24"/>
          <w:rtl/>
        </w:rPr>
        <w:t xml:space="preserve">היזון חוזר מסכם </w:t>
      </w:r>
    </w:p>
    <w:p w14:paraId="2DBF3433" w14:textId="77777777" w:rsidR="004D1C09" w:rsidRPr="00973BDD" w:rsidRDefault="004D1C09" w:rsidP="004D1C09">
      <w:pPr>
        <w:pStyle w:val="a7"/>
        <w:numPr>
          <w:ilvl w:val="0"/>
          <w:numId w:val="30"/>
        </w:numPr>
        <w:spacing w:after="0"/>
        <w:rPr>
          <w:rFonts w:ascii="David" w:hAnsi="David" w:cs="David"/>
        </w:rPr>
      </w:pPr>
      <w:r w:rsidRPr="00346779">
        <w:rPr>
          <w:rFonts w:ascii="David" w:hAnsi="David" w:cs="David"/>
          <w:szCs w:val="24"/>
          <w:rtl/>
        </w:rPr>
        <w:lastRenderedPageBreak/>
        <w:t xml:space="preserve">חברה מנהלת תעביר למעסיק היזון חוזר מסכם על רישום זכויות לפי דיווח שהתקבל לפי סעיף 3, ועל קליטת דיווח לפי סעיף 4, לא יאוחר </w:t>
      </w:r>
      <w:r>
        <w:rPr>
          <w:rFonts w:ascii="David" w:hAnsi="David" w:cs="David" w:hint="cs"/>
          <w:szCs w:val="24"/>
          <w:rtl/>
        </w:rPr>
        <w:t>מ</w:t>
      </w:r>
      <w:r w:rsidRPr="00973BDD">
        <w:rPr>
          <w:rFonts w:ascii="David" w:hAnsi="David" w:cs="David"/>
          <w:szCs w:val="24"/>
          <w:rtl/>
        </w:rPr>
        <w:t xml:space="preserve">יום העסקים </w:t>
      </w:r>
      <w:r w:rsidRPr="00973BDD">
        <w:rPr>
          <w:rFonts w:ascii="David" w:hAnsi="David" w:cs="David" w:hint="eastAsia"/>
          <w:szCs w:val="24"/>
          <w:rtl/>
        </w:rPr>
        <w:t>שבו</w:t>
      </w:r>
      <w:r w:rsidRPr="00973BDD">
        <w:rPr>
          <w:rFonts w:ascii="David" w:hAnsi="David" w:cs="David"/>
          <w:szCs w:val="24"/>
          <w:rtl/>
        </w:rPr>
        <w:t xml:space="preserve"> </w:t>
      </w:r>
      <w:r>
        <w:rPr>
          <w:rFonts w:ascii="David" w:hAnsi="David" w:cs="David" w:hint="cs"/>
          <w:szCs w:val="24"/>
          <w:rtl/>
        </w:rPr>
        <w:t>נמסר</w:t>
      </w:r>
      <w:r w:rsidRPr="00973BDD">
        <w:rPr>
          <w:rFonts w:ascii="David" w:hAnsi="David" w:cs="David"/>
          <w:szCs w:val="24"/>
          <w:rtl/>
        </w:rPr>
        <w:t xml:space="preserve"> </w:t>
      </w:r>
      <w:r w:rsidRPr="00973BDD">
        <w:rPr>
          <w:rFonts w:ascii="David" w:hAnsi="David" w:cs="David" w:hint="eastAsia"/>
          <w:szCs w:val="24"/>
          <w:rtl/>
        </w:rPr>
        <w:t>הדיווח</w:t>
      </w:r>
      <w:r w:rsidRPr="00973BDD">
        <w:rPr>
          <w:rFonts w:ascii="David" w:hAnsi="David" w:cs="David"/>
          <w:szCs w:val="24"/>
          <w:rtl/>
        </w:rPr>
        <w:t xml:space="preserve"> </w:t>
      </w:r>
      <w:r w:rsidRPr="00973BDD">
        <w:rPr>
          <w:rFonts w:ascii="David" w:hAnsi="David" w:cs="David" w:hint="eastAsia"/>
          <w:szCs w:val="24"/>
          <w:rtl/>
        </w:rPr>
        <w:t>ובלבד</w:t>
      </w:r>
      <w:r w:rsidRPr="00973BDD">
        <w:rPr>
          <w:rFonts w:ascii="David" w:hAnsi="David" w:cs="David"/>
          <w:szCs w:val="24"/>
          <w:rtl/>
        </w:rPr>
        <w:t xml:space="preserve"> </w:t>
      </w:r>
      <w:r w:rsidRPr="00973BDD">
        <w:rPr>
          <w:rFonts w:ascii="David" w:hAnsi="David" w:cs="David" w:hint="eastAsia"/>
          <w:szCs w:val="24"/>
          <w:rtl/>
        </w:rPr>
        <w:t>שהדיווח</w:t>
      </w:r>
      <w:r w:rsidRPr="00973BDD">
        <w:rPr>
          <w:rFonts w:ascii="David" w:hAnsi="David" w:cs="David"/>
          <w:szCs w:val="24"/>
          <w:rtl/>
        </w:rPr>
        <w:t xml:space="preserve"> </w:t>
      </w:r>
      <w:r w:rsidRPr="00973BDD">
        <w:rPr>
          <w:rFonts w:ascii="David" w:hAnsi="David" w:cs="David" w:hint="eastAsia"/>
          <w:szCs w:val="24"/>
          <w:rtl/>
        </w:rPr>
        <w:t>האמור</w:t>
      </w:r>
      <w:r w:rsidRPr="00973BDD">
        <w:rPr>
          <w:rFonts w:ascii="David" w:hAnsi="David" w:cs="David"/>
          <w:szCs w:val="24"/>
          <w:rtl/>
        </w:rPr>
        <w:t xml:space="preserve"> </w:t>
      </w:r>
      <w:r w:rsidRPr="00973BDD">
        <w:rPr>
          <w:rFonts w:ascii="David" w:hAnsi="David" w:cs="David" w:hint="eastAsia"/>
          <w:szCs w:val="24"/>
          <w:rtl/>
        </w:rPr>
        <w:t>הועבר</w:t>
      </w:r>
      <w:r w:rsidRPr="00973BDD">
        <w:rPr>
          <w:rFonts w:ascii="David" w:hAnsi="David" w:cs="David"/>
          <w:szCs w:val="24"/>
          <w:rtl/>
        </w:rPr>
        <w:t xml:space="preserve"> </w:t>
      </w:r>
      <w:r w:rsidRPr="00973BDD">
        <w:rPr>
          <w:rFonts w:ascii="David" w:hAnsi="David" w:cs="David" w:hint="eastAsia"/>
          <w:szCs w:val="24"/>
          <w:rtl/>
        </w:rPr>
        <w:t>עד</w:t>
      </w:r>
      <w:r w:rsidRPr="00973BDD">
        <w:rPr>
          <w:rFonts w:ascii="David" w:hAnsi="David" w:cs="David"/>
          <w:szCs w:val="24"/>
          <w:rtl/>
        </w:rPr>
        <w:t xml:space="preserve"> </w:t>
      </w:r>
      <w:r w:rsidRPr="00973BDD">
        <w:rPr>
          <w:rFonts w:ascii="David" w:hAnsi="David" w:cs="David" w:hint="eastAsia"/>
          <w:szCs w:val="24"/>
          <w:rtl/>
        </w:rPr>
        <w:t>לשעה</w:t>
      </w:r>
      <w:r w:rsidRPr="00973BDD">
        <w:rPr>
          <w:rFonts w:ascii="David" w:hAnsi="David" w:cs="David"/>
          <w:szCs w:val="24"/>
          <w:rtl/>
        </w:rPr>
        <w:t xml:space="preserve"> 12:00 </w:t>
      </w:r>
      <w:r w:rsidRPr="00973BDD">
        <w:rPr>
          <w:rFonts w:ascii="David" w:hAnsi="David" w:cs="David" w:hint="eastAsia"/>
          <w:szCs w:val="24"/>
          <w:rtl/>
        </w:rPr>
        <w:t>באותו</w:t>
      </w:r>
      <w:r w:rsidRPr="00973BDD">
        <w:rPr>
          <w:rFonts w:ascii="David" w:hAnsi="David" w:cs="David"/>
          <w:szCs w:val="24"/>
          <w:rtl/>
        </w:rPr>
        <w:t xml:space="preserve"> </w:t>
      </w:r>
      <w:r w:rsidRPr="00973BDD">
        <w:rPr>
          <w:rFonts w:ascii="David" w:hAnsi="David" w:cs="David" w:hint="eastAsia"/>
          <w:szCs w:val="24"/>
          <w:rtl/>
        </w:rPr>
        <w:t>יום</w:t>
      </w:r>
      <w:r w:rsidRPr="00973BDD">
        <w:rPr>
          <w:rFonts w:ascii="David" w:hAnsi="David" w:cs="David"/>
          <w:szCs w:val="24"/>
          <w:rtl/>
        </w:rPr>
        <w:t xml:space="preserve"> </w:t>
      </w:r>
      <w:r w:rsidRPr="00973BDD">
        <w:rPr>
          <w:rFonts w:ascii="David" w:hAnsi="David" w:cs="David" w:hint="eastAsia"/>
          <w:szCs w:val="24"/>
          <w:rtl/>
        </w:rPr>
        <w:t>עסקים</w:t>
      </w:r>
      <w:r w:rsidRPr="00973BDD">
        <w:rPr>
          <w:rFonts w:ascii="David" w:hAnsi="David" w:cs="David"/>
          <w:szCs w:val="24"/>
          <w:rtl/>
        </w:rPr>
        <w:t>.</w:t>
      </w:r>
      <w:r w:rsidRPr="00A401D1">
        <w:rPr>
          <w:rFonts w:ascii="David" w:hAnsi="David" w:cs="David"/>
          <w:szCs w:val="24"/>
          <w:rtl/>
        </w:rPr>
        <w:t xml:space="preserve"> אם הועבר הדיווח לאחר השעה 12:00 יועבר ההיזון החוזר ה</w:t>
      </w:r>
      <w:r w:rsidRPr="00B02CE8">
        <w:rPr>
          <w:rFonts w:ascii="David" w:hAnsi="David" w:cs="David"/>
          <w:szCs w:val="24"/>
          <w:rtl/>
        </w:rPr>
        <w:t>מ</w:t>
      </w:r>
      <w:r w:rsidRPr="00092063">
        <w:rPr>
          <w:rFonts w:ascii="David" w:hAnsi="David" w:cs="David"/>
          <w:szCs w:val="24"/>
          <w:rtl/>
        </w:rPr>
        <w:t>סכם ביום העסקים העוקב</w:t>
      </w:r>
      <w:r w:rsidRPr="00F44B25">
        <w:rPr>
          <w:rFonts w:ascii="David" w:hAnsi="David" w:cs="David"/>
          <w:szCs w:val="24"/>
          <w:rtl/>
        </w:rPr>
        <w:t xml:space="preserve">. </w:t>
      </w:r>
    </w:p>
    <w:p w14:paraId="1B425841" w14:textId="77777777" w:rsidR="004D1C09" w:rsidRPr="00973BDD" w:rsidRDefault="004D1C09" w:rsidP="004D1C09">
      <w:pPr>
        <w:pStyle w:val="a7"/>
        <w:numPr>
          <w:ilvl w:val="0"/>
          <w:numId w:val="30"/>
        </w:numPr>
        <w:spacing w:after="0"/>
        <w:rPr>
          <w:rFonts w:ascii="David" w:hAnsi="David" w:cs="David"/>
        </w:rPr>
      </w:pPr>
      <w:r w:rsidRPr="003072FB">
        <w:rPr>
          <w:rFonts w:ascii="David" w:hAnsi="David" w:cs="David"/>
          <w:szCs w:val="24"/>
          <w:rtl/>
        </w:rPr>
        <w:t>היזון חוזר מסכם יכלול פרטים אלה:</w:t>
      </w:r>
    </w:p>
    <w:p w14:paraId="5B407347" w14:textId="77777777" w:rsidR="004D1C09" w:rsidRPr="00A401D1" w:rsidRDefault="004D1C09" w:rsidP="004D1C09">
      <w:pPr>
        <w:pStyle w:val="TableBlockOutdent"/>
        <w:numPr>
          <w:ilvl w:val="0"/>
          <w:numId w:val="22"/>
        </w:numPr>
        <w:tabs>
          <w:tab w:val="clear" w:pos="624"/>
          <w:tab w:val="left" w:pos="2132"/>
        </w:tabs>
        <w:ind w:left="1513"/>
        <w:rPr>
          <w:rFonts w:ascii="David" w:hAnsi="David"/>
          <w:sz w:val="24"/>
          <w:szCs w:val="24"/>
          <w:rtl/>
        </w:rPr>
      </w:pPr>
      <w:r w:rsidRPr="00973BDD">
        <w:rPr>
          <w:rFonts w:ascii="David" w:hAnsi="David"/>
          <w:color w:val="auto"/>
          <w:sz w:val="24"/>
          <w:szCs w:val="24"/>
          <w:rtl/>
        </w:rPr>
        <w:t>שם החברה המנהלת ומספר מזהה של החברה;</w:t>
      </w:r>
      <w:r w:rsidRPr="00973BDD">
        <w:rPr>
          <w:rFonts w:ascii="David" w:eastAsiaTheme="minorHAnsi" w:hAnsi="David"/>
          <w:snapToGrid/>
          <w:color w:val="auto"/>
          <w:sz w:val="24"/>
          <w:szCs w:val="24"/>
          <w:rtl/>
          <w:lang w:eastAsia="en-US"/>
        </w:rPr>
        <w:t xml:space="preserve"> </w:t>
      </w:r>
      <w:r w:rsidRPr="00973BDD">
        <w:rPr>
          <w:rFonts w:ascii="David" w:hAnsi="David"/>
          <w:color w:val="auto"/>
          <w:sz w:val="24"/>
          <w:szCs w:val="24"/>
          <w:rtl/>
        </w:rPr>
        <w:t xml:space="preserve"> </w:t>
      </w:r>
    </w:p>
    <w:p w14:paraId="52935770" w14:textId="77777777" w:rsidR="004D1C09" w:rsidRPr="00A401D1" w:rsidRDefault="004D1C09" w:rsidP="004D1C09">
      <w:pPr>
        <w:pStyle w:val="TableBlockOutdent"/>
        <w:numPr>
          <w:ilvl w:val="0"/>
          <w:numId w:val="22"/>
        </w:numPr>
        <w:tabs>
          <w:tab w:val="clear" w:pos="624"/>
          <w:tab w:val="left" w:pos="2132"/>
        </w:tabs>
        <w:ind w:left="1513"/>
        <w:rPr>
          <w:rFonts w:ascii="David" w:hAnsi="David"/>
          <w:sz w:val="24"/>
          <w:szCs w:val="24"/>
          <w:rtl/>
        </w:rPr>
      </w:pPr>
      <w:r w:rsidRPr="00973BDD">
        <w:rPr>
          <w:rFonts w:ascii="David" w:hAnsi="David"/>
          <w:color w:val="auto"/>
          <w:sz w:val="24"/>
          <w:szCs w:val="24"/>
          <w:rtl/>
        </w:rPr>
        <w:t>לעניין קופת גמל שאינה קופת ביטוח - מספר אישור קופת הגמל;</w:t>
      </w:r>
    </w:p>
    <w:p w14:paraId="798E4C0F" w14:textId="77777777" w:rsidR="004D1C09" w:rsidRPr="00A401D1" w:rsidRDefault="004D1C09" w:rsidP="004D1C09">
      <w:pPr>
        <w:pStyle w:val="TableBlockOutdent"/>
        <w:numPr>
          <w:ilvl w:val="0"/>
          <w:numId w:val="22"/>
        </w:numPr>
        <w:tabs>
          <w:tab w:val="clear" w:pos="624"/>
          <w:tab w:val="left" w:pos="2132"/>
        </w:tabs>
        <w:ind w:left="1513"/>
        <w:rPr>
          <w:rFonts w:ascii="David" w:hAnsi="David"/>
          <w:sz w:val="24"/>
          <w:szCs w:val="24"/>
          <w:rtl/>
        </w:rPr>
      </w:pPr>
      <w:r w:rsidRPr="00973BDD">
        <w:rPr>
          <w:rFonts w:ascii="David" w:hAnsi="David"/>
          <w:color w:val="auto"/>
          <w:sz w:val="24"/>
          <w:szCs w:val="24"/>
          <w:rtl/>
        </w:rPr>
        <w:t>פרטים לפי סעיף 3(א)(1)(א) ו-(ב);</w:t>
      </w:r>
    </w:p>
    <w:p w14:paraId="6308DCA0" w14:textId="77777777" w:rsidR="004D1C09" w:rsidRPr="00A401D1" w:rsidRDefault="004D1C09" w:rsidP="004D1C09">
      <w:pPr>
        <w:pStyle w:val="TableBlockOutdent"/>
        <w:numPr>
          <w:ilvl w:val="0"/>
          <w:numId w:val="22"/>
        </w:numPr>
        <w:tabs>
          <w:tab w:val="clear" w:pos="624"/>
          <w:tab w:val="left" w:pos="2132"/>
        </w:tabs>
        <w:ind w:left="1513"/>
        <w:rPr>
          <w:rFonts w:ascii="David" w:hAnsi="David"/>
          <w:sz w:val="24"/>
          <w:szCs w:val="24"/>
          <w:rtl/>
        </w:rPr>
      </w:pPr>
      <w:r w:rsidRPr="00973BDD">
        <w:rPr>
          <w:rFonts w:ascii="David" w:hAnsi="David"/>
          <w:color w:val="auto"/>
          <w:sz w:val="24"/>
          <w:szCs w:val="24"/>
          <w:rtl/>
        </w:rPr>
        <w:t>פרטים לפי סעיף 3(א)(2)(א) ו-(ג);</w:t>
      </w:r>
    </w:p>
    <w:p w14:paraId="6604C5A8" w14:textId="77777777" w:rsidR="004D1C09" w:rsidRPr="00A401D1" w:rsidRDefault="004D1C09" w:rsidP="004D1C09">
      <w:pPr>
        <w:pStyle w:val="TableBlockOutdent"/>
        <w:numPr>
          <w:ilvl w:val="0"/>
          <w:numId w:val="22"/>
        </w:numPr>
        <w:tabs>
          <w:tab w:val="clear" w:pos="624"/>
          <w:tab w:val="left" w:pos="2132"/>
        </w:tabs>
        <w:ind w:left="1513"/>
        <w:rPr>
          <w:rFonts w:ascii="David" w:hAnsi="David"/>
          <w:sz w:val="24"/>
          <w:szCs w:val="24"/>
          <w:rtl/>
        </w:rPr>
      </w:pPr>
      <w:r w:rsidRPr="00973BDD">
        <w:rPr>
          <w:rFonts w:ascii="David" w:hAnsi="David"/>
          <w:color w:val="auto"/>
          <w:sz w:val="24"/>
          <w:szCs w:val="24"/>
          <w:rtl/>
        </w:rPr>
        <w:t xml:space="preserve">דיווח על קליטת המידע במערכות החברה בשל כל עובד תוך ציון נתונים לעניין רישום הזכויות במרכיבי חשבון קופת הגמל השונים. </w:t>
      </w:r>
    </w:p>
    <w:p w14:paraId="601FAE92" w14:textId="77777777" w:rsidR="004D1C09" w:rsidRPr="00973BDD" w:rsidRDefault="004D1C09" w:rsidP="004D1C09">
      <w:pPr>
        <w:pStyle w:val="a7"/>
        <w:numPr>
          <w:ilvl w:val="0"/>
          <w:numId w:val="30"/>
        </w:numPr>
        <w:spacing w:after="0"/>
        <w:rPr>
          <w:rFonts w:ascii="David" w:hAnsi="David" w:cs="David"/>
        </w:rPr>
      </w:pPr>
      <w:r w:rsidRPr="00B02CE8">
        <w:rPr>
          <w:rFonts w:ascii="David" w:hAnsi="David" w:cs="David"/>
          <w:szCs w:val="24"/>
          <w:rtl/>
        </w:rPr>
        <w:t>חברה מנהלת לא תתנה רישום מידע על הפקדת תשלומים לקופת גמל במערכות החברה בקבלת מידע נוסף על האמור בסעיפים 3 ו-4.</w:t>
      </w:r>
    </w:p>
    <w:p w14:paraId="3A791080" w14:textId="77777777" w:rsidR="004D1C09" w:rsidRDefault="004D1C09" w:rsidP="004D1C09">
      <w:pPr>
        <w:pStyle w:val="a7"/>
        <w:numPr>
          <w:ilvl w:val="0"/>
          <w:numId w:val="30"/>
        </w:numPr>
        <w:spacing w:after="0"/>
        <w:rPr>
          <w:rFonts w:ascii="David" w:hAnsi="David" w:cs="David"/>
        </w:rPr>
      </w:pPr>
      <w:r w:rsidRPr="003072FB">
        <w:rPr>
          <w:rFonts w:ascii="David" w:hAnsi="David" w:cs="David"/>
          <w:szCs w:val="24"/>
          <w:rtl/>
        </w:rPr>
        <w:t xml:space="preserve">דיווחה חברה מנהלת למעסיק בהיזון חוזר מסכם כי נדרש לה פרק זמן נוסף להשלמת הטיפול ברישום הזכויות במערכות החברה, תשלים החברה את הטיפול האמור </w:t>
      </w:r>
      <w:r w:rsidRPr="00973BDD">
        <w:rPr>
          <w:rFonts w:ascii="David" w:hAnsi="David" w:cs="David"/>
          <w:szCs w:val="24"/>
          <w:rtl/>
        </w:rPr>
        <w:t xml:space="preserve">ביום העסקים העוקב ליום העסקים בו </w:t>
      </w:r>
      <w:r w:rsidRPr="007A7AAB">
        <w:rPr>
          <w:rFonts w:ascii="David" w:hAnsi="David" w:cs="David" w:hint="cs"/>
          <w:szCs w:val="24"/>
          <w:rtl/>
        </w:rPr>
        <w:t>נמסר</w:t>
      </w:r>
      <w:r w:rsidRPr="00973BDD">
        <w:rPr>
          <w:rFonts w:ascii="David" w:hAnsi="David" w:cs="David"/>
          <w:szCs w:val="24"/>
          <w:rtl/>
        </w:rPr>
        <w:t xml:space="preserve"> </w:t>
      </w:r>
      <w:r w:rsidRPr="007A7AAB">
        <w:rPr>
          <w:rFonts w:ascii="David" w:hAnsi="David" w:cs="David"/>
          <w:szCs w:val="24"/>
          <w:rtl/>
        </w:rPr>
        <w:t>ההיזון החוזר המסכם לפי סעיף זה.</w:t>
      </w:r>
    </w:p>
    <w:p w14:paraId="517AC2D5" w14:textId="77777777" w:rsidR="004D1C09" w:rsidRPr="00236060" w:rsidRDefault="004D1C09" w:rsidP="004D1C09">
      <w:pPr>
        <w:pStyle w:val="a7"/>
        <w:numPr>
          <w:ilvl w:val="0"/>
          <w:numId w:val="30"/>
        </w:numPr>
        <w:spacing w:after="240"/>
        <w:rPr>
          <w:rFonts w:ascii="David" w:hAnsi="David" w:cs="David"/>
          <w:szCs w:val="24"/>
        </w:rPr>
      </w:pPr>
      <w:r w:rsidRPr="00973BDD">
        <w:rPr>
          <w:rFonts w:ascii="David" w:hAnsi="David" w:cs="David"/>
          <w:color w:val="000000" w:themeColor="text1"/>
          <w:szCs w:val="24"/>
          <w:rtl/>
        </w:rPr>
        <w:t xml:space="preserve">פנה עמית לחברה מנהלת בבקשה לקבל דיווח שוטף אודות קליטת הפקדותיו, תעביר לו החברה המנהלת מדי חודש, ולא יאוחר </w:t>
      </w:r>
      <w:r w:rsidRPr="00973BDD">
        <w:rPr>
          <w:rFonts w:ascii="David" w:hAnsi="David" w:cs="David" w:hint="eastAsia"/>
          <w:color w:val="000000" w:themeColor="text1"/>
          <w:szCs w:val="24"/>
          <w:rtl/>
        </w:rPr>
        <w:t>מהיום</w:t>
      </w:r>
      <w:r w:rsidRPr="00973BDD">
        <w:rPr>
          <w:rFonts w:ascii="David" w:hAnsi="David" w:cs="David"/>
          <w:color w:val="000000" w:themeColor="text1"/>
          <w:szCs w:val="24"/>
          <w:rtl/>
        </w:rPr>
        <w:t xml:space="preserve"> </w:t>
      </w:r>
      <w:r w:rsidRPr="00973BDD">
        <w:rPr>
          <w:rFonts w:ascii="David" w:hAnsi="David" w:cs="David" w:hint="eastAsia"/>
          <w:color w:val="000000" w:themeColor="text1"/>
          <w:szCs w:val="24"/>
          <w:rtl/>
        </w:rPr>
        <w:t>האחרון</w:t>
      </w:r>
      <w:r w:rsidRPr="00973BDD">
        <w:rPr>
          <w:rFonts w:ascii="David" w:hAnsi="David" w:cs="David"/>
          <w:color w:val="000000" w:themeColor="text1"/>
          <w:szCs w:val="24"/>
          <w:rtl/>
        </w:rPr>
        <w:t xml:space="preserve"> </w:t>
      </w:r>
      <w:r w:rsidRPr="00973BDD">
        <w:rPr>
          <w:rFonts w:ascii="David" w:hAnsi="David" w:cs="David" w:hint="eastAsia"/>
          <w:color w:val="000000" w:themeColor="text1"/>
          <w:szCs w:val="24"/>
          <w:rtl/>
        </w:rPr>
        <w:t>בח</w:t>
      </w:r>
      <w:r w:rsidRPr="00973BDD">
        <w:rPr>
          <w:rFonts w:ascii="David" w:hAnsi="David" w:cs="David"/>
          <w:color w:val="000000" w:themeColor="text1"/>
          <w:szCs w:val="24"/>
          <w:rtl/>
        </w:rPr>
        <w:t xml:space="preserve">ודש שבו הועבר דיווח המעסיק, דיווח אודות קליטת הפקדותיו, סך הכספים שמעסיקו העביר לחברה, סך הכספים שנקלטו בקופת הגמל הרשומה על שמו בחברה ותאריך הערך שניתן לכספים; דיווח כאמור יישלח באמצעות הודעה למספר הטלפון הנייד </w:t>
      </w:r>
      <w:r w:rsidRPr="00973BDD">
        <w:rPr>
          <w:rFonts w:ascii="David" w:hAnsi="David" w:cs="David" w:hint="eastAsia"/>
          <w:color w:val="000000" w:themeColor="text1"/>
          <w:szCs w:val="24"/>
          <w:rtl/>
        </w:rPr>
        <w:t>או</w:t>
      </w:r>
      <w:r w:rsidRPr="00973BDD">
        <w:rPr>
          <w:rFonts w:ascii="David" w:hAnsi="David" w:cs="David"/>
          <w:color w:val="000000" w:themeColor="text1"/>
          <w:szCs w:val="24"/>
          <w:rtl/>
        </w:rPr>
        <w:t xml:space="preserve"> </w:t>
      </w:r>
      <w:r w:rsidRPr="00973BDD">
        <w:rPr>
          <w:rFonts w:ascii="David" w:hAnsi="David" w:cs="David" w:hint="eastAsia"/>
          <w:color w:val="000000" w:themeColor="text1"/>
          <w:szCs w:val="24"/>
          <w:rtl/>
        </w:rPr>
        <w:t>לכתובת</w:t>
      </w:r>
      <w:r w:rsidRPr="00973BDD">
        <w:rPr>
          <w:rFonts w:ascii="David" w:hAnsi="David" w:cs="David"/>
          <w:color w:val="000000" w:themeColor="text1"/>
          <w:szCs w:val="24"/>
          <w:rtl/>
        </w:rPr>
        <w:t xml:space="preserve"> </w:t>
      </w:r>
      <w:r w:rsidRPr="00973BDD">
        <w:rPr>
          <w:rFonts w:ascii="David" w:hAnsi="David" w:cs="David" w:hint="eastAsia"/>
          <w:color w:val="000000" w:themeColor="text1"/>
          <w:szCs w:val="24"/>
          <w:rtl/>
        </w:rPr>
        <w:t>הדואר</w:t>
      </w:r>
      <w:r w:rsidRPr="00973BDD">
        <w:rPr>
          <w:rFonts w:ascii="David" w:hAnsi="David" w:cs="David"/>
          <w:color w:val="000000" w:themeColor="text1"/>
          <w:szCs w:val="24"/>
          <w:rtl/>
        </w:rPr>
        <w:t xml:space="preserve"> </w:t>
      </w:r>
      <w:r w:rsidRPr="00973BDD">
        <w:rPr>
          <w:rFonts w:ascii="David" w:hAnsi="David" w:cs="David" w:hint="eastAsia"/>
          <w:color w:val="000000" w:themeColor="text1"/>
          <w:szCs w:val="24"/>
          <w:rtl/>
        </w:rPr>
        <w:t>האלקטרוני</w:t>
      </w:r>
      <w:r w:rsidRPr="00973BDD">
        <w:rPr>
          <w:rFonts w:ascii="David" w:hAnsi="David" w:cs="David"/>
          <w:color w:val="000000" w:themeColor="text1"/>
          <w:szCs w:val="24"/>
          <w:rtl/>
        </w:rPr>
        <w:t xml:space="preserve"> של הע</w:t>
      </w:r>
      <w:r w:rsidRPr="00973BDD">
        <w:rPr>
          <w:rFonts w:ascii="David" w:hAnsi="David" w:cs="David" w:hint="eastAsia"/>
          <w:color w:val="000000" w:themeColor="text1"/>
          <w:szCs w:val="24"/>
          <w:rtl/>
        </w:rPr>
        <w:t>ובד</w:t>
      </w:r>
      <w:r w:rsidRPr="00973BDD">
        <w:rPr>
          <w:rFonts w:ascii="David" w:hAnsi="David" w:cs="David"/>
          <w:color w:val="000000" w:themeColor="text1"/>
          <w:szCs w:val="24"/>
          <w:rtl/>
        </w:rPr>
        <w:t>,</w:t>
      </w:r>
      <w:r>
        <w:rPr>
          <w:rFonts w:ascii="David" w:hAnsi="David" w:cs="David" w:hint="cs"/>
          <w:color w:val="000000" w:themeColor="text1"/>
          <w:szCs w:val="24"/>
          <w:rtl/>
        </w:rPr>
        <w:t xml:space="preserve"> או באמצעות יישומון של החברה (ככל שיישנו),</w:t>
      </w:r>
      <w:r w:rsidRPr="00CA742D">
        <w:rPr>
          <w:rFonts w:ascii="David" w:hAnsi="David" w:cs="David"/>
          <w:color w:val="000000" w:themeColor="text1"/>
          <w:szCs w:val="24"/>
          <w:rtl/>
        </w:rPr>
        <w:t xml:space="preserve"> </w:t>
      </w:r>
      <w:r w:rsidRPr="00CA742D">
        <w:rPr>
          <w:rFonts w:ascii="David" w:hAnsi="David" w:cs="David" w:hint="eastAsia"/>
          <w:color w:val="000000" w:themeColor="text1"/>
          <w:szCs w:val="24"/>
          <w:rtl/>
        </w:rPr>
        <w:t>בהתאם</w:t>
      </w:r>
      <w:r w:rsidRPr="00CA742D">
        <w:rPr>
          <w:rFonts w:ascii="David" w:hAnsi="David" w:cs="David"/>
          <w:color w:val="000000" w:themeColor="text1"/>
          <w:szCs w:val="24"/>
          <w:rtl/>
        </w:rPr>
        <w:t xml:space="preserve"> </w:t>
      </w:r>
      <w:r w:rsidRPr="00CA742D">
        <w:rPr>
          <w:rFonts w:ascii="David" w:hAnsi="David" w:cs="David" w:hint="eastAsia"/>
          <w:color w:val="000000" w:themeColor="text1"/>
          <w:szCs w:val="24"/>
          <w:rtl/>
        </w:rPr>
        <w:t>לבחירתו</w:t>
      </w:r>
      <w:r w:rsidRPr="00CA742D">
        <w:rPr>
          <w:rFonts w:ascii="David" w:hAnsi="David" w:cs="David"/>
          <w:color w:val="000000" w:themeColor="text1"/>
          <w:szCs w:val="24"/>
          <w:rtl/>
        </w:rPr>
        <w:t xml:space="preserve"> </w:t>
      </w:r>
      <w:r>
        <w:rPr>
          <w:rFonts w:ascii="David" w:hAnsi="David" w:cs="David" w:hint="cs"/>
          <w:color w:val="000000" w:themeColor="text1"/>
          <w:szCs w:val="24"/>
          <w:rtl/>
        </w:rPr>
        <w:t xml:space="preserve">של העובד, </w:t>
      </w:r>
      <w:r w:rsidRPr="00CA742D">
        <w:rPr>
          <w:rFonts w:ascii="David" w:hAnsi="David" w:cs="David"/>
          <w:color w:val="000000" w:themeColor="text1"/>
          <w:szCs w:val="24"/>
          <w:rtl/>
        </w:rPr>
        <w:t>אשר תכלו</w:t>
      </w:r>
      <w:r w:rsidRPr="00CA742D">
        <w:rPr>
          <w:rFonts w:ascii="David" w:hAnsi="David" w:cs="David" w:hint="eastAsia"/>
          <w:color w:val="000000" w:themeColor="text1"/>
          <w:szCs w:val="24"/>
          <w:rtl/>
        </w:rPr>
        <w:t>ל</w:t>
      </w:r>
      <w:r w:rsidRPr="00CA742D">
        <w:rPr>
          <w:rFonts w:ascii="David" w:hAnsi="David" w:cs="David"/>
          <w:color w:val="000000" w:themeColor="text1"/>
          <w:szCs w:val="24"/>
          <w:rtl/>
        </w:rPr>
        <w:t xml:space="preserve"> הודעה </w:t>
      </w:r>
      <w:r w:rsidRPr="00236060">
        <w:rPr>
          <w:rFonts w:ascii="David" w:hAnsi="David" w:cs="David" w:hint="eastAsia"/>
          <w:color w:val="000000" w:themeColor="text1"/>
          <w:szCs w:val="24"/>
          <w:rtl/>
        </w:rPr>
        <w:t>בהתאם</w:t>
      </w:r>
      <w:r w:rsidRPr="00236060">
        <w:rPr>
          <w:rFonts w:ascii="David" w:hAnsi="David" w:cs="David"/>
          <w:color w:val="000000" w:themeColor="text1"/>
          <w:szCs w:val="24"/>
          <w:rtl/>
        </w:rPr>
        <w:t xml:space="preserve"> </w:t>
      </w:r>
      <w:r w:rsidRPr="00236060">
        <w:rPr>
          <w:rFonts w:ascii="David" w:hAnsi="David" w:cs="David" w:hint="eastAsia"/>
          <w:color w:val="000000" w:themeColor="text1"/>
          <w:szCs w:val="24"/>
          <w:rtl/>
        </w:rPr>
        <w:t>לנוסח</w:t>
      </w:r>
      <w:r w:rsidRPr="00236060">
        <w:rPr>
          <w:rFonts w:ascii="David" w:hAnsi="David" w:cs="David"/>
          <w:color w:val="000000" w:themeColor="text1"/>
          <w:szCs w:val="24"/>
          <w:rtl/>
        </w:rPr>
        <w:t xml:space="preserve"> </w:t>
      </w:r>
      <w:r w:rsidRPr="00236060">
        <w:rPr>
          <w:rFonts w:ascii="David" w:hAnsi="David" w:cs="David" w:hint="eastAsia"/>
          <w:color w:val="000000" w:themeColor="text1"/>
          <w:szCs w:val="24"/>
          <w:rtl/>
        </w:rPr>
        <w:t>הבא</w:t>
      </w:r>
      <w:r w:rsidRPr="00CA742D">
        <w:rPr>
          <w:rFonts w:ascii="David" w:hAnsi="David" w:cs="David"/>
          <w:color w:val="000000" w:themeColor="text1"/>
          <w:szCs w:val="24"/>
          <w:rtl/>
        </w:rPr>
        <w:t>: "</w:t>
      </w:r>
      <w:r w:rsidRPr="00973BDD">
        <w:rPr>
          <w:rFonts w:ascii="David" w:hAnsi="David" w:cs="David" w:hint="eastAsia"/>
          <w:b/>
          <w:bCs/>
          <w:color w:val="000000" w:themeColor="text1"/>
          <w:szCs w:val="24"/>
          <w:rtl/>
        </w:rPr>
        <w:t>שלום</w:t>
      </w:r>
      <w:r w:rsidRPr="00973BDD">
        <w:rPr>
          <w:rFonts w:ascii="David" w:hAnsi="David" w:cs="David"/>
          <w:b/>
          <w:bCs/>
          <w:color w:val="000000" w:themeColor="text1"/>
          <w:szCs w:val="24"/>
          <w:rtl/>
        </w:rPr>
        <w:t xml:space="preserve"> (שם </w:t>
      </w:r>
      <w:r w:rsidRPr="00973BDD">
        <w:rPr>
          <w:rFonts w:ascii="David" w:hAnsi="David" w:cs="David" w:hint="eastAsia"/>
          <w:b/>
          <w:bCs/>
          <w:color w:val="000000" w:themeColor="text1"/>
          <w:szCs w:val="24"/>
          <w:rtl/>
        </w:rPr>
        <w:t>פרטי</w:t>
      </w:r>
      <w:r w:rsidRPr="00973BDD">
        <w:rPr>
          <w:rFonts w:ascii="David" w:hAnsi="David" w:cs="David"/>
          <w:b/>
          <w:bCs/>
          <w:color w:val="000000" w:themeColor="text1"/>
          <w:szCs w:val="24"/>
          <w:rtl/>
        </w:rPr>
        <w:t xml:space="preserve">, שם משפחה) מצורף קישור </w:t>
      </w:r>
      <w:r w:rsidRPr="00236060">
        <w:rPr>
          <w:rFonts w:ascii="David" w:hAnsi="David" w:cs="David" w:hint="eastAsia"/>
          <w:b/>
          <w:bCs/>
          <w:color w:val="000000" w:themeColor="text1"/>
          <w:szCs w:val="24"/>
          <w:rtl/>
        </w:rPr>
        <w:t>למידע</w:t>
      </w:r>
      <w:r w:rsidRPr="00CA742D">
        <w:rPr>
          <w:rFonts w:ascii="David" w:hAnsi="David" w:cs="David"/>
          <w:b/>
          <w:bCs/>
          <w:color w:val="000000" w:themeColor="text1"/>
          <w:szCs w:val="24"/>
          <w:rtl/>
        </w:rPr>
        <w:t xml:space="preserve"> באתר </w:t>
      </w:r>
      <w:r w:rsidRPr="00973BDD">
        <w:rPr>
          <w:rFonts w:ascii="David" w:hAnsi="David" w:cs="David" w:hint="eastAsia"/>
          <w:b/>
          <w:bCs/>
          <w:color w:val="000000" w:themeColor="text1"/>
          <w:szCs w:val="24"/>
          <w:rtl/>
        </w:rPr>
        <w:t>החברה</w:t>
      </w:r>
      <w:r w:rsidRPr="00973BDD">
        <w:rPr>
          <w:rFonts w:ascii="David" w:hAnsi="David" w:cs="David"/>
          <w:b/>
          <w:bCs/>
          <w:color w:val="000000" w:themeColor="text1"/>
          <w:szCs w:val="24"/>
          <w:rtl/>
        </w:rPr>
        <w:t xml:space="preserve"> </w:t>
      </w:r>
      <w:r w:rsidRPr="00973BDD">
        <w:rPr>
          <w:rFonts w:ascii="David" w:hAnsi="David" w:cs="David" w:hint="eastAsia"/>
          <w:b/>
          <w:bCs/>
          <w:color w:val="000000" w:themeColor="text1"/>
          <w:szCs w:val="24"/>
          <w:rtl/>
        </w:rPr>
        <w:t>בו</w:t>
      </w:r>
      <w:r w:rsidRPr="00973BDD">
        <w:rPr>
          <w:rFonts w:ascii="David" w:hAnsi="David" w:cs="David"/>
          <w:b/>
          <w:bCs/>
          <w:color w:val="000000" w:themeColor="text1"/>
          <w:szCs w:val="24"/>
          <w:rtl/>
        </w:rPr>
        <w:t xml:space="preserve"> ניתן </w:t>
      </w:r>
      <w:r w:rsidRPr="00973BDD">
        <w:rPr>
          <w:rFonts w:ascii="David" w:hAnsi="David" w:cs="David" w:hint="eastAsia"/>
          <w:b/>
          <w:bCs/>
          <w:szCs w:val="24"/>
          <w:rtl/>
        </w:rPr>
        <w:t>להתעדכן</w:t>
      </w:r>
      <w:r w:rsidRPr="00973BDD">
        <w:rPr>
          <w:rFonts w:ascii="David" w:hAnsi="David" w:cs="David"/>
          <w:b/>
          <w:bCs/>
          <w:szCs w:val="24"/>
          <w:rtl/>
        </w:rPr>
        <w:t xml:space="preserve"> </w:t>
      </w:r>
      <w:r w:rsidRPr="00973BDD">
        <w:rPr>
          <w:rFonts w:ascii="David" w:hAnsi="David" w:cs="David" w:hint="eastAsia"/>
          <w:b/>
          <w:bCs/>
          <w:szCs w:val="24"/>
          <w:rtl/>
        </w:rPr>
        <w:t>בסטטוס</w:t>
      </w:r>
      <w:r w:rsidRPr="00973BDD">
        <w:rPr>
          <w:rFonts w:ascii="David" w:hAnsi="David" w:cs="David"/>
          <w:b/>
          <w:bCs/>
          <w:szCs w:val="24"/>
          <w:rtl/>
        </w:rPr>
        <w:t xml:space="preserve"> קליטת </w:t>
      </w:r>
      <w:r w:rsidRPr="00973BDD">
        <w:rPr>
          <w:rFonts w:ascii="David" w:hAnsi="David" w:cs="David" w:hint="eastAsia"/>
          <w:b/>
          <w:bCs/>
          <w:szCs w:val="24"/>
          <w:rtl/>
        </w:rPr>
        <w:t>הכספים</w:t>
      </w:r>
      <w:r w:rsidRPr="00973BDD">
        <w:rPr>
          <w:rFonts w:ascii="David" w:hAnsi="David" w:cs="David"/>
          <w:b/>
          <w:bCs/>
          <w:szCs w:val="24"/>
          <w:rtl/>
        </w:rPr>
        <w:t xml:space="preserve"> </w:t>
      </w:r>
      <w:r w:rsidRPr="00973BDD">
        <w:rPr>
          <w:rFonts w:ascii="David" w:hAnsi="David" w:cs="David" w:hint="eastAsia"/>
          <w:b/>
          <w:bCs/>
          <w:szCs w:val="24"/>
          <w:rtl/>
        </w:rPr>
        <w:t>שהעביר</w:t>
      </w:r>
      <w:r w:rsidRPr="00973BDD">
        <w:rPr>
          <w:rFonts w:ascii="David" w:hAnsi="David" w:cs="David"/>
          <w:b/>
          <w:bCs/>
          <w:szCs w:val="24"/>
          <w:rtl/>
        </w:rPr>
        <w:t xml:space="preserve"> </w:t>
      </w:r>
      <w:r w:rsidRPr="00973BDD">
        <w:rPr>
          <w:rFonts w:ascii="David" w:hAnsi="David" w:cs="David" w:hint="eastAsia"/>
          <w:b/>
          <w:bCs/>
          <w:szCs w:val="24"/>
          <w:rtl/>
        </w:rPr>
        <w:t>מעסיקך</w:t>
      </w:r>
      <w:r w:rsidRPr="00973BDD">
        <w:rPr>
          <w:rFonts w:ascii="David" w:hAnsi="David" w:cs="David"/>
          <w:b/>
          <w:bCs/>
          <w:szCs w:val="24"/>
          <w:rtl/>
        </w:rPr>
        <w:t xml:space="preserve"> </w:t>
      </w:r>
      <w:r w:rsidRPr="00973BDD">
        <w:rPr>
          <w:rFonts w:ascii="David" w:hAnsi="David" w:cs="David"/>
          <w:b/>
          <w:bCs/>
          <w:color w:val="000000" w:themeColor="text1"/>
          <w:szCs w:val="24"/>
          <w:rtl/>
        </w:rPr>
        <w:t xml:space="preserve">(שם המעסיק) </w:t>
      </w:r>
      <w:r w:rsidRPr="00973BDD">
        <w:rPr>
          <w:rFonts w:ascii="David" w:hAnsi="David" w:cs="David" w:hint="eastAsia"/>
          <w:b/>
          <w:bCs/>
          <w:color w:val="000000" w:themeColor="text1"/>
          <w:szCs w:val="24"/>
          <w:rtl/>
        </w:rPr>
        <w:t>לחשבו</w:t>
      </w:r>
      <w:r w:rsidRPr="00236060">
        <w:rPr>
          <w:rFonts w:ascii="David" w:hAnsi="David" w:cs="David" w:hint="eastAsia"/>
          <w:b/>
          <w:bCs/>
          <w:color w:val="000000" w:themeColor="text1"/>
          <w:szCs w:val="24"/>
          <w:rtl/>
        </w:rPr>
        <w:t>ן</w:t>
      </w:r>
      <w:r w:rsidRPr="00973BDD">
        <w:rPr>
          <w:rFonts w:ascii="David" w:hAnsi="David" w:cs="David"/>
          <w:b/>
          <w:bCs/>
          <w:color w:val="000000" w:themeColor="text1"/>
          <w:szCs w:val="24"/>
          <w:rtl/>
        </w:rPr>
        <w:t xml:space="preserve"> (קרן הפנסיה/ קופת הגמל / קופת הביטוח)</w:t>
      </w:r>
      <w:r w:rsidRPr="00236060">
        <w:rPr>
          <w:rFonts w:ascii="David" w:hAnsi="David" w:cs="David"/>
          <w:b/>
          <w:bCs/>
          <w:color w:val="000000" w:themeColor="text1"/>
          <w:szCs w:val="24"/>
          <w:rtl/>
        </w:rPr>
        <w:t xml:space="preserve"> שלך בחודש </w:t>
      </w:r>
      <w:r w:rsidRPr="00236060">
        <w:rPr>
          <w:rFonts w:ascii="David" w:hAnsi="David" w:cs="David"/>
          <w:b/>
          <w:bCs/>
          <w:color w:val="000000" w:themeColor="text1"/>
          <w:szCs w:val="24"/>
        </w:rPr>
        <w:t>MM/YYYY</w:t>
      </w:r>
      <w:r w:rsidRPr="00973BDD">
        <w:rPr>
          <w:rFonts w:ascii="David" w:hAnsi="David" w:cs="David"/>
          <w:b/>
          <w:bCs/>
          <w:color w:val="000000" w:themeColor="text1"/>
          <w:szCs w:val="24"/>
          <w:rtl/>
        </w:rPr>
        <w:t>.</w:t>
      </w:r>
      <w:r w:rsidRPr="00236060">
        <w:rPr>
          <w:rFonts w:ascii="David" w:hAnsi="David" w:cs="David"/>
          <w:b/>
          <w:bCs/>
          <w:szCs w:val="24"/>
          <w:rtl/>
        </w:rPr>
        <w:t xml:space="preserve"> לצפי</w:t>
      </w:r>
      <w:r w:rsidRPr="00236060">
        <w:rPr>
          <w:rFonts w:ascii="David" w:hAnsi="David" w:cs="David" w:hint="eastAsia"/>
          <w:b/>
          <w:bCs/>
          <w:szCs w:val="24"/>
          <w:rtl/>
        </w:rPr>
        <w:t>יה</w:t>
      </w:r>
      <w:r w:rsidRPr="00236060">
        <w:rPr>
          <w:rFonts w:ascii="David" w:hAnsi="David" w:cs="David"/>
          <w:b/>
          <w:bCs/>
          <w:szCs w:val="24"/>
          <w:rtl/>
        </w:rPr>
        <w:t xml:space="preserve"> </w:t>
      </w:r>
      <w:r w:rsidRPr="00236060">
        <w:rPr>
          <w:rFonts w:ascii="David" w:hAnsi="David" w:cs="David" w:hint="eastAsia"/>
          <w:b/>
          <w:bCs/>
          <w:szCs w:val="24"/>
          <w:rtl/>
        </w:rPr>
        <w:t>במידע</w:t>
      </w:r>
      <w:r w:rsidRPr="00236060">
        <w:rPr>
          <w:rFonts w:ascii="David" w:hAnsi="David" w:cs="David"/>
          <w:b/>
          <w:bCs/>
          <w:szCs w:val="24"/>
          <w:rtl/>
        </w:rPr>
        <w:t xml:space="preserve"> </w:t>
      </w:r>
      <w:r w:rsidRPr="00236060">
        <w:rPr>
          <w:rFonts w:ascii="David" w:hAnsi="David" w:cs="David" w:hint="eastAsia"/>
          <w:b/>
          <w:bCs/>
          <w:szCs w:val="24"/>
          <w:rtl/>
        </w:rPr>
        <w:t>לחץ</w:t>
      </w:r>
      <w:r w:rsidRPr="00236060">
        <w:rPr>
          <w:rFonts w:ascii="David" w:hAnsi="David" w:cs="David"/>
          <w:b/>
          <w:bCs/>
          <w:szCs w:val="24"/>
          <w:rtl/>
        </w:rPr>
        <w:t xml:space="preserve"> </w:t>
      </w:r>
      <w:r w:rsidRPr="00236060">
        <w:rPr>
          <w:rFonts w:ascii="David" w:hAnsi="David" w:cs="David" w:hint="eastAsia"/>
          <w:b/>
          <w:bCs/>
          <w:szCs w:val="24"/>
          <w:rtl/>
        </w:rPr>
        <w:t>כאן</w:t>
      </w:r>
      <w:r w:rsidRPr="00236060">
        <w:rPr>
          <w:rFonts w:ascii="David" w:hAnsi="David" w:cs="David"/>
          <w:b/>
          <w:bCs/>
          <w:szCs w:val="24"/>
          <w:rtl/>
        </w:rPr>
        <w:t>.</w:t>
      </w:r>
      <w:r w:rsidRPr="00236060">
        <w:rPr>
          <w:rFonts w:ascii="David" w:hAnsi="David" w:cs="David"/>
          <w:szCs w:val="24"/>
          <w:rtl/>
        </w:rPr>
        <w:t xml:space="preserve"> </w:t>
      </w:r>
      <w:r w:rsidRPr="00236060">
        <w:rPr>
          <w:rFonts w:ascii="David" w:hAnsi="David" w:cs="David"/>
          <w:b/>
          <w:bCs/>
          <w:szCs w:val="24"/>
          <w:rtl/>
        </w:rPr>
        <w:t xml:space="preserve"> </w:t>
      </w:r>
      <w:r w:rsidRPr="00236060">
        <w:rPr>
          <w:rFonts w:ascii="David" w:hAnsi="David" w:cs="David" w:hint="eastAsia"/>
          <w:szCs w:val="24"/>
          <w:rtl/>
        </w:rPr>
        <w:t>הקישור</w:t>
      </w:r>
      <w:r w:rsidRPr="00236060">
        <w:rPr>
          <w:rFonts w:ascii="David" w:hAnsi="David" w:cs="David"/>
          <w:szCs w:val="24"/>
          <w:rtl/>
        </w:rPr>
        <w:t xml:space="preserve"> </w:t>
      </w:r>
      <w:r w:rsidRPr="00CA742D">
        <w:rPr>
          <w:rFonts w:ascii="David" w:hAnsi="David" w:cs="David" w:hint="eastAsia"/>
          <w:color w:val="000000" w:themeColor="text1"/>
          <w:szCs w:val="24"/>
          <w:rtl/>
        </w:rPr>
        <w:t>י</w:t>
      </w:r>
      <w:r w:rsidRPr="00236060">
        <w:rPr>
          <w:rFonts w:ascii="David" w:hAnsi="David" w:cs="David" w:hint="eastAsia"/>
          <w:color w:val="000000" w:themeColor="text1"/>
          <w:szCs w:val="24"/>
          <w:rtl/>
        </w:rPr>
        <w:t>וביל</w:t>
      </w:r>
      <w:r w:rsidRPr="00236060">
        <w:rPr>
          <w:rFonts w:ascii="David" w:hAnsi="David" w:cs="David"/>
          <w:color w:val="000000" w:themeColor="text1"/>
          <w:szCs w:val="24"/>
          <w:rtl/>
        </w:rPr>
        <w:t xml:space="preserve"> </w:t>
      </w:r>
      <w:r w:rsidRPr="00236060">
        <w:rPr>
          <w:rFonts w:ascii="David" w:hAnsi="David" w:cs="David" w:hint="eastAsia"/>
          <w:color w:val="000000" w:themeColor="text1"/>
          <w:szCs w:val="24"/>
          <w:rtl/>
        </w:rPr>
        <w:t>ל</w:t>
      </w:r>
      <w:r w:rsidRPr="00236060">
        <w:rPr>
          <w:rFonts w:ascii="David" w:hAnsi="David" w:cs="David"/>
          <w:color w:val="000000" w:themeColor="text1"/>
          <w:szCs w:val="24"/>
          <w:rtl/>
        </w:rPr>
        <w:t xml:space="preserve">אזור האישי של העמית באתר החברה בו </w:t>
      </w:r>
      <w:r w:rsidRPr="00236060">
        <w:rPr>
          <w:rFonts w:ascii="David" w:hAnsi="David" w:cs="David" w:hint="eastAsia"/>
          <w:color w:val="000000" w:themeColor="text1"/>
          <w:szCs w:val="24"/>
          <w:rtl/>
        </w:rPr>
        <w:t>תוצג</w:t>
      </w:r>
      <w:r w:rsidRPr="00236060">
        <w:rPr>
          <w:rFonts w:ascii="David" w:hAnsi="David" w:cs="David"/>
          <w:color w:val="000000" w:themeColor="text1"/>
          <w:szCs w:val="24"/>
          <w:rtl/>
        </w:rPr>
        <w:t xml:space="preserve"> </w:t>
      </w:r>
      <w:r w:rsidRPr="00236060">
        <w:rPr>
          <w:rFonts w:ascii="David" w:hAnsi="David" w:cs="David" w:hint="eastAsia"/>
          <w:color w:val="000000" w:themeColor="text1"/>
          <w:szCs w:val="24"/>
          <w:rtl/>
        </w:rPr>
        <w:t>הודעה</w:t>
      </w:r>
      <w:r w:rsidRPr="00236060">
        <w:rPr>
          <w:rFonts w:ascii="David" w:hAnsi="David" w:cs="David"/>
          <w:color w:val="000000" w:themeColor="text1"/>
          <w:szCs w:val="24"/>
          <w:rtl/>
        </w:rPr>
        <w:t xml:space="preserve"> </w:t>
      </w:r>
      <w:r w:rsidRPr="00CA742D">
        <w:rPr>
          <w:rFonts w:ascii="David" w:hAnsi="David" w:cs="David"/>
          <w:color w:val="000000" w:themeColor="text1"/>
          <w:szCs w:val="24"/>
          <w:rtl/>
        </w:rPr>
        <w:t>בהתאם לנוסח הבא: "</w:t>
      </w:r>
      <w:r w:rsidRPr="00CA742D">
        <w:rPr>
          <w:rFonts w:ascii="David" w:hAnsi="David" w:cs="David"/>
          <w:b/>
          <w:bCs/>
          <w:color w:val="000000" w:themeColor="text1"/>
          <w:szCs w:val="24"/>
          <w:rtl/>
        </w:rPr>
        <w:t xml:space="preserve">שלום (שם פרטי ומשפחה), מעסיקך </w:t>
      </w:r>
      <w:r w:rsidRPr="00973BDD">
        <w:rPr>
          <w:rFonts w:ascii="David" w:hAnsi="David" w:cs="David"/>
          <w:b/>
          <w:bCs/>
          <w:color w:val="000000" w:themeColor="text1"/>
          <w:szCs w:val="24"/>
          <w:rtl/>
        </w:rPr>
        <w:t xml:space="preserve">(שם המעסיק) </w:t>
      </w:r>
      <w:r w:rsidRPr="00CA742D">
        <w:rPr>
          <w:rFonts w:ascii="David" w:hAnsi="David" w:cs="David"/>
          <w:b/>
          <w:bCs/>
          <w:color w:val="000000" w:themeColor="text1"/>
          <w:szCs w:val="24"/>
          <w:rtl/>
        </w:rPr>
        <w:t xml:space="preserve">דיווח לחברתנו שהעביר בחודש </w:t>
      </w:r>
      <w:r w:rsidRPr="00CA742D">
        <w:rPr>
          <w:rFonts w:ascii="David" w:hAnsi="David" w:cs="David"/>
          <w:b/>
          <w:bCs/>
          <w:color w:val="000000" w:themeColor="text1"/>
          <w:szCs w:val="24"/>
        </w:rPr>
        <w:t>MM/YYYY</w:t>
      </w:r>
      <w:r w:rsidRPr="00CA742D">
        <w:rPr>
          <w:rFonts w:ascii="David" w:hAnsi="David" w:cs="David"/>
          <w:b/>
          <w:bCs/>
          <w:color w:val="000000" w:themeColor="text1"/>
          <w:szCs w:val="24"/>
          <w:rtl/>
        </w:rPr>
        <w:t xml:space="preserve"> </w:t>
      </w:r>
      <w:r w:rsidRPr="00973BDD">
        <w:rPr>
          <w:rFonts w:ascii="David" w:hAnsi="David" w:cs="David"/>
          <w:b/>
          <w:bCs/>
          <w:color w:val="000000" w:themeColor="text1"/>
          <w:szCs w:val="24"/>
          <w:rtl/>
        </w:rPr>
        <w:t xml:space="preserve">הפקדות בסך של </w:t>
      </w:r>
      <w:r w:rsidRPr="00CA742D">
        <w:rPr>
          <w:rFonts w:ascii="David" w:hAnsi="David" w:cs="David"/>
          <w:b/>
          <w:bCs/>
          <w:color w:val="000000" w:themeColor="text1"/>
          <w:szCs w:val="24"/>
        </w:rPr>
        <w:t>XXX</w:t>
      </w:r>
      <w:r w:rsidRPr="00CA742D">
        <w:rPr>
          <w:rFonts w:ascii="David" w:hAnsi="David" w:cs="David"/>
          <w:b/>
          <w:bCs/>
          <w:color w:val="000000" w:themeColor="text1"/>
          <w:szCs w:val="24"/>
          <w:rtl/>
        </w:rPr>
        <w:t xml:space="preserve"> ש"ח ל (קרן הפנסיה/ קופת הגמל / קופת הביטוח), מתוכם נקלטו בתאריך </w:t>
      </w:r>
      <w:r w:rsidRPr="00973BDD">
        <w:rPr>
          <w:rFonts w:ascii="David" w:hAnsi="David" w:cs="David"/>
          <w:b/>
          <w:bCs/>
          <w:color w:val="000000" w:themeColor="text1"/>
          <w:szCs w:val="24"/>
        </w:rPr>
        <w:t>DD/MM/YYYY</w:t>
      </w:r>
      <w:r w:rsidRPr="00973BDD" w:rsidDel="00986821">
        <w:rPr>
          <w:rFonts w:ascii="David" w:hAnsi="David" w:cs="David"/>
          <w:b/>
          <w:bCs/>
          <w:color w:val="000000" w:themeColor="text1"/>
          <w:szCs w:val="24"/>
          <w:rtl/>
        </w:rPr>
        <w:t xml:space="preserve"> </w:t>
      </w:r>
      <w:r w:rsidRPr="00CA742D">
        <w:rPr>
          <w:rFonts w:ascii="David" w:hAnsi="David" w:cs="David"/>
          <w:b/>
          <w:bCs/>
          <w:color w:val="000000" w:themeColor="text1"/>
          <w:szCs w:val="24"/>
          <w:rtl/>
        </w:rPr>
        <w:t xml:space="preserve"> לחשבונך בקרן </w:t>
      </w:r>
      <w:r w:rsidRPr="00CA742D">
        <w:rPr>
          <w:rFonts w:ascii="David" w:hAnsi="David" w:cs="David"/>
          <w:b/>
          <w:bCs/>
          <w:color w:val="000000" w:themeColor="text1"/>
          <w:szCs w:val="24"/>
        </w:rPr>
        <w:t>YYY</w:t>
      </w:r>
      <w:r w:rsidRPr="00CA742D">
        <w:rPr>
          <w:rFonts w:ascii="David" w:hAnsi="David" w:cs="David"/>
          <w:b/>
          <w:bCs/>
          <w:color w:val="000000" w:themeColor="text1"/>
          <w:szCs w:val="24"/>
          <w:rtl/>
        </w:rPr>
        <w:t xml:space="preserve"> </w:t>
      </w:r>
      <w:r w:rsidRPr="00236060">
        <w:rPr>
          <w:rFonts w:ascii="David" w:hAnsi="David" w:cs="David" w:hint="eastAsia"/>
          <w:b/>
          <w:bCs/>
          <w:color w:val="000000" w:themeColor="text1"/>
          <w:szCs w:val="24"/>
          <w:rtl/>
        </w:rPr>
        <w:t>₪</w:t>
      </w:r>
      <w:r w:rsidRPr="00236060">
        <w:rPr>
          <w:rFonts w:ascii="David" w:hAnsi="David" w:cs="David"/>
          <w:szCs w:val="24"/>
          <w:rtl/>
        </w:rPr>
        <w:t xml:space="preserve"> </w:t>
      </w:r>
      <w:r w:rsidRPr="00236060">
        <w:rPr>
          <w:rFonts w:ascii="David" w:hAnsi="David" w:cs="David" w:hint="eastAsia"/>
          <w:b/>
          <w:bCs/>
          <w:szCs w:val="24"/>
          <w:rtl/>
        </w:rPr>
        <w:t>ל</w:t>
      </w:r>
      <w:r w:rsidRPr="00236060">
        <w:rPr>
          <w:rFonts w:ascii="David" w:hAnsi="David" w:cs="David"/>
          <w:b/>
          <w:bCs/>
          <w:szCs w:val="24"/>
          <w:rtl/>
        </w:rPr>
        <w:t xml:space="preserve">פרטים נוספים </w:t>
      </w:r>
      <w:r w:rsidRPr="00236060">
        <w:rPr>
          <w:rFonts w:ascii="David" w:hAnsi="David" w:cs="David" w:hint="eastAsia"/>
          <w:b/>
          <w:bCs/>
          <w:szCs w:val="24"/>
          <w:rtl/>
        </w:rPr>
        <w:t>ניתן</w:t>
      </w:r>
      <w:r w:rsidRPr="00236060">
        <w:rPr>
          <w:rFonts w:ascii="David" w:hAnsi="David" w:cs="David"/>
          <w:b/>
          <w:bCs/>
          <w:szCs w:val="24"/>
          <w:rtl/>
        </w:rPr>
        <w:t xml:space="preserve"> לפנות באתר (מצ"ב לינק) או במוקד השירות שמספרו_______</w:t>
      </w:r>
      <w:r w:rsidRPr="00236060">
        <w:rPr>
          <w:rFonts w:ascii="David" w:hAnsi="David" w:cs="David"/>
          <w:szCs w:val="24"/>
          <w:rtl/>
        </w:rPr>
        <w:t>";</w:t>
      </w:r>
    </w:p>
    <w:p w14:paraId="6D915864" w14:textId="77777777" w:rsidR="004D1C09" w:rsidRDefault="004D1C09" w:rsidP="004D1C09">
      <w:pPr>
        <w:pStyle w:val="a7"/>
        <w:numPr>
          <w:ilvl w:val="1"/>
          <w:numId w:val="30"/>
        </w:numPr>
        <w:spacing w:after="240"/>
        <w:ind w:left="1133"/>
        <w:rPr>
          <w:rFonts w:ascii="David" w:hAnsi="David" w:cs="David"/>
          <w:szCs w:val="24"/>
        </w:rPr>
      </w:pPr>
      <w:r w:rsidRPr="00236060">
        <w:rPr>
          <w:rFonts w:ascii="David" w:hAnsi="David" w:cs="David"/>
          <w:szCs w:val="24"/>
          <w:rtl/>
        </w:rPr>
        <w:t xml:space="preserve">היו קיימים לזכות העמית כספים כלשהם </w:t>
      </w:r>
      <w:r w:rsidRPr="00236060">
        <w:rPr>
          <w:rFonts w:ascii="David" w:hAnsi="David" w:cs="David" w:hint="eastAsia"/>
          <w:szCs w:val="24"/>
          <w:rtl/>
        </w:rPr>
        <w:t>שטרם</w:t>
      </w:r>
      <w:r w:rsidRPr="00236060">
        <w:rPr>
          <w:rFonts w:ascii="David" w:hAnsi="David" w:cs="David"/>
          <w:szCs w:val="24"/>
          <w:rtl/>
        </w:rPr>
        <w:t xml:space="preserve"> </w:t>
      </w:r>
      <w:r w:rsidRPr="00236060">
        <w:rPr>
          <w:rFonts w:ascii="David" w:hAnsi="David" w:cs="David" w:hint="eastAsia"/>
          <w:szCs w:val="24"/>
          <w:rtl/>
        </w:rPr>
        <w:t>שויכו</w:t>
      </w:r>
      <w:r w:rsidRPr="00236060">
        <w:rPr>
          <w:rFonts w:ascii="David" w:hAnsi="David" w:cs="David"/>
          <w:szCs w:val="24"/>
          <w:rtl/>
        </w:rPr>
        <w:t xml:space="preserve"> </w:t>
      </w:r>
      <w:r w:rsidRPr="00236060">
        <w:rPr>
          <w:rFonts w:ascii="David" w:hAnsi="David" w:cs="David" w:hint="eastAsia"/>
          <w:szCs w:val="24"/>
          <w:rtl/>
        </w:rPr>
        <w:t>לחשבון</w:t>
      </w:r>
      <w:r w:rsidRPr="00236060">
        <w:rPr>
          <w:rFonts w:ascii="David" w:hAnsi="David" w:cs="David"/>
          <w:szCs w:val="24"/>
          <w:rtl/>
        </w:rPr>
        <w:t xml:space="preserve"> העובד נכון למועד הפקת הדוח הרבעוני או השנתי בהתאם לקבוע בחוזר דוח שנתי, תשלח החברה המנהלת לעמית הודעה באמצעי בו נשלח לעמית הדוח הרבעוני או הדוח השנתי בהתאם לחוזר דוח שנתי. הודעה כאמור תתייחס לכל הכספים שטרם שויכו בחשבון העמית אשר הופקדו לזכותו למעט הכספים אשר הופקדו ברבעון שקדם למועד שליחת ההודעה. הודעה כאמור תהיה בהתאם לנוסח הבא: "</w:t>
      </w:r>
      <w:r w:rsidRPr="00236060">
        <w:rPr>
          <w:rFonts w:ascii="David" w:hAnsi="David" w:cs="David"/>
          <w:b/>
          <w:bCs/>
          <w:szCs w:val="24"/>
          <w:rtl/>
        </w:rPr>
        <w:t xml:space="preserve"> שלום (שם פרטי ומשפחה) שים לב, רשומים לזכותך כספים בחברתנו בסך של </w:t>
      </w:r>
      <w:r w:rsidRPr="00236060">
        <w:rPr>
          <w:rFonts w:ascii="David" w:hAnsi="David" w:cs="David"/>
          <w:b/>
          <w:bCs/>
          <w:szCs w:val="24"/>
        </w:rPr>
        <w:t>XXX</w:t>
      </w:r>
      <w:r w:rsidRPr="00236060">
        <w:rPr>
          <w:rFonts w:ascii="David" w:hAnsi="David" w:cs="David"/>
          <w:b/>
          <w:bCs/>
          <w:szCs w:val="24"/>
          <w:rtl/>
        </w:rPr>
        <w:t xml:space="preserve"> ש"ח שלא שויכו לחשבונך. אנא צור קשר בהקדם לשם הטיפול בכספים אלו. דע לך, באפשרותך לקבל עדכון שוטף על קליטת כספי החיסכון שלך מדי חודש בהודעה למספר הטלפון</w:t>
      </w:r>
      <w:r w:rsidRPr="00234B88">
        <w:rPr>
          <w:rFonts w:ascii="David" w:hAnsi="David" w:cs="David"/>
          <w:b/>
          <w:bCs/>
          <w:szCs w:val="24"/>
          <w:rtl/>
        </w:rPr>
        <w:t xml:space="preserve"> הנייד </w:t>
      </w:r>
      <w:r w:rsidRPr="00234B88">
        <w:rPr>
          <w:rFonts w:ascii="David" w:hAnsi="David" w:cs="David"/>
          <w:b/>
          <w:bCs/>
          <w:szCs w:val="24"/>
          <w:rtl/>
        </w:rPr>
        <w:lastRenderedPageBreak/>
        <w:t xml:space="preserve">שלך. להפעלת השירות ללא </w:t>
      </w:r>
      <w:r>
        <w:rPr>
          <w:rFonts w:ascii="David" w:hAnsi="David" w:cs="David" w:hint="cs"/>
          <w:b/>
          <w:bCs/>
          <w:szCs w:val="24"/>
          <w:rtl/>
        </w:rPr>
        <w:t>עלות</w:t>
      </w:r>
      <w:r w:rsidRPr="00234B88">
        <w:rPr>
          <w:rFonts w:ascii="David" w:hAnsi="David" w:cs="David"/>
          <w:b/>
          <w:bCs/>
          <w:szCs w:val="24"/>
          <w:rtl/>
        </w:rPr>
        <w:t xml:space="preserve"> השב</w:t>
      </w:r>
      <w:r>
        <w:rPr>
          <w:rFonts w:ascii="David" w:hAnsi="David" w:cs="David" w:hint="cs"/>
          <w:b/>
          <w:bCs/>
          <w:szCs w:val="24"/>
          <w:rtl/>
        </w:rPr>
        <w:t xml:space="preserve"> את הספרה</w:t>
      </w:r>
      <w:r w:rsidRPr="00234B88">
        <w:rPr>
          <w:rFonts w:ascii="David" w:hAnsi="David" w:cs="David"/>
          <w:b/>
          <w:bCs/>
          <w:szCs w:val="24"/>
          <w:rtl/>
        </w:rPr>
        <w:t xml:space="preserve"> "1". [במקרה בו ההודעה נשלחת באמצעות דואר </w:t>
      </w:r>
      <w:r w:rsidRPr="00404FC9">
        <w:rPr>
          <w:rFonts w:ascii="David" w:hAnsi="David" w:cs="David" w:hint="eastAsia"/>
          <w:b/>
          <w:bCs/>
          <w:szCs w:val="24"/>
          <w:rtl/>
        </w:rPr>
        <w:t>אלקטרוני</w:t>
      </w:r>
      <w:r w:rsidRPr="00CA5333">
        <w:rPr>
          <w:rFonts w:ascii="David" w:hAnsi="David" w:cs="David"/>
          <w:b/>
          <w:bCs/>
          <w:szCs w:val="24"/>
          <w:rtl/>
        </w:rPr>
        <w:t xml:space="preserve"> </w:t>
      </w:r>
      <w:r w:rsidRPr="00CA5333">
        <w:rPr>
          <w:rFonts w:ascii="David" w:hAnsi="David" w:cs="David" w:hint="cs"/>
          <w:b/>
          <w:bCs/>
          <w:szCs w:val="24"/>
          <w:rtl/>
        </w:rPr>
        <w:t>י</w:t>
      </w:r>
      <w:r w:rsidRPr="00404FC9">
        <w:rPr>
          <w:rFonts w:ascii="David" w:hAnsi="David" w:cs="David" w:hint="eastAsia"/>
          <w:b/>
          <w:bCs/>
          <w:szCs w:val="24"/>
          <w:rtl/>
        </w:rPr>
        <w:t>יכתב</w:t>
      </w:r>
      <w:r w:rsidRPr="00234B88">
        <w:rPr>
          <w:rFonts w:ascii="David" w:hAnsi="David" w:cs="David"/>
          <w:b/>
          <w:bCs/>
          <w:szCs w:val="24"/>
          <w:rtl/>
        </w:rPr>
        <w:t xml:space="preserve"> "להפעלת השירות ללא </w:t>
      </w:r>
      <w:r>
        <w:rPr>
          <w:rFonts w:ascii="David" w:hAnsi="David" w:cs="David" w:hint="cs"/>
          <w:b/>
          <w:bCs/>
          <w:szCs w:val="24"/>
          <w:rtl/>
        </w:rPr>
        <w:t>עלות</w:t>
      </w:r>
      <w:r w:rsidRPr="00234B88">
        <w:rPr>
          <w:rFonts w:ascii="David" w:hAnsi="David" w:cs="David"/>
          <w:b/>
          <w:bCs/>
          <w:szCs w:val="24"/>
          <w:rtl/>
        </w:rPr>
        <w:t xml:space="preserve"> </w:t>
      </w:r>
      <w:r w:rsidRPr="00863707">
        <w:rPr>
          <w:rFonts w:ascii="David" w:hAnsi="David" w:cs="David"/>
          <w:b/>
          <w:bCs/>
          <w:szCs w:val="24"/>
          <w:u w:val="single"/>
          <w:rtl/>
        </w:rPr>
        <w:t xml:space="preserve">לחץ </w:t>
      </w:r>
      <w:r w:rsidRPr="00234B88">
        <w:rPr>
          <w:rFonts w:ascii="David" w:hAnsi="David" w:cs="David" w:hint="eastAsia"/>
          <w:b/>
          <w:bCs/>
          <w:szCs w:val="24"/>
          <w:u w:val="single"/>
          <w:rtl/>
        </w:rPr>
        <w:t>כאן</w:t>
      </w:r>
      <w:r w:rsidRPr="00234B88">
        <w:rPr>
          <w:rFonts w:ascii="David" w:hAnsi="David" w:cs="David"/>
          <w:b/>
          <w:bCs/>
          <w:szCs w:val="24"/>
          <w:rtl/>
        </w:rPr>
        <w:t>"] ניתן לקבל פרטים נוספים באזור האישי באתר החברה (מצ"ב לינק) או במוקד השירות שמספרו</w:t>
      </w:r>
      <w:r w:rsidRPr="0098142C">
        <w:rPr>
          <w:rFonts w:ascii="David" w:hAnsi="David" w:cs="David"/>
          <w:b/>
          <w:bCs/>
          <w:szCs w:val="24"/>
          <w:rtl/>
        </w:rPr>
        <w:t xml:space="preserve"> </w:t>
      </w:r>
      <w:r w:rsidRPr="00987F44">
        <w:rPr>
          <w:rFonts w:ascii="David" w:hAnsi="David" w:cs="David"/>
          <w:b/>
          <w:bCs/>
          <w:szCs w:val="24"/>
          <w:rtl/>
        </w:rPr>
        <w:t>_______. בברכה, (שם החברה)</w:t>
      </w:r>
      <w:r>
        <w:rPr>
          <w:rFonts w:ascii="David" w:hAnsi="David" w:cs="David" w:hint="cs"/>
          <w:b/>
          <w:bCs/>
          <w:szCs w:val="24"/>
          <w:rtl/>
        </w:rPr>
        <w:t>."</w:t>
      </w:r>
      <w:r>
        <w:rPr>
          <w:rFonts w:ascii="David" w:hAnsi="David" w:cs="David" w:hint="cs"/>
          <w:szCs w:val="24"/>
          <w:rtl/>
        </w:rPr>
        <w:t xml:space="preserve">. </w:t>
      </w:r>
    </w:p>
    <w:p w14:paraId="7BF8ED8F" w14:textId="77777777" w:rsidR="004D1C09" w:rsidRPr="00973BDD" w:rsidRDefault="004D1C09" w:rsidP="004D1C09">
      <w:pPr>
        <w:pStyle w:val="a7"/>
        <w:numPr>
          <w:ilvl w:val="0"/>
          <w:numId w:val="30"/>
        </w:numPr>
        <w:spacing w:after="240"/>
        <w:rPr>
          <w:rFonts w:ascii="David" w:hAnsi="David" w:cs="David"/>
        </w:rPr>
      </w:pPr>
      <w:r w:rsidRPr="003072FB">
        <w:rPr>
          <w:rFonts w:ascii="David" w:hAnsi="David" w:cs="David"/>
          <w:szCs w:val="24"/>
          <w:rtl/>
        </w:rPr>
        <w:t xml:space="preserve">חברה מנהלת תציג בטבלה באזור המקוון האישי של העמית באתר האינטרנט את אופן קליטת הכספים בחשבונו בחלוקה למרכיבי חשבון בהשוואה לדיווח שהועבר על ידי המעסיק לעניין מרכיבי החשבון כאמור; מצאה החברה כי קיים פער בין אופן חלוקת הכספים במרכיבי החשבון השונים בדיווח המעסיק לבין אופן קליטת הכספים בחשבון העובד, תציין זאת בצורה בולטת באזור האישי; טבלה כאמור תוצג בהתאם למבנה שבנספח </w:t>
      </w:r>
      <w:r w:rsidRPr="00973BDD">
        <w:rPr>
          <w:rFonts w:ascii="David" w:hAnsi="David" w:cs="David"/>
          <w:szCs w:val="24"/>
          <w:rtl/>
        </w:rPr>
        <w:t>א'</w:t>
      </w:r>
      <w:r w:rsidRPr="00A401D1">
        <w:rPr>
          <w:rFonts w:ascii="David" w:hAnsi="David" w:cs="David"/>
          <w:szCs w:val="24"/>
          <w:rtl/>
        </w:rPr>
        <w:t xml:space="preserve"> לחוזר זה.</w:t>
      </w:r>
    </w:p>
    <w:p w14:paraId="17BE8342" w14:textId="77777777" w:rsidR="004D1C09" w:rsidRPr="00973BDD" w:rsidRDefault="004D1C09" w:rsidP="004D1C09">
      <w:pPr>
        <w:pStyle w:val="a7"/>
        <w:numPr>
          <w:ilvl w:val="0"/>
          <w:numId w:val="30"/>
        </w:numPr>
        <w:spacing w:after="240"/>
        <w:rPr>
          <w:rFonts w:ascii="David" w:hAnsi="David" w:cs="David"/>
        </w:rPr>
      </w:pPr>
      <w:r w:rsidRPr="003072FB">
        <w:rPr>
          <w:rFonts w:ascii="David" w:hAnsi="David" w:cs="David"/>
          <w:szCs w:val="24"/>
          <w:rtl/>
        </w:rPr>
        <w:t>מבלי לגרוע מחובותיה של חברה מנהלת, תוודא חברה מנהלת, לפני העברת היזון חוזר מסכם למעסיק על קליטת כספים בקופת הגמל של העובד, כי לא קיימים פערים בין מידע המועבר למעסיק בהיזון חוזר כאמור לבין אופן רישום הזכויות בחשבון העובד.</w:t>
      </w:r>
    </w:p>
    <w:p w14:paraId="02BE3BA5" w14:textId="77777777" w:rsidR="004D1C09" w:rsidRDefault="004D1C09" w:rsidP="004D1C09">
      <w:pPr>
        <w:pStyle w:val="a7"/>
        <w:numPr>
          <w:ilvl w:val="0"/>
          <w:numId w:val="30"/>
        </w:numPr>
        <w:rPr>
          <w:rFonts w:ascii="David" w:hAnsi="David" w:cs="David"/>
        </w:rPr>
      </w:pPr>
      <w:r w:rsidRPr="003072FB">
        <w:rPr>
          <w:rFonts w:ascii="David" w:hAnsi="David" w:cs="David"/>
          <w:szCs w:val="24"/>
          <w:rtl/>
        </w:rPr>
        <w:t>מצא גוף מוסדי כי קיימים פערים בין אופן קליטת הכספים בחשבון העובד לבין תנאי הפוליסה של העובד, יתריע הגוף המוסדי בפני המעסיק על קיומם של פערים כאמור ויציין כי הטיפול בפערים הוא באחריות הגוף המוסדי בלבד; התרעה כאמור תועבר למעסיק באמצעות ממשק ההיזון החוזר המסכם.</w:t>
      </w:r>
    </w:p>
    <w:p w14:paraId="5702D30D" w14:textId="77777777" w:rsidR="004D1C09" w:rsidRPr="001C2331" w:rsidRDefault="004D1C09" w:rsidP="004D1C09">
      <w:pPr>
        <w:pStyle w:val="a7"/>
        <w:numPr>
          <w:ilvl w:val="0"/>
          <w:numId w:val="30"/>
        </w:numPr>
        <w:rPr>
          <w:rFonts w:ascii="David" w:hAnsi="David" w:cs="David"/>
        </w:rPr>
      </w:pPr>
      <w:r w:rsidRPr="00973BDD">
        <w:rPr>
          <w:rFonts w:ascii="David" w:hAnsi="David" w:cs="David"/>
          <w:szCs w:val="24"/>
          <w:rtl/>
        </w:rPr>
        <w:t>היזון חוזר מסכם יכלול התייחסות לעובדים אשר הופסקה הפקדת תשלומים לקופת גמל בגין שכר היסוד של</w:t>
      </w:r>
      <w:r w:rsidRPr="00973BDD">
        <w:rPr>
          <w:rFonts w:ascii="David" w:hAnsi="David" w:cs="David" w:hint="eastAsia"/>
          <w:szCs w:val="24"/>
          <w:rtl/>
        </w:rPr>
        <w:t>הם</w:t>
      </w:r>
      <w:r w:rsidRPr="00973BDD">
        <w:rPr>
          <w:rFonts w:ascii="David" w:hAnsi="David" w:cs="David"/>
          <w:szCs w:val="24"/>
          <w:rtl/>
        </w:rPr>
        <w:t xml:space="preserve"> ולא התקבל </w:t>
      </w:r>
      <w:r w:rsidRPr="00973BDD">
        <w:rPr>
          <w:rFonts w:ascii="David" w:hAnsi="David" w:cs="David" w:hint="eastAsia"/>
          <w:szCs w:val="24"/>
          <w:rtl/>
        </w:rPr>
        <w:t>בעניינם</w:t>
      </w:r>
      <w:r w:rsidRPr="00973BDD">
        <w:rPr>
          <w:rFonts w:ascii="David" w:hAnsi="David" w:cs="David"/>
          <w:szCs w:val="24"/>
          <w:rtl/>
        </w:rPr>
        <w:t xml:space="preserve"> </w:t>
      </w:r>
      <w:r w:rsidRPr="00583B1E">
        <w:rPr>
          <w:rFonts w:ascii="David" w:hAnsi="David" w:cs="David"/>
          <w:szCs w:val="24"/>
          <w:rtl/>
        </w:rPr>
        <w:t xml:space="preserve">דיווח מאת מעסיק </w:t>
      </w:r>
      <w:r>
        <w:rPr>
          <w:rFonts w:ascii="David" w:hAnsi="David" w:cs="David" w:hint="cs"/>
          <w:szCs w:val="24"/>
          <w:rtl/>
        </w:rPr>
        <w:t>כאמור</w:t>
      </w:r>
      <w:r w:rsidRPr="00176EE2">
        <w:rPr>
          <w:rFonts w:ascii="David" w:hAnsi="David" w:cs="David"/>
          <w:szCs w:val="24"/>
          <w:rtl/>
        </w:rPr>
        <w:t xml:space="preserve"> </w:t>
      </w:r>
      <w:r w:rsidRPr="00973BDD">
        <w:rPr>
          <w:rFonts w:ascii="David" w:hAnsi="David" w:cs="David" w:hint="eastAsia"/>
          <w:szCs w:val="24"/>
          <w:rtl/>
        </w:rPr>
        <w:t>בסעיף</w:t>
      </w:r>
      <w:r w:rsidRPr="00973BDD">
        <w:rPr>
          <w:rFonts w:ascii="David" w:hAnsi="David" w:cs="David"/>
          <w:szCs w:val="24"/>
          <w:rtl/>
        </w:rPr>
        <w:t xml:space="preserve"> </w:t>
      </w:r>
      <w:r>
        <w:rPr>
          <w:rFonts w:ascii="David" w:hAnsi="David" w:cs="David" w:hint="cs"/>
          <w:szCs w:val="24"/>
          <w:rtl/>
        </w:rPr>
        <w:t>4(א)(7) ו-4(א)(8</w:t>
      </w:r>
      <w:r w:rsidRPr="00973BDD">
        <w:rPr>
          <w:rFonts w:ascii="David" w:hAnsi="David" w:cs="David"/>
          <w:szCs w:val="24"/>
          <w:rtl/>
        </w:rPr>
        <w:t>) לחוזר זה.</w:t>
      </w:r>
    </w:p>
    <w:p w14:paraId="226776B7" w14:textId="77777777" w:rsidR="004D1C09" w:rsidRPr="00973BDD" w:rsidRDefault="004D1C09" w:rsidP="004D1C09">
      <w:pPr>
        <w:pStyle w:val="a7"/>
        <w:rPr>
          <w:rFonts w:ascii="David" w:hAnsi="David" w:cs="David"/>
          <w:szCs w:val="24"/>
          <w:rtl/>
        </w:rPr>
      </w:pPr>
    </w:p>
    <w:p w14:paraId="7641FE8D" w14:textId="77777777" w:rsidR="004D1C09" w:rsidRPr="00973BDD" w:rsidRDefault="004D1C09" w:rsidP="004D1C09">
      <w:pPr>
        <w:pStyle w:val="a7"/>
        <w:numPr>
          <w:ilvl w:val="0"/>
          <w:numId w:val="12"/>
        </w:numPr>
        <w:spacing w:after="240"/>
        <w:rPr>
          <w:rFonts w:ascii="David" w:hAnsi="David" w:cs="David"/>
          <w:b/>
        </w:rPr>
      </w:pPr>
      <w:r w:rsidRPr="00346779">
        <w:rPr>
          <w:rFonts w:ascii="David" w:hAnsi="David" w:cs="David"/>
          <w:b/>
          <w:bCs/>
          <w:szCs w:val="24"/>
          <w:rtl/>
        </w:rPr>
        <w:t xml:space="preserve">היזון חוזר מסכם </w:t>
      </w:r>
      <w:r w:rsidRPr="00973BDD">
        <w:rPr>
          <w:rFonts w:ascii="David" w:hAnsi="David" w:cs="David"/>
          <w:b/>
          <w:bCs/>
          <w:szCs w:val="24"/>
          <w:rtl/>
        </w:rPr>
        <w:t>שבועי</w:t>
      </w:r>
    </w:p>
    <w:p w14:paraId="5CCF70A4" w14:textId="77777777" w:rsidR="004D1C09" w:rsidRPr="00973BDD" w:rsidRDefault="004D1C09" w:rsidP="004D1C09">
      <w:pPr>
        <w:pStyle w:val="a7"/>
        <w:numPr>
          <w:ilvl w:val="0"/>
          <w:numId w:val="10"/>
        </w:numPr>
        <w:tabs>
          <w:tab w:val="center" w:pos="4202"/>
          <w:tab w:val="center" w:pos="6186"/>
        </w:tabs>
        <w:spacing w:after="240"/>
        <w:rPr>
          <w:rFonts w:ascii="David" w:hAnsi="David" w:cs="David"/>
        </w:rPr>
      </w:pPr>
      <w:r w:rsidRPr="003072FB">
        <w:rPr>
          <w:rFonts w:ascii="David" w:hAnsi="David" w:cs="David"/>
          <w:szCs w:val="24"/>
          <w:rtl/>
        </w:rPr>
        <w:t xml:space="preserve">עד השלמת הליך קליטת המידע ורישום הזכויות במערכות החברה המנהלת וקליטת הכספים בחשבון הבנק של העובד, תעביר חברה מנהלת למעסיק מדי </w:t>
      </w:r>
      <w:r w:rsidRPr="00973BDD">
        <w:rPr>
          <w:rFonts w:ascii="David" w:hAnsi="David" w:cs="David"/>
          <w:szCs w:val="24"/>
          <w:rtl/>
        </w:rPr>
        <w:t>שבוע, היזון חוזר מסכם שבועי בהתאם להוראות הקבועות בנספח ה' לחוזר</w:t>
      </w:r>
      <w:r>
        <w:rPr>
          <w:rFonts w:ascii="David" w:hAnsi="David" w:cs="David" w:hint="cs"/>
          <w:szCs w:val="24"/>
          <w:rtl/>
        </w:rPr>
        <w:t xml:space="preserve"> גופים מוסדיים</w:t>
      </w:r>
      <w:r w:rsidRPr="00973BDD">
        <w:rPr>
          <w:rFonts w:ascii="David" w:hAnsi="David" w:cs="David"/>
          <w:szCs w:val="24"/>
          <w:rtl/>
        </w:rPr>
        <w:t xml:space="preserve"> </w:t>
      </w:r>
      <w:r>
        <w:rPr>
          <w:rFonts w:ascii="David" w:hAnsi="David" w:cs="David" w:hint="cs"/>
          <w:szCs w:val="24"/>
          <w:rtl/>
        </w:rPr>
        <w:t>"</w:t>
      </w:r>
      <w:r w:rsidRPr="00973BDD">
        <w:rPr>
          <w:rFonts w:ascii="David" w:hAnsi="David" w:cs="David"/>
          <w:szCs w:val="24"/>
          <w:rtl/>
        </w:rPr>
        <w:t>מבנה אחיד להעברת מידע ונתונים בשוק החיסכון הפנסיוני (</w:t>
      </w:r>
      <w:r>
        <w:rPr>
          <w:rFonts w:ascii="David" w:hAnsi="David" w:cs="David"/>
          <w:szCs w:val="24"/>
          <w:rtl/>
        </w:rPr>
        <w:t>2021-9-7</w:t>
      </w:r>
      <w:r w:rsidRPr="00973BDD">
        <w:rPr>
          <w:rFonts w:ascii="David" w:hAnsi="David" w:cs="David"/>
          <w:szCs w:val="24"/>
          <w:rtl/>
        </w:rPr>
        <w:t>) - ממשק מעסיקים</w:t>
      </w:r>
      <w:r w:rsidRPr="00A401D1">
        <w:rPr>
          <w:rFonts w:ascii="David" w:hAnsi="David" w:cs="David"/>
          <w:szCs w:val="24"/>
          <w:rtl/>
        </w:rPr>
        <w:t>.</w:t>
      </w:r>
    </w:p>
    <w:p w14:paraId="1D212284" w14:textId="77777777" w:rsidR="004D1C09" w:rsidRPr="00583B1E" w:rsidRDefault="004D1C09" w:rsidP="004D1C09">
      <w:pPr>
        <w:numPr>
          <w:ilvl w:val="0"/>
          <w:numId w:val="10"/>
        </w:numPr>
        <w:tabs>
          <w:tab w:val="center" w:pos="4202"/>
          <w:tab w:val="center" w:pos="6186"/>
        </w:tabs>
        <w:spacing w:before="120" w:after="360" w:line="360" w:lineRule="auto"/>
        <w:contextualSpacing/>
        <w:rPr>
          <w:rFonts w:ascii="David" w:hAnsi="David" w:cs="David"/>
          <w:szCs w:val="24"/>
          <w:rtl/>
        </w:rPr>
      </w:pPr>
      <w:r w:rsidRPr="00583B1E">
        <w:rPr>
          <w:rFonts w:ascii="David" w:hAnsi="David" w:cs="David"/>
          <w:szCs w:val="24"/>
          <w:rtl/>
        </w:rPr>
        <w:t xml:space="preserve">היזון חוזר מסכם </w:t>
      </w:r>
      <w:r w:rsidRPr="00973BDD">
        <w:rPr>
          <w:rFonts w:ascii="David" w:hAnsi="David" w:cs="David"/>
          <w:szCs w:val="24"/>
          <w:rtl/>
        </w:rPr>
        <w:t>שבועי</w:t>
      </w:r>
      <w:r w:rsidRPr="00583B1E">
        <w:rPr>
          <w:rFonts w:ascii="David" w:hAnsi="David" w:cs="David"/>
          <w:szCs w:val="24"/>
          <w:rtl/>
        </w:rPr>
        <w:t xml:space="preserve"> יכלול את הפרטים הקבועים בסעיף 7(ב), ויתייחס לגבי מצב קליטת המידע ורישום הזכויות במערכות החברה ולמצב הטיפול בכספים, הן לגבי מידע לגביו דיווחה חברה מנהלת בעבר שטרם נקלט, והן לגבי מידע שנקלט במהלך הזמן שבין מועד העברת ההיזון החוזר המסכם, לבין מועד העברת ההיזון החוזר המסכם </w:t>
      </w:r>
      <w:r w:rsidRPr="00973BDD">
        <w:rPr>
          <w:rFonts w:ascii="David" w:hAnsi="David" w:cs="David"/>
          <w:szCs w:val="24"/>
          <w:rtl/>
        </w:rPr>
        <w:t>השבועי</w:t>
      </w:r>
      <w:r>
        <w:rPr>
          <w:rFonts w:ascii="David" w:hAnsi="David" w:cs="David" w:hint="cs"/>
          <w:szCs w:val="24"/>
          <w:rtl/>
        </w:rPr>
        <w:t>.</w:t>
      </w:r>
      <w:r w:rsidRPr="00973BDD">
        <w:rPr>
          <w:rFonts w:ascii="David" w:hAnsi="David" w:cs="David"/>
          <w:szCs w:val="24"/>
          <w:rtl/>
        </w:rPr>
        <w:t xml:space="preserve"> </w:t>
      </w:r>
    </w:p>
    <w:p w14:paraId="1B35DAC0" w14:textId="77777777" w:rsidR="004D1C09" w:rsidRPr="00973BDD" w:rsidRDefault="004D1C09" w:rsidP="004D1C09">
      <w:pPr>
        <w:pStyle w:val="a7"/>
        <w:numPr>
          <w:ilvl w:val="0"/>
          <w:numId w:val="12"/>
        </w:numPr>
        <w:spacing w:after="240"/>
        <w:rPr>
          <w:rFonts w:ascii="David" w:hAnsi="David" w:cs="David"/>
          <w:b/>
        </w:rPr>
      </w:pPr>
      <w:r w:rsidRPr="003072FB">
        <w:rPr>
          <w:rFonts w:ascii="David" w:hAnsi="David" w:cs="David"/>
          <w:b/>
          <w:bCs/>
          <w:szCs w:val="24"/>
          <w:rtl/>
        </w:rPr>
        <w:t xml:space="preserve">היזון חוזר מסכם שנתי </w:t>
      </w:r>
    </w:p>
    <w:p w14:paraId="7C15C573" w14:textId="77777777" w:rsidR="004D1C09" w:rsidRPr="003072FB" w:rsidRDefault="004D1C09" w:rsidP="004D1C09">
      <w:pPr>
        <w:pStyle w:val="a7"/>
        <w:spacing w:after="240"/>
        <w:rPr>
          <w:rFonts w:ascii="David" w:hAnsi="David" w:cs="David"/>
          <w:szCs w:val="24"/>
          <w:rtl/>
        </w:rPr>
      </w:pPr>
      <w:r w:rsidRPr="003072FB">
        <w:rPr>
          <w:rFonts w:ascii="David" w:hAnsi="David" w:cs="David"/>
          <w:szCs w:val="24"/>
          <w:rtl/>
        </w:rPr>
        <w:t>לא יאוחר מיום 28 בפברואר של השנה העוקבת למועד הדיווח, תעביר חברה מנהלת למעסיק היזון חוזר מסכם שנתי, ובו פירוט סך כל הכספים שהופקדו לכל עובד בקופה במהלך שנת המס תוך ציון מרכיבי חשבון קופת הגמל; לעניין זה, "מעסיק" – מעסיק שהעביר דיווחים בהתאם להוראות סעיף 12 עד ליום 31 בדצמבר בשנה שביחס אליה הועברו הדיווחים ומעסיק שהפקיד תשלומים מבלי שחלה עליו חובת דיווח, בהתאם לסעיף 3(ג).</w:t>
      </w:r>
    </w:p>
    <w:p w14:paraId="6A44B47A" w14:textId="77777777" w:rsidR="004D1C09" w:rsidRPr="00973BDD" w:rsidRDefault="004D1C09" w:rsidP="004D1C09">
      <w:pPr>
        <w:spacing w:after="240"/>
        <w:rPr>
          <w:rFonts w:ascii="David" w:hAnsi="David" w:cs="David"/>
          <w:b/>
          <w:sz w:val="24"/>
        </w:rPr>
      </w:pPr>
      <w:r w:rsidRPr="00973BDD">
        <w:rPr>
          <w:rFonts w:ascii="David" w:hAnsi="David" w:cs="David"/>
          <w:b/>
          <w:bCs/>
          <w:sz w:val="24"/>
          <w:szCs w:val="24"/>
          <w:rtl/>
        </w:rPr>
        <w:t xml:space="preserve">9א. מסירת הודעות ואישורים מחברה מנהלת למעסיק </w:t>
      </w:r>
    </w:p>
    <w:p w14:paraId="68CC9525" w14:textId="77777777" w:rsidR="004D1C09" w:rsidRPr="00973BDD" w:rsidRDefault="004D1C09" w:rsidP="004D1C09">
      <w:pPr>
        <w:pStyle w:val="a7"/>
        <w:numPr>
          <w:ilvl w:val="0"/>
          <w:numId w:val="15"/>
        </w:numPr>
        <w:tabs>
          <w:tab w:val="center" w:pos="4202"/>
          <w:tab w:val="center" w:pos="6186"/>
        </w:tabs>
        <w:spacing w:after="240"/>
        <w:rPr>
          <w:rFonts w:ascii="David" w:hAnsi="David" w:cs="David"/>
        </w:rPr>
      </w:pPr>
      <w:r w:rsidRPr="00A401D1">
        <w:rPr>
          <w:rFonts w:ascii="David" w:hAnsi="David" w:cs="David"/>
          <w:szCs w:val="24"/>
          <w:rtl/>
        </w:rPr>
        <w:lastRenderedPageBreak/>
        <w:t>חברה מנהלת תאפשר לכל מעסיק שימוש בחשבון מעסיק מקוון, תעמיד כתובת דואר אלקטרוני ייעודית ומוקד שירות טלפוני ייעודי לפני</w:t>
      </w:r>
      <w:r w:rsidRPr="00B02CE8">
        <w:rPr>
          <w:rFonts w:ascii="David" w:hAnsi="David" w:cs="David"/>
          <w:szCs w:val="24"/>
          <w:rtl/>
        </w:rPr>
        <w:t>ות מעסיקים.</w:t>
      </w:r>
    </w:p>
    <w:p w14:paraId="0B828AB4" w14:textId="77777777" w:rsidR="004D1C09" w:rsidRPr="00973BDD" w:rsidRDefault="004D1C09" w:rsidP="004D1C09">
      <w:pPr>
        <w:pStyle w:val="a7"/>
        <w:numPr>
          <w:ilvl w:val="0"/>
          <w:numId w:val="15"/>
        </w:numPr>
        <w:tabs>
          <w:tab w:val="center" w:pos="4202"/>
          <w:tab w:val="center" w:pos="6186"/>
        </w:tabs>
        <w:spacing w:after="240"/>
        <w:rPr>
          <w:rFonts w:ascii="David" w:hAnsi="David" w:cs="David"/>
        </w:rPr>
      </w:pPr>
      <w:r w:rsidRPr="003072FB">
        <w:rPr>
          <w:rFonts w:ascii="David" w:hAnsi="David" w:cs="David"/>
          <w:szCs w:val="24"/>
          <w:rtl/>
        </w:rPr>
        <w:t>חברה מנהלת תציג הודעות ואישורים בחשבון מעסיק מקוון ותשלח אותם, במקביל, גם לכתובת הדואר האלקטרוני שנמסרה לה</w:t>
      </w:r>
      <w:r w:rsidRPr="00973BDD">
        <w:rPr>
          <w:rFonts w:ascii="David" w:hAnsi="David" w:cs="David"/>
          <w:szCs w:val="24"/>
          <w:rtl/>
        </w:rPr>
        <w:t xml:space="preserve"> בהתאם לסעיף 3(א)(1)(ג) לחוזר זה. </w:t>
      </w:r>
      <w:r w:rsidRPr="00A401D1">
        <w:rPr>
          <w:rFonts w:ascii="David" w:hAnsi="David" w:cs="David"/>
          <w:szCs w:val="24"/>
          <w:rtl/>
        </w:rPr>
        <w:t xml:space="preserve"> </w:t>
      </w:r>
    </w:p>
    <w:p w14:paraId="2A0FE233" w14:textId="77777777" w:rsidR="004D1C09" w:rsidRPr="00973BDD" w:rsidRDefault="004D1C09" w:rsidP="004D1C09">
      <w:pPr>
        <w:pStyle w:val="a7"/>
        <w:numPr>
          <w:ilvl w:val="0"/>
          <w:numId w:val="15"/>
        </w:numPr>
        <w:tabs>
          <w:tab w:val="center" w:pos="4202"/>
          <w:tab w:val="center" w:pos="6186"/>
        </w:tabs>
        <w:spacing w:after="240"/>
        <w:rPr>
          <w:rFonts w:ascii="David" w:hAnsi="David" w:cs="David"/>
        </w:rPr>
      </w:pPr>
      <w:r w:rsidRPr="003072FB">
        <w:rPr>
          <w:rFonts w:ascii="David" w:hAnsi="David" w:cs="David"/>
          <w:szCs w:val="24"/>
          <w:rtl/>
        </w:rPr>
        <w:t>חברה מנהלת לא תעשה שימוש בכתובת הדואר האלקטרוני של המעסיק לצורך הפצת תוכן שיווקי.</w:t>
      </w:r>
    </w:p>
    <w:p w14:paraId="3E658AF4" w14:textId="77777777" w:rsidR="004D1C09" w:rsidRPr="00973BDD" w:rsidRDefault="004D1C09" w:rsidP="004D1C09">
      <w:pPr>
        <w:pStyle w:val="a7"/>
        <w:numPr>
          <w:ilvl w:val="0"/>
          <w:numId w:val="15"/>
        </w:numPr>
        <w:tabs>
          <w:tab w:val="center" w:pos="4202"/>
          <w:tab w:val="center" w:pos="6186"/>
        </w:tabs>
        <w:spacing w:after="240"/>
        <w:rPr>
          <w:rFonts w:ascii="David" w:hAnsi="David" w:cs="David"/>
        </w:rPr>
      </w:pPr>
      <w:r w:rsidRPr="003072FB">
        <w:rPr>
          <w:rFonts w:ascii="David" w:hAnsi="David" w:cs="David"/>
          <w:szCs w:val="24"/>
          <w:rtl/>
        </w:rPr>
        <w:t xml:space="preserve">קיבלה חברה מנהלת פניה של מעסיק באחד מהאמצעים המפורטים בסעיף קטן (א), תשלח החברה למעסיק אישור אודות קבלת הפנייה בתוך </w:t>
      </w:r>
      <w:r w:rsidRPr="00C72D0B">
        <w:rPr>
          <w:rFonts w:ascii="David" w:hAnsi="David" w:cs="David"/>
          <w:szCs w:val="24"/>
          <w:rtl/>
        </w:rPr>
        <w:t xml:space="preserve">שלוש </w:t>
      </w:r>
      <w:r>
        <w:rPr>
          <w:rFonts w:ascii="David" w:hAnsi="David" w:cs="David" w:hint="cs"/>
          <w:szCs w:val="24"/>
          <w:rtl/>
        </w:rPr>
        <w:t>דקות</w:t>
      </w:r>
      <w:r w:rsidRPr="00C72D0B">
        <w:rPr>
          <w:rFonts w:ascii="David" w:hAnsi="David" w:cs="David"/>
          <w:szCs w:val="24"/>
          <w:rtl/>
        </w:rPr>
        <w:t xml:space="preserve"> ממועד קבלתה; השבה לפניה כאמור תיעשה לא יאוחר מחמישה ימי עסקים ממועד קבלתה, והחברה תתעד את מהות הפניה ותוכן המענה שניתן; לעניין זה, "השבה לפניה" - למעט הפניית המעסיק לבעל רישיון.</w:t>
      </w:r>
    </w:p>
    <w:p w14:paraId="589096F8" w14:textId="77777777" w:rsidR="004D1C09" w:rsidRPr="00973BDD" w:rsidRDefault="004D1C09" w:rsidP="004D1C09">
      <w:pPr>
        <w:pStyle w:val="a7"/>
        <w:numPr>
          <w:ilvl w:val="0"/>
          <w:numId w:val="15"/>
        </w:numPr>
        <w:tabs>
          <w:tab w:val="center" w:pos="4202"/>
          <w:tab w:val="center" w:pos="6186"/>
        </w:tabs>
        <w:spacing w:after="0"/>
        <w:rPr>
          <w:rFonts w:ascii="David" w:hAnsi="David" w:cs="David"/>
        </w:rPr>
      </w:pPr>
      <w:r w:rsidRPr="003072FB">
        <w:rPr>
          <w:rFonts w:ascii="David" w:hAnsi="David" w:cs="David"/>
          <w:szCs w:val="24"/>
          <w:rtl/>
        </w:rPr>
        <w:t xml:space="preserve">חשבון מעסיק מקוון יכלול, לכל הפחות, את הפרטים הבאים, ביחס לכל אחד מהמוצרים הרשומים לזכותו של העובד והפקדותיו של המעסיק: </w:t>
      </w:r>
    </w:p>
    <w:p w14:paraId="3DFC8A40" w14:textId="77777777" w:rsidR="004D1C09" w:rsidRPr="00A401D1" w:rsidRDefault="004D1C09" w:rsidP="004D1C09">
      <w:pPr>
        <w:pStyle w:val="TableBlockOutdent"/>
        <w:numPr>
          <w:ilvl w:val="0"/>
          <w:numId w:val="23"/>
        </w:numPr>
        <w:tabs>
          <w:tab w:val="clear" w:pos="624"/>
          <w:tab w:val="left" w:pos="2132"/>
        </w:tabs>
        <w:rPr>
          <w:rFonts w:ascii="David" w:hAnsi="David"/>
          <w:sz w:val="24"/>
          <w:szCs w:val="24"/>
        </w:rPr>
      </w:pPr>
      <w:r w:rsidRPr="00973BDD">
        <w:rPr>
          <w:rFonts w:ascii="David" w:hAnsi="David"/>
          <w:color w:val="auto"/>
          <w:sz w:val="24"/>
          <w:szCs w:val="24"/>
          <w:rtl/>
        </w:rPr>
        <w:t>שם קופת הגמל הרשומה לזכות העובד ומספר אישור קופת הגמל;</w:t>
      </w:r>
    </w:p>
    <w:p w14:paraId="1C509125" w14:textId="77777777" w:rsidR="004D1C09" w:rsidRPr="00A401D1" w:rsidRDefault="004D1C09" w:rsidP="004D1C09">
      <w:pPr>
        <w:pStyle w:val="TableBlockOutdent"/>
        <w:numPr>
          <w:ilvl w:val="0"/>
          <w:numId w:val="23"/>
        </w:numPr>
        <w:tabs>
          <w:tab w:val="clear" w:pos="624"/>
          <w:tab w:val="left" w:pos="2132"/>
        </w:tabs>
        <w:rPr>
          <w:rFonts w:ascii="David" w:hAnsi="David"/>
          <w:sz w:val="24"/>
          <w:szCs w:val="24"/>
        </w:rPr>
      </w:pPr>
      <w:r w:rsidRPr="00973BDD">
        <w:rPr>
          <w:rFonts w:ascii="David" w:hAnsi="David"/>
          <w:color w:val="auto"/>
          <w:sz w:val="24"/>
          <w:szCs w:val="24"/>
          <w:rtl/>
        </w:rPr>
        <w:t>מידע ביחס לכל ההפקדות שהועברו בשל העובד על ידי אותו מעסיק החל ממועד הצטרפותו למוצר;</w:t>
      </w:r>
    </w:p>
    <w:p w14:paraId="59DCEE63" w14:textId="77777777" w:rsidR="004D1C09" w:rsidRPr="00A401D1" w:rsidRDefault="004D1C09" w:rsidP="004D1C09">
      <w:pPr>
        <w:pStyle w:val="TableBlockOutdent"/>
        <w:numPr>
          <w:ilvl w:val="0"/>
          <w:numId w:val="23"/>
        </w:numPr>
        <w:tabs>
          <w:tab w:val="clear" w:pos="624"/>
          <w:tab w:val="left" w:pos="2132"/>
        </w:tabs>
        <w:rPr>
          <w:rFonts w:ascii="David" w:hAnsi="David"/>
          <w:sz w:val="24"/>
          <w:szCs w:val="24"/>
        </w:rPr>
      </w:pPr>
      <w:r w:rsidRPr="00973BDD">
        <w:rPr>
          <w:rFonts w:ascii="David" w:hAnsi="David"/>
          <w:color w:val="auto"/>
          <w:sz w:val="24"/>
          <w:szCs w:val="24"/>
          <w:rtl/>
        </w:rPr>
        <w:t xml:space="preserve">מידע הנדרש אודות יתרות פיצויים של עובד בהתייחס לתקופת </w:t>
      </w:r>
      <w:proofErr w:type="spellStart"/>
      <w:r w:rsidRPr="00973BDD">
        <w:rPr>
          <w:rFonts w:ascii="David" w:hAnsi="David"/>
          <w:color w:val="auto"/>
          <w:sz w:val="24"/>
          <w:szCs w:val="24"/>
          <w:rtl/>
        </w:rPr>
        <w:t>חבותו</w:t>
      </w:r>
      <w:proofErr w:type="spellEnd"/>
      <w:r w:rsidRPr="00973BDD">
        <w:rPr>
          <w:rFonts w:ascii="David" w:hAnsi="David"/>
          <w:color w:val="auto"/>
          <w:sz w:val="24"/>
          <w:szCs w:val="24"/>
          <w:rtl/>
        </w:rPr>
        <w:t xml:space="preserve"> של המעסיק ולצורך עמידתו בחובותיו על פי דין, ולכל הפחות מידע הנדרש לשם מילוי טופס 161 וערך פדיון פיצויים של המעסיק;</w:t>
      </w:r>
    </w:p>
    <w:p w14:paraId="0BB243C7" w14:textId="77777777" w:rsidR="004D1C09" w:rsidRPr="00A401D1" w:rsidRDefault="004D1C09" w:rsidP="004D1C09">
      <w:pPr>
        <w:pStyle w:val="TableBlockOutdent"/>
        <w:numPr>
          <w:ilvl w:val="0"/>
          <w:numId w:val="23"/>
        </w:numPr>
        <w:tabs>
          <w:tab w:val="clear" w:pos="624"/>
          <w:tab w:val="left" w:pos="2132"/>
        </w:tabs>
        <w:rPr>
          <w:rFonts w:ascii="David" w:hAnsi="David"/>
          <w:sz w:val="24"/>
          <w:szCs w:val="24"/>
        </w:rPr>
      </w:pPr>
      <w:r w:rsidRPr="00973BDD">
        <w:rPr>
          <w:rFonts w:ascii="David" w:hAnsi="David"/>
          <w:color w:val="auto"/>
          <w:sz w:val="24"/>
          <w:szCs w:val="24"/>
          <w:rtl/>
        </w:rPr>
        <w:t>התראה על אי הפקדת תשלומים לעובד;</w:t>
      </w:r>
    </w:p>
    <w:p w14:paraId="50DEEDC7" w14:textId="77777777" w:rsidR="004D1C09" w:rsidRPr="00A401D1" w:rsidRDefault="004D1C09" w:rsidP="004D1C09">
      <w:pPr>
        <w:pStyle w:val="TableBlockOutdent"/>
        <w:numPr>
          <w:ilvl w:val="0"/>
          <w:numId w:val="23"/>
        </w:numPr>
        <w:tabs>
          <w:tab w:val="clear" w:pos="624"/>
          <w:tab w:val="left" w:pos="2132"/>
        </w:tabs>
        <w:rPr>
          <w:rFonts w:ascii="David" w:hAnsi="David"/>
          <w:sz w:val="24"/>
          <w:szCs w:val="24"/>
        </w:rPr>
      </w:pPr>
      <w:r w:rsidRPr="00973BDD">
        <w:rPr>
          <w:rFonts w:ascii="David" w:hAnsi="David"/>
          <w:color w:val="auto"/>
          <w:sz w:val="24"/>
          <w:szCs w:val="24"/>
          <w:rtl/>
        </w:rPr>
        <w:t>התראה על חוב של המעסיק, לרבות דיווח על ריבית פיגורים;</w:t>
      </w:r>
    </w:p>
    <w:p w14:paraId="1354C5E2" w14:textId="77777777" w:rsidR="004D1C09" w:rsidRPr="00A401D1" w:rsidRDefault="004D1C09" w:rsidP="004D1C09">
      <w:pPr>
        <w:pStyle w:val="TableBlockOutdent"/>
        <w:numPr>
          <w:ilvl w:val="0"/>
          <w:numId w:val="15"/>
        </w:numPr>
        <w:tabs>
          <w:tab w:val="clear" w:pos="624"/>
          <w:tab w:val="left" w:pos="2132"/>
        </w:tabs>
        <w:spacing w:after="240"/>
        <w:rPr>
          <w:rFonts w:ascii="David" w:hAnsi="David"/>
          <w:sz w:val="24"/>
          <w:szCs w:val="24"/>
        </w:rPr>
      </w:pPr>
      <w:r w:rsidRPr="00973BDD">
        <w:rPr>
          <w:rFonts w:ascii="David" w:hAnsi="David"/>
          <w:color w:val="auto"/>
          <w:sz w:val="24"/>
          <w:szCs w:val="24"/>
          <w:rtl/>
        </w:rPr>
        <w:t xml:space="preserve">חברה מנהלת תציג בטבלה בחשבון המעסיק המקוון את אופן קליטת הכספים בחשבונו של כל עובד בחלוקה למרכיבי חשבון בהשוואה לדיווח שהועבר על ידי המעסיק לעניין מרכיבי החשבון כאמור; מצאה החברה כי קיים פער בין אופן חלוקת הכספים בין מרכיבי החשבון השונים בדיווח המעסיק לבין אופן קליטת הכספים בחשבון העובד, תציין זאת בצורה בולטת בחשבון המעסיק המקוון; טבלה כאמור תוצג בהתאם למבנה </w:t>
      </w:r>
      <w:r w:rsidRPr="00185949">
        <w:rPr>
          <w:rFonts w:ascii="David" w:hAnsi="David"/>
          <w:color w:val="auto"/>
          <w:sz w:val="24"/>
          <w:szCs w:val="24"/>
          <w:rtl/>
        </w:rPr>
        <w:t xml:space="preserve">שבנספח </w:t>
      </w:r>
      <w:r>
        <w:rPr>
          <w:rFonts w:ascii="David" w:eastAsiaTheme="minorHAnsi" w:hAnsi="David" w:hint="cs"/>
          <w:sz w:val="24"/>
          <w:szCs w:val="24"/>
          <w:rtl/>
          <w:lang w:eastAsia="en-US"/>
        </w:rPr>
        <w:t>א</w:t>
      </w:r>
      <w:r w:rsidRPr="00185949">
        <w:rPr>
          <w:rFonts w:ascii="David" w:eastAsiaTheme="minorHAnsi" w:hAnsi="David"/>
          <w:sz w:val="24"/>
          <w:szCs w:val="24"/>
          <w:rtl/>
          <w:lang w:eastAsia="en-US"/>
        </w:rPr>
        <w:t>'</w:t>
      </w:r>
      <w:r w:rsidRPr="00185949">
        <w:rPr>
          <w:rFonts w:ascii="David" w:hAnsi="David"/>
          <w:color w:val="auto"/>
          <w:sz w:val="24"/>
          <w:szCs w:val="24"/>
          <w:rtl/>
        </w:rPr>
        <w:t xml:space="preserve"> לחוזר </w:t>
      </w:r>
      <w:r w:rsidRPr="00973BDD">
        <w:rPr>
          <w:rFonts w:ascii="David" w:hAnsi="David"/>
          <w:color w:val="auto"/>
          <w:sz w:val="24"/>
          <w:szCs w:val="24"/>
          <w:rtl/>
        </w:rPr>
        <w:t>זה.</w:t>
      </w:r>
    </w:p>
    <w:p w14:paraId="363839BB" w14:textId="77777777" w:rsidR="004D1C09" w:rsidRPr="00346779" w:rsidRDefault="004D1C09" w:rsidP="004D1C09">
      <w:pPr>
        <w:pStyle w:val="a7"/>
        <w:numPr>
          <w:ilvl w:val="0"/>
          <w:numId w:val="12"/>
        </w:numPr>
        <w:spacing w:before="0" w:after="0"/>
        <w:rPr>
          <w:rFonts w:ascii="David" w:hAnsi="David" w:cs="David"/>
          <w:b/>
          <w:bCs/>
          <w:szCs w:val="24"/>
        </w:rPr>
      </w:pPr>
      <w:r w:rsidRPr="00346779">
        <w:rPr>
          <w:rFonts w:ascii="David" w:hAnsi="David" w:cs="David"/>
          <w:b/>
          <w:bCs/>
          <w:szCs w:val="24"/>
          <w:rtl/>
        </w:rPr>
        <w:t xml:space="preserve">מועד הפקדת תשלומים </w:t>
      </w:r>
    </w:p>
    <w:p w14:paraId="260B917A" w14:textId="77777777" w:rsidR="004D1C09" w:rsidRPr="00A401D1" w:rsidRDefault="004D1C09" w:rsidP="004D1C09">
      <w:pPr>
        <w:pStyle w:val="HesberHeading"/>
        <w:numPr>
          <w:ilvl w:val="0"/>
          <w:numId w:val="16"/>
        </w:numPr>
        <w:tabs>
          <w:tab w:val="center" w:pos="4202"/>
          <w:tab w:val="center" w:pos="6186"/>
        </w:tabs>
        <w:spacing w:before="0"/>
        <w:rPr>
          <w:rFonts w:ascii="David" w:hAnsi="David"/>
          <w:sz w:val="24"/>
          <w:szCs w:val="24"/>
          <w:rtl/>
        </w:rPr>
      </w:pPr>
      <w:r w:rsidRPr="00346779">
        <w:rPr>
          <w:rFonts w:ascii="David" w:hAnsi="David"/>
          <w:b w:val="0"/>
          <w:bCs w:val="0"/>
          <w:color w:val="auto"/>
          <w:sz w:val="24"/>
          <w:szCs w:val="24"/>
          <w:rtl/>
        </w:rPr>
        <w:t>תשלומים לקופת גמל יופקדו לא יאוחר מהמועד המוקדם מבין אלה:</w:t>
      </w:r>
    </w:p>
    <w:p w14:paraId="24D8C74B" w14:textId="77777777" w:rsidR="004D1C09" w:rsidRPr="00A401D1" w:rsidRDefault="004D1C09" w:rsidP="004D1C09">
      <w:pPr>
        <w:pStyle w:val="TableBlockOutdent"/>
        <w:numPr>
          <w:ilvl w:val="0"/>
          <w:numId w:val="24"/>
        </w:numPr>
        <w:tabs>
          <w:tab w:val="clear" w:pos="624"/>
          <w:tab w:val="left" w:pos="2132"/>
        </w:tabs>
        <w:rPr>
          <w:rFonts w:ascii="David" w:hAnsi="David"/>
          <w:sz w:val="24"/>
          <w:szCs w:val="24"/>
        </w:rPr>
      </w:pPr>
      <w:r w:rsidRPr="00346779">
        <w:rPr>
          <w:rFonts w:ascii="David" w:hAnsi="David"/>
          <w:color w:val="auto"/>
          <w:sz w:val="24"/>
          <w:szCs w:val="24"/>
          <w:rtl/>
        </w:rPr>
        <w:t>שבעה ימי עסקים מיום תשלום המשכורת החודשית לעובד;</w:t>
      </w:r>
    </w:p>
    <w:p w14:paraId="2B625726" w14:textId="77777777" w:rsidR="004D1C09" w:rsidRPr="00A401D1" w:rsidRDefault="004D1C09" w:rsidP="004D1C09">
      <w:pPr>
        <w:pStyle w:val="TableBlockOutdent"/>
        <w:numPr>
          <w:ilvl w:val="0"/>
          <w:numId w:val="24"/>
        </w:numPr>
        <w:tabs>
          <w:tab w:val="clear" w:pos="624"/>
          <w:tab w:val="left" w:pos="2132"/>
        </w:tabs>
        <w:spacing w:after="240"/>
        <w:rPr>
          <w:rFonts w:ascii="David" w:hAnsi="David"/>
          <w:sz w:val="24"/>
          <w:szCs w:val="24"/>
        </w:rPr>
      </w:pPr>
      <w:r w:rsidRPr="00346779">
        <w:rPr>
          <w:rFonts w:ascii="David" w:hAnsi="David"/>
          <w:color w:val="auto"/>
          <w:sz w:val="24"/>
          <w:szCs w:val="24"/>
          <w:rtl/>
        </w:rPr>
        <w:t>חמישה עשר ימים מתום החודש שבעדו על המעסיק לשלם את המשכורת לעובד.</w:t>
      </w:r>
    </w:p>
    <w:p w14:paraId="76B60A8B" w14:textId="77777777" w:rsidR="004D1C09" w:rsidRPr="00CA438C" w:rsidRDefault="004D1C09" w:rsidP="004D1C09">
      <w:pPr>
        <w:pStyle w:val="a7"/>
        <w:numPr>
          <w:ilvl w:val="0"/>
          <w:numId w:val="12"/>
        </w:numPr>
        <w:spacing w:before="0" w:after="0"/>
        <w:rPr>
          <w:rFonts w:ascii="David" w:hAnsi="David"/>
          <w:b/>
          <w:bCs/>
          <w:szCs w:val="24"/>
        </w:rPr>
      </w:pPr>
      <w:r w:rsidRPr="00CA438C">
        <w:rPr>
          <w:rFonts w:ascii="David" w:hAnsi="David" w:cs="David"/>
          <w:b/>
          <w:bCs/>
          <w:szCs w:val="24"/>
          <w:rtl/>
        </w:rPr>
        <w:t>בקשה להשבת תשלום שהופקד ביתר</w:t>
      </w:r>
    </w:p>
    <w:p w14:paraId="40BF6A1C" w14:textId="77777777" w:rsidR="004D1C09" w:rsidRPr="00CA438C" w:rsidRDefault="004D1C09" w:rsidP="004D1C09">
      <w:pPr>
        <w:pStyle w:val="HesberHeading"/>
        <w:numPr>
          <w:ilvl w:val="0"/>
          <w:numId w:val="39"/>
        </w:numPr>
        <w:tabs>
          <w:tab w:val="center" w:pos="4202"/>
          <w:tab w:val="center" w:pos="6186"/>
        </w:tabs>
        <w:spacing w:before="0"/>
        <w:rPr>
          <w:rFonts w:ascii="David" w:hAnsi="David"/>
          <w:b w:val="0"/>
          <w:bCs w:val="0"/>
          <w:szCs w:val="24"/>
          <w:rtl/>
        </w:rPr>
      </w:pPr>
      <w:r w:rsidRPr="00CA438C">
        <w:rPr>
          <w:rFonts w:ascii="David" w:hAnsi="David"/>
          <w:b w:val="0"/>
          <w:bCs w:val="0"/>
          <w:szCs w:val="24"/>
          <w:rtl/>
        </w:rPr>
        <w:t>מעסיק רשאי להגיש בקשה לחברה מנהלת להשבת כספים שהופקדו בה ביתר. בקשה כאמור תוגש באמצעות קובץ "ממשק מעסיקים – דיווח שלילי", בכפוף לעמידה בכל התנאים הבאים:</w:t>
      </w:r>
    </w:p>
    <w:p w14:paraId="0A569881" w14:textId="77777777" w:rsidR="004D1C09" w:rsidRPr="00791ADF" w:rsidRDefault="004D1C09" w:rsidP="004D1C09">
      <w:pPr>
        <w:pStyle w:val="a7"/>
        <w:numPr>
          <w:ilvl w:val="1"/>
          <w:numId w:val="11"/>
        </w:numPr>
        <w:tabs>
          <w:tab w:val="center" w:pos="4202"/>
          <w:tab w:val="center" w:pos="6186"/>
        </w:tabs>
        <w:spacing w:after="240"/>
        <w:ind w:left="1229"/>
        <w:rPr>
          <w:rFonts w:ascii="David" w:hAnsi="David" w:cs="David"/>
          <w:szCs w:val="24"/>
        </w:rPr>
      </w:pPr>
      <w:r w:rsidRPr="00CA438C">
        <w:rPr>
          <w:rFonts w:ascii="David" w:hAnsi="David" w:cs="David"/>
          <w:szCs w:val="24"/>
          <w:rtl/>
        </w:rPr>
        <w:t>המעסיק ציין את פרטי מרכיב חשבון קופת הגמל שבגינו</w:t>
      </w:r>
      <w:r w:rsidRPr="00791ADF">
        <w:rPr>
          <w:rFonts w:ascii="David" w:hAnsi="David" w:cs="David"/>
          <w:szCs w:val="24"/>
          <w:rtl/>
        </w:rPr>
        <w:t xml:space="preserve"> הוא מבקש לקבל כספים בחזרה.</w:t>
      </w:r>
    </w:p>
    <w:p w14:paraId="372548A8" w14:textId="77777777" w:rsidR="004D1C09" w:rsidRPr="00791ADF" w:rsidRDefault="004D1C09" w:rsidP="004D1C09">
      <w:pPr>
        <w:pStyle w:val="a7"/>
        <w:numPr>
          <w:ilvl w:val="1"/>
          <w:numId w:val="11"/>
        </w:numPr>
        <w:tabs>
          <w:tab w:val="center" w:pos="4202"/>
          <w:tab w:val="center" w:pos="6186"/>
        </w:tabs>
        <w:spacing w:after="240"/>
        <w:ind w:left="1229"/>
        <w:rPr>
          <w:rFonts w:ascii="David" w:hAnsi="David" w:cs="David"/>
          <w:szCs w:val="24"/>
        </w:rPr>
      </w:pPr>
      <w:r w:rsidRPr="00791ADF">
        <w:rPr>
          <w:rFonts w:ascii="David" w:hAnsi="David" w:cs="David"/>
          <w:szCs w:val="24"/>
          <w:rtl/>
        </w:rPr>
        <w:t xml:space="preserve">המעסיק יצרף לבקשתו תצהיר מעסיק מאומת על ידי עורך דין בהתאם לנוסח שבנספח ב' לחוזר זה. תצהיר כאמור יוגש לכל הפחות לקופה אחת לשנה; </w:t>
      </w:r>
    </w:p>
    <w:p w14:paraId="2C612CEC" w14:textId="77777777" w:rsidR="004D1C09" w:rsidRPr="00791ADF" w:rsidRDefault="004D1C09" w:rsidP="004D1C09">
      <w:pPr>
        <w:pStyle w:val="a7"/>
        <w:numPr>
          <w:ilvl w:val="1"/>
          <w:numId w:val="11"/>
        </w:numPr>
        <w:tabs>
          <w:tab w:val="center" w:pos="4202"/>
          <w:tab w:val="center" w:pos="6186"/>
        </w:tabs>
        <w:spacing w:after="240"/>
        <w:ind w:left="1229"/>
        <w:rPr>
          <w:rFonts w:ascii="David" w:hAnsi="David" w:cs="David"/>
          <w:szCs w:val="24"/>
        </w:rPr>
      </w:pPr>
      <w:r w:rsidRPr="00791ADF">
        <w:rPr>
          <w:rFonts w:ascii="David" w:hAnsi="David" w:cs="David"/>
          <w:szCs w:val="24"/>
          <w:rtl/>
        </w:rPr>
        <w:t xml:space="preserve">הוגשה הבקשה לאחר תשעה חודשים ממועד הפקדת הכספים המקורית לקופה, יצרף המעסיק לתצהירו כאמור בסעיף קטן (2) אישור חתום על ידי העובד במסגרתו העובד מסכים לביצוע השבת תשלום כאמור למעסיק, בהתאם לנוסח האישור הקבוע בנספח ב'1 לחוזר זה. </w:t>
      </w:r>
    </w:p>
    <w:p w14:paraId="2705360C" w14:textId="77777777" w:rsidR="004D1C09" w:rsidRPr="00987F44" w:rsidRDefault="004D1C09" w:rsidP="004D1C09">
      <w:pPr>
        <w:pStyle w:val="HesberHeading"/>
        <w:numPr>
          <w:ilvl w:val="1"/>
          <w:numId w:val="11"/>
        </w:numPr>
        <w:tabs>
          <w:tab w:val="center" w:pos="4202"/>
          <w:tab w:val="center" w:pos="6186"/>
        </w:tabs>
        <w:spacing w:after="240"/>
        <w:ind w:left="1229"/>
        <w:rPr>
          <w:rFonts w:ascii="David" w:hAnsi="David"/>
          <w:b w:val="0"/>
          <w:bCs w:val="0"/>
          <w:color w:val="auto"/>
          <w:sz w:val="24"/>
          <w:szCs w:val="24"/>
        </w:rPr>
      </w:pPr>
      <w:r w:rsidRPr="00791ADF">
        <w:rPr>
          <w:rFonts w:ascii="David" w:hAnsi="David"/>
          <w:b w:val="0"/>
          <w:bCs w:val="0"/>
          <w:color w:val="auto"/>
          <w:sz w:val="24"/>
          <w:szCs w:val="24"/>
          <w:rtl/>
        </w:rPr>
        <w:lastRenderedPageBreak/>
        <w:t>על אף האמור בסעיף קטן (3), במקרה בו הבקשה להשבת התשלום היא בעקבות הסכם קיבוצי בו הוסכם על השבת התשלום, לא יידרש אישור</w:t>
      </w:r>
      <w:r w:rsidRPr="00987F44">
        <w:rPr>
          <w:rFonts w:ascii="David" w:hAnsi="David"/>
          <w:b w:val="0"/>
          <w:bCs w:val="0"/>
          <w:color w:val="auto"/>
          <w:sz w:val="24"/>
          <w:szCs w:val="24"/>
          <w:rtl/>
        </w:rPr>
        <w:t xml:space="preserve"> העובד</w:t>
      </w:r>
      <w:r>
        <w:rPr>
          <w:rFonts w:ascii="David" w:hAnsi="David" w:hint="cs"/>
          <w:b w:val="0"/>
          <w:bCs w:val="0"/>
          <w:color w:val="auto"/>
          <w:sz w:val="24"/>
          <w:szCs w:val="24"/>
          <w:rtl/>
        </w:rPr>
        <w:t xml:space="preserve"> כאמור בסעיף קטן (3)</w:t>
      </w:r>
      <w:r w:rsidRPr="00987F44">
        <w:rPr>
          <w:rFonts w:ascii="David" w:hAnsi="David"/>
          <w:b w:val="0"/>
          <w:bCs w:val="0"/>
          <w:color w:val="auto"/>
          <w:sz w:val="24"/>
          <w:szCs w:val="24"/>
          <w:rtl/>
        </w:rPr>
        <w:t xml:space="preserve">, </w:t>
      </w:r>
      <w:r>
        <w:rPr>
          <w:rFonts w:ascii="David" w:hAnsi="David" w:hint="cs"/>
          <w:b w:val="0"/>
          <w:bCs w:val="0"/>
          <w:color w:val="auto"/>
          <w:sz w:val="24"/>
          <w:szCs w:val="24"/>
          <w:rtl/>
        </w:rPr>
        <w:t>וחלף זאת המעסיק</w:t>
      </w:r>
      <w:r w:rsidRPr="00987F44">
        <w:rPr>
          <w:rFonts w:ascii="David" w:hAnsi="David"/>
          <w:b w:val="0"/>
          <w:bCs w:val="0"/>
          <w:color w:val="auto"/>
          <w:sz w:val="24"/>
          <w:szCs w:val="24"/>
          <w:rtl/>
        </w:rPr>
        <w:t xml:space="preserve"> </w:t>
      </w:r>
      <w:r>
        <w:rPr>
          <w:rFonts w:ascii="David" w:hAnsi="David" w:hint="cs"/>
          <w:b w:val="0"/>
          <w:bCs w:val="0"/>
          <w:color w:val="auto"/>
          <w:sz w:val="24"/>
          <w:szCs w:val="24"/>
          <w:rtl/>
        </w:rPr>
        <w:t xml:space="preserve">יידרש </w:t>
      </w:r>
      <w:r w:rsidRPr="00987F44">
        <w:rPr>
          <w:rFonts w:ascii="David" w:hAnsi="David"/>
          <w:b w:val="0"/>
          <w:bCs w:val="0"/>
          <w:color w:val="auto"/>
          <w:sz w:val="24"/>
          <w:szCs w:val="24"/>
          <w:rtl/>
        </w:rPr>
        <w:t xml:space="preserve">למסור לחברה המנהלת </w:t>
      </w:r>
      <w:r w:rsidRPr="00987F44">
        <w:rPr>
          <w:rFonts w:ascii="David" w:hAnsi="David" w:hint="eastAsia"/>
          <w:b w:val="0"/>
          <w:bCs w:val="0"/>
          <w:color w:val="auto"/>
          <w:sz w:val="24"/>
          <w:szCs w:val="24"/>
          <w:rtl/>
        </w:rPr>
        <w:t>הצהרה</w:t>
      </w:r>
      <w:r w:rsidRPr="00987F44">
        <w:rPr>
          <w:rFonts w:ascii="David" w:hAnsi="David"/>
          <w:b w:val="0"/>
          <w:bCs w:val="0"/>
          <w:color w:val="auto"/>
          <w:sz w:val="24"/>
          <w:szCs w:val="24"/>
          <w:rtl/>
        </w:rPr>
        <w:t xml:space="preserve">, </w:t>
      </w:r>
      <w:r w:rsidRPr="00987F44">
        <w:rPr>
          <w:rFonts w:ascii="David" w:hAnsi="David" w:hint="eastAsia"/>
          <w:b w:val="0"/>
          <w:bCs w:val="0"/>
          <w:color w:val="auto"/>
          <w:sz w:val="24"/>
          <w:szCs w:val="24"/>
          <w:rtl/>
        </w:rPr>
        <w:t>חתומה</w:t>
      </w:r>
      <w:r w:rsidRPr="00987F44">
        <w:rPr>
          <w:rFonts w:ascii="David" w:hAnsi="David"/>
          <w:b w:val="0"/>
          <w:bCs w:val="0"/>
          <w:color w:val="auto"/>
          <w:sz w:val="24"/>
          <w:szCs w:val="24"/>
          <w:rtl/>
        </w:rPr>
        <w:t xml:space="preserve"> </w:t>
      </w:r>
      <w:r w:rsidRPr="00987F44">
        <w:rPr>
          <w:rFonts w:ascii="David" w:hAnsi="David" w:hint="eastAsia"/>
          <w:b w:val="0"/>
          <w:bCs w:val="0"/>
          <w:color w:val="auto"/>
          <w:sz w:val="24"/>
          <w:szCs w:val="24"/>
          <w:rtl/>
        </w:rPr>
        <w:t>על</w:t>
      </w:r>
      <w:r w:rsidRPr="00987F44">
        <w:rPr>
          <w:rFonts w:ascii="David" w:hAnsi="David"/>
          <w:b w:val="0"/>
          <w:bCs w:val="0"/>
          <w:color w:val="auto"/>
          <w:sz w:val="24"/>
          <w:szCs w:val="24"/>
          <w:rtl/>
        </w:rPr>
        <w:t xml:space="preserve"> </w:t>
      </w:r>
      <w:r w:rsidRPr="00987F44">
        <w:rPr>
          <w:rFonts w:ascii="David" w:hAnsi="David" w:hint="eastAsia"/>
          <w:b w:val="0"/>
          <w:bCs w:val="0"/>
          <w:color w:val="auto"/>
          <w:sz w:val="24"/>
          <w:szCs w:val="24"/>
          <w:rtl/>
        </w:rPr>
        <w:t>ידי</w:t>
      </w:r>
      <w:r w:rsidRPr="00987F44">
        <w:rPr>
          <w:rFonts w:ascii="David" w:hAnsi="David"/>
          <w:b w:val="0"/>
          <w:bCs w:val="0"/>
          <w:color w:val="auto"/>
          <w:sz w:val="24"/>
          <w:szCs w:val="24"/>
          <w:rtl/>
        </w:rPr>
        <w:t xml:space="preserve"> </w:t>
      </w:r>
      <w:r w:rsidRPr="00987F44">
        <w:rPr>
          <w:rFonts w:ascii="David" w:hAnsi="David" w:hint="eastAsia"/>
          <w:b w:val="0"/>
          <w:bCs w:val="0"/>
          <w:color w:val="auto"/>
          <w:sz w:val="24"/>
          <w:szCs w:val="24"/>
          <w:rtl/>
        </w:rPr>
        <w:t>הארגון</w:t>
      </w:r>
      <w:r w:rsidRPr="00987F44">
        <w:rPr>
          <w:rFonts w:ascii="David" w:hAnsi="David"/>
          <w:b w:val="0"/>
          <w:bCs w:val="0"/>
          <w:color w:val="auto"/>
          <w:sz w:val="24"/>
          <w:szCs w:val="24"/>
          <w:rtl/>
        </w:rPr>
        <w:t xml:space="preserve"> </w:t>
      </w:r>
      <w:r w:rsidRPr="00987F44">
        <w:rPr>
          <w:rFonts w:ascii="David" w:hAnsi="David" w:hint="eastAsia"/>
          <w:b w:val="0"/>
          <w:bCs w:val="0"/>
          <w:color w:val="auto"/>
          <w:sz w:val="24"/>
          <w:szCs w:val="24"/>
          <w:rtl/>
        </w:rPr>
        <w:t>היציג</w:t>
      </w:r>
      <w:r w:rsidRPr="00987F44">
        <w:rPr>
          <w:rFonts w:ascii="David" w:hAnsi="David"/>
          <w:b w:val="0"/>
          <w:bCs w:val="0"/>
          <w:color w:val="auto"/>
          <w:sz w:val="24"/>
          <w:szCs w:val="24"/>
          <w:rtl/>
        </w:rPr>
        <w:t xml:space="preserve">, </w:t>
      </w:r>
      <w:r>
        <w:rPr>
          <w:rFonts w:ascii="David" w:hAnsi="David" w:hint="cs"/>
          <w:b w:val="0"/>
          <w:bCs w:val="0"/>
          <w:color w:val="auto"/>
          <w:sz w:val="24"/>
          <w:szCs w:val="24"/>
          <w:rtl/>
        </w:rPr>
        <w:t>לפיה</w:t>
      </w:r>
      <w:r w:rsidRPr="00987F44">
        <w:rPr>
          <w:rFonts w:ascii="David" w:hAnsi="David"/>
          <w:b w:val="0"/>
          <w:bCs w:val="0"/>
          <w:color w:val="auto"/>
          <w:sz w:val="24"/>
          <w:szCs w:val="24"/>
          <w:rtl/>
        </w:rPr>
        <w:t xml:space="preserve"> הדרישה להשבת הכספים נעשית בהתאם להסכם קיבוצי</w:t>
      </w:r>
      <w:r>
        <w:rPr>
          <w:rFonts w:ascii="David" w:hAnsi="David" w:hint="cs"/>
          <w:b w:val="0"/>
          <w:bCs w:val="0"/>
          <w:color w:val="auto"/>
          <w:sz w:val="24"/>
          <w:szCs w:val="24"/>
          <w:rtl/>
        </w:rPr>
        <w:t xml:space="preserve">. </w:t>
      </w:r>
      <w:r w:rsidRPr="00987F44">
        <w:rPr>
          <w:rFonts w:ascii="David" w:hAnsi="David"/>
          <w:b w:val="0"/>
          <w:bCs w:val="0"/>
          <w:color w:val="auto"/>
          <w:sz w:val="24"/>
          <w:szCs w:val="24"/>
          <w:rtl/>
        </w:rPr>
        <w:t xml:space="preserve">בנוסף </w:t>
      </w:r>
      <w:r>
        <w:rPr>
          <w:rFonts w:ascii="David" w:hAnsi="David" w:hint="cs"/>
          <w:b w:val="0"/>
          <w:bCs w:val="0"/>
          <w:color w:val="auto"/>
          <w:sz w:val="24"/>
          <w:szCs w:val="24"/>
          <w:rtl/>
        </w:rPr>
        <w:t xml:space="preserve">המעסיק ימסור </w:t>
      </w:r>
      <w:r w:rsidRPr="00987F44">
        <w:rPr>
          <w:rFonts w:ascii="David" w:hAnsi="David"/>
          <w:b w:val="0"/>
          <w:bCs w:val="0"/>
          <w:color w:val="auto"/>
          <w:sz w:val="24"/>
          <w:szCs w:val="24"/>
          <w:rtl/>
        </w:rPr>
        <w:t>אינדיקציה ב</w:t>
      </w:r>
      <w:r>
        <w:rPr>
          <w:rFonts w:ascii="David" w:hAnsi="David" w:hint="cs"/>
          <w:b w:val="0"/>
          <w:bCs w:val="0"/>
          <w:color w:val="auto"/>
          <w:sz w:val="24"/>
          <w:szCs w:val="24"/>
          <w:rtl/>
        </w:rPr>
        <w:t>"</w:t>
      </w:r>
      <w:r w:rsidRPr="00987F44">
        <w:rPr>
          <w:rFonts w:ascii="David" w:hAnsi="David"/>
          <w:b w:val="0"/>
          <w:bCs w:val="0"/>
          <w:color w:val="auto"/>
          <w:sz w:val="24"/>
          <w:szCs w:val="24"/>
          <w:rtl/>
        </w:rPr>
        <w:t>ממשק המעסיקים – דיווח שלילי</w:t>
      </w:r>
      <w:r>
        <w:rPr>
          <w:rFonts w:ascii="David" w:hAnsi="David" w:hint="cs"/>
          <w:b w:val="0"/>
          <w:bCs w:val="0"/>
          <w:color w:val="auto"/>
          <w:sz w:val="24"/>
          <w:szCs w:val="24"/>
          <w:rtl/>
        </w:rPr>
        <w:t>"</w:t>
      </w:r>
      <w:r w:rsidRPr="00987F44">
        <w:rPr>
          <w:rFonts w:ascii="David" w:hAnsi="David"/>
          <w:b w:val="0"/>
          <w:bCs w:val="0"/>
          <w:color w:val="auto"/>
          <w:sz w:val="24"/>
          <w:szCs w:val="24"/>
          <w:rtl/>
        </w:rPr>
        <w:t xml:space="preserve"> כי ההשבה נעשית על בסיס הסכם קיבוצי.</w:t>
      </w:r>
    </w:p>
    <w:p w14:paraId="0DF73BCF" w14:textId="77777777" w:rsidR="004D1C09" w:rsidRPr="00CA438C" w:rsidRDefault="004D1C09" w:rsidP="004D1C09">
      <w:pPr>
        <w:pStyle w:val="HesberHeading"/>
        <w:numPr>
          <w:ilvl w:val="0"/>
          <w:numId w:val="39"/>
        </w:numPr>
        <w:tabs>
          <w:tab w:val="center" w:pos="4202"/>
          <w:tab w:val="center" w:pos="6186"/>
        </w:tabs>
        <w:spacing w:before="0"/>
        <w:rPr>
          <w:rFonts w:ascii="David" w:hAnsi="David"/>
          <w:b w:val="0"/>
          <w:bCs w:val="0"/>
          <w:color w:val="auto"/>
          <w:sz w:val="24"/>
          <w:szCs w:val="24"/>
        </w:rPr>
      </w:pPr>
      <w:r w:rsidRPr="00CA438C">
        <w:rPr>
          <w:rFonts w:ascii="David" w:hAnsi="David"/>
          <w:b w:val="0"/>
          <w:bCs w:val="0"/>
          <w:szCs w:val="24"/>
          <w:rtl/>
        </w:rPr>
        <w:t>הגיש</w:t>
      </w:r>
      <w:r w:rsidRPr="00CA438C">
        <w:rPr>
          <w:rFonts w:ascii="David" w:hAnsi="David"/>
          <w:b w:val="0"/>
          <w:bCs w:val="0"/>
          <w:color w:val="auto"/>
          <w:sz w:val="24"/>
          <w:szCs w:val="24"/>
          <w:rtl/>
        </w:rPr>
        <w:t xml:space="preserve"> מעסיק בקשה להשבת תשלום שהופקד ביתר, ואישרה החברה בקשה כאמור, יוחזרו הכספים למעסיק בהתאם לסכום ההפקדה הנומינלי שהופקד לזכות העובד</w:t>
      </w:r>
      <w:r w:rsidRPr="00CA438C">
        <w:rPr>
          <w:rFonts w:ascii="David" w:hAnsi="David" w:hint="cs"/>
          <w:b w:val="0"/>
          <w:bCs w:val="0"/>
          <w:color w:val="auto"/>
          <w:sz w:val="24"/>
          <w:szCs w:val="24"/>
          <w:rtl/>
        </w:rPr>
        <w:t xml:space="preserve"> , בכפוף להוראות כל דין, ובכלל זה הוראות התקנון</w:t>
      </w:r>
      <w:r w:rsidRPr="00CA438C">
        <w:rPr>
          <w:rFonts w:ascii="David" w:hAnsi="David"/>
          <w:b w:val="0"/>
          <w:bCs w:val="0"/>
          <w:color w:val="auto"/>
          <w:sz w:val="24"/>
          <w:szCs w:val="24"/>
          <w:rtl/>
        </w:rPr>
        <w:t>;</w:t>
      </w:r>
    </w:p>
    <w:p w14:paraId="60BE38AF" w14:textId="77777777" w:rsidR="004D1C09" w:rsidRPr="00CA438C" w:rsidRDefault="004D1C09" w:rsidP="004D1C09">
      <w:pPr>
        <w:pStyle w:val="HesberHeading"/>
        <w:numPr>
          <w:ilvl w:val="0"/>
          <w:numId w:val="39"/>
        </w:numPr>
        <w:tabs>
          <w:tab w:val="center" w:pos="4202"/>
          <w:tab w:val="center" w:pos="6186"/>
        </w:tabs>
        <w:spacing w:before="0"/>
        <w:rPr>
          <w:rFonts w:ascii="David" w:hAnsi="David"/>
          <w:b w:val="0"/>
          <w:bCs w:val="0"/>
          <w:szCs w:val="24"/>
        </w:rPr>
      </w:pPr>
      <w:r w:rsidRPr="00CA438C">
        <w:rPr>
          <w:rFonts w:ascii="David" w:hAnsi="David"/>
          <w:b w:val="0"/>
          <w:bCs w:val="0"/>
          <w:szCs w:val="24"/>
          <w:rtl/>
        </w:rPr>
        <w:t>השבת התשלום תיעשה במועדים הקבועים בחוזר גופים מוסדיים 2016-9-10 "תשלומים לקופת גמל – תיקון" (19 ביולי 2016).</w:t>
      </w:r>
    </w:p>
    <w:p w14:paraId="7C916C29" w14:textId="77777777" w:rsidR="004D1C09" w:rsidRPr="00CA438C" w:rsidRDefault="004D1C09" w:rsidP="004D1C09">
      <w:pPr>
        <w:pStyle w:val="HesberHeading"/>
        <w:numPr>
          <w:ilvl w:val="0"/>
          <w:numId w:val="39"/>
        </w:numPr>
        <w:tabs>
          <w:tab w:val="center" w:pos="4202"/>
          <w:tab w:val="center" w:pos="6186"/>
        </w:tabs>
        <w:spacing w:before="0"/>
        <w:rPr>
          <w:rFonts w:ascii="David" w:hAnsi="David"/>
          <w:b w:val="0"/>
          <w:bCs w:val="0"/>
          <w:szCs w:val="24"/>
        </w:rPr>
      </w:pPr>
      <w:r w:rsidRPr="00CA438C">
        <w:rPr>
          <w:rFonts w:ascii="David" w:hAnsi="David"/>
          <w:b w:val="0"/>
          <w:bCs w:val="0"/>
          <w:szCs w:val="24"/>
          <w:rtl/>
        </w:rPr>
        <w:t xml:space="preserve">בעת השבת תשלום למעסיק, החברה המנהלת תפעל כמפורט להלן: </w:t>
      </w:r>
    </w:p>
    <w:p w14:paraId="71EF51E2" w14:textId="77777777" w:rsidR="004D1C09" w:rsidRPr="00973BDD" w:rsidRDefault="004D1C09" w:rsidP="004D1C09">
      <w:pPr>
        <w:pStyle w:val="a7"/>
        <w:numPr>
          <w:ilvl w:val="0"/>
          <w:numId w:val="40"/>
        </w:numPr>
        <w:ind w:left="1229"/>
        <w:rPr>
          <w:rFonts w:ascii="David" w:hAnsi="David" w:cs="David"/>
          <w:szCs w:val="24"/>
        </w:rPr>
      </w:pPr>
      <w:r w:rsidRPr="00973BDD">
        <w:rPr>
          <w:rFonts w:ascii="David" w:hAnsi="David" w:cs="David"/>
          <w:szCs w:val="24"/>
          <w:rtl/>
        </w:rPr>
        <w:t>החברה תציין בהיזון החוזר את מספר הזיהוי שהגדיר המעסיק ב"ממשק מעסיקים – דיווח שלילי";</w:t>
      </w:r>
    </w:p>
    <w:p w14:paraId="05254803" w14:textId="77777777" w:rsidR="004D1C09" w:rsidRDefault="004D1C09" w:rsidP="004D1C09">
      <w:pPr>
        <w:pStyle w:val="a7"/>
        <w:numPr>
          <w:ilvl w:val="0"/>
          <w:numId w:val="40"/>
        </w:numPr>
        <w:ind w:left="1229"/>
        <w:rPr>
          <w:rFonts w:ascii="David" w:hAnsi="David" w:cs="David"/>
          <w:szCs w:val="24"/>
        </w:rPr>
      </w:pPr>
      <w:r w:rsidRPr="00973BDD">
        <w:rPr>
          <w:rFonts w:ascii="David" w:hAnsi="David" w:cs="David"/>
          <w:szCs w:val="24"/>
          <w:rtl/>
        </w:rPr>
        <w:t>השבת הכספים לחשבון הבנק של המעסיק תיעשה בהתאם לסכום שהציגה החברה בהיזון החוזר ביחס למספר הזיהוי שציין המעסיק בעת הגשת הבקשה להשבת תשלום; לעניין זה יובהר כי חל איסור על חברה מנהלת לאחד תשלומים המועברים למעסיק, ועליה להפריד כל תשלום כך שניתן יהיה לזהותו בהתאם למספר הזיהוי כאמור בפסקה (1) לעיל ולסכום שציינה החברה בהיזון החוזר.</w:t>
      </w:r>
    </w:p>
    <w:p w14:paraId="024846C7" w14:textId="77777777" w:rsidR="004D1C09" w:rsidRPr="00CA438C" w:rsidRDefault="004D1C09" w:rsidP="004D1C09">
      <w:pPr>
        <w:pStyle w:val="HesberHeading"/>
        <w:numPr>
          <w:ilvl w:val="0"/>
          <w:numId w:val="39"/>
        </w:numPr>
        <w:tabs>
          <w:tab w:val="center" w:pos="4202"/>
          <w:tab w:val="center" w:pos="6186"/>
        </w:tabs>
        <w:spacing w:before="0"/>
        <w:rPr>
          <w:rFonts w:ascii="David" w:hAnsi="David"/>
          <w:b w:val="0"/>
          <w:bCs w:val="0"/>
          <w:szCs w:val="24"/>
        </w:rPr>
      </w:pPr>
      <w:r w:rsidRPr="00CA438C">
        <w:rPr>
          <w:rFonts w:ascii="David" w:hAnsi="David"/>
          <w:b w:val="0"/>
          <w:bCs w:val="0"/>
          <w:szCs w:val="24"/>
          <w:rtl/>
        </w:rPr>
        <w:t>חברה מנהלת איננה רשאית להשיב תשלום שהופקד ביתר</w:t>
      </w:r>
      <w:r w:rsidRPr="00CA438C">
        <w:rPr>
          <w:rFonts w:ascii="David" w:hAnsi="David" w:hint="cs"/>
          <w:b w:val="0"/>
          <w:bCs w:val="0"/>
          <w:szCs w:val="24"/>
          <w:rtl/>
        </w:rPr>
        <w:t xml:space="preserve"> באמצעות המחאה.</w:t>
      </w:r>
      <w:r w:rsidRPr="00CA438C">
        <w:rPr>
          <w:rFonts w:ascii="David" w:hAnsi="David"/>
          <w:b w:val="0"/>
          <w:bCs w:val="0"/>
          <w:szCs w:val="24"/>
          <w:rtl/>
        </w:rPr>
        <w:t xml:space="preserve"> </w:t>
      </w:r>
    </w:p>
    <w:p w14:paraId="29CFEFCD" w14:textId="77777777" w:rsidR="004D1C09" w:rsidRDefault="004D1C09" w:rsidP="004D1C09">
      <w:pPr>
        <w:pStyle w:val="HesberHeading"/>
        <w:numPr>
          <w:ilvl w:val="0"/>
          <w:numId w:val="39"/>
        </w:numPr>
        <w:tabs>
          <w:tab w:val="center" w:pos="4202"/>
          <w:tab w:val="center" w:pos="6186"/>
        </w:tabs>
        <w:spacing w:before="0"/>
        <w:rPr>
          <w:rFonts w:ascii="David" w:hAnsi="David"/>
          <w:b w:val="0"/>
          <w:bCs w:val="0"/>
          <w:szCs w:val="24"/>
        </w:rPr>
      </w:pPr>
      <w:r w:rsidRPr="00CA438C">
        <w:rPr>
          <w:rFonts w:ascii="David" w:hAnsi="David" w:hint="cs"/>
          <w:b w:val="0"/>
          <w:bCs w:val="0"/>
          <w:szCs w:val="24"/>
          <w:rtl/>
        </w:rPr>
        <w:t>מבלי לגרוע מהאמור בסעיף קטן (ב)הועברה בקשת מעסיק להשבת כספים בגין חודש שכר שבו נוהלו הכספים בחברה מנהלת מעבירה, תשיב הקופה המקבלת</w:t>
      </w:r>
      <w:r w:rsidRPr="00CA438C">
        <w:rPr>
          <w:rFonts w:ascii="David" w:hAnsi="David"/>
          <w:b w:val="0"/>
          <w:bCs w:val="0"/>
          <w:szCs w:val="24"/>
          <w:rtl/>
        </w:rPr>
        <w:t xml:space="preserve"> למעסיק </w:t>
      </w:r>
      <w:r w:rsidRPr="00CA438C">
        <w:rPr>
          <w:rFonts w:ascii="David" w:hAnsi="David" w:hint="cs"/>
          <w:b w:val="0"/>
          <w:bCs w:val="0"/>
          <w:szCs w:val="24"/>
          <w:rtl/>
        </w:rPr>
        <w:t>כספים  בגין אותו חודש שכר,</w:t>
      </w:r>
      <w:r w:rsidRPr="00CA438C">
        <w:rPr>
          <w:rFonts w:ascii="David" w:hAnsi="David"/>
          <w:b w:val="0"/>
          <w:bCs w:val="0"/>
          <w:szCs w:val="24"/>
          <w:rtl/>
        </w:rPr>
        <w:t xml:space="preserve"> </w:t>
      </w:r>
      <w:r w:rsidRPr="00CA438C">
        <w:rPr>
          <w:rFonts w:ascii="David" w:hAnsi="David" w:hint="cs"/>
          <w:b w:val="0"/>
          <w:bCs w:val="0"/>
          <w:szCs w:val="24"/>
          <w:rtl/>
        </w:rPr>
        <w:t>ובלבד שסך הכספים האמור לא יעלה על הסכום שהועבר אליה בעת הניוד מהקופה המעבירה.</w:t>
      </w:r>
    </w:p>
    <w:p w14:paraId="292F4519" w14:textId="77777777" w:rsidR="004D1C09" w:rsidRPr="00CA438C" w:rsidRDefault="004D1C09" w:rsidP="004D1C09">
      <w:pPr>
        <w:pStyle w:val="HesberHeading"/>
        <w:tabs>
          <w:tab w:val="center" w:pos="4202"/>
          <w:tab w:val="center" w:pos="6186"/>
        </w:tabs>
        <w:spacing w:before="0"/>
        <w:ind w:left="720"/>
        <w:rPr>
          <w:rFonts w:ascii="David" w:hAnsi="David"/>
          <w:b w:val="0"/>
          <w:bCs w:val="0"/>
          <w:szCs w:val="24"/>
        </w:rPr>
      </w:pPr>
    </w:p>
    <w:p w14:paraId="157A8E5A" w14:textId="77777777" w:rsidR="004D1C09" w:rsidRPr="00791ADF" w:rsidRDefault="004D1C09" w:rsidP="004D1C09">
      <w:pPr>
        <w:spacing w:after="240"/>
        <w:rPr>
          <w:rFonts w:ascii="David" w:hAnsi="David" w:cs="David"/>
          <w:b/>
          <w:szCs w:val="24"/>
        </w:rPr>
      </w:pPr>
      <w:r w:rsidRPr="00CA438C">
        <w:rPr>
          <w:rFonts w:ascii="David" w:eastAsia="MS Mincho" w:hAnsi="David" w:cs="David" w:hint="cs"/>
          <w:b/>
          <w:bCs/>
          <w:szCs w:val="24"/>
          <w:rtl/>
          <w:lang w:eastAsia="ja-JP"/>
        </w:rPr>
        <w:t>12</w:t>
      </w:r>
      <w:r>
        <w:rPr>
          <w:rFonts w:ascii="David" w:eastAsia="MS Mincho" w:hAnsi="David" w:cs="David" w:hint="cs"/>
          <w:b/>
          <w:bCs/>
          <w:szCs w:val="24"/>
          <w:rtl/>
          <w:lang w:eastAsia="ja-JP"/>
        </w:rPr>
        <w:t xml:space="preserve">. </w:t>
      </w:r>
      <w:r w:rsidRPr="00791ADF">
        <w:rPr>
          <w:rFonts w:ascii="David" w:eastAsia="MS Mincho" w:hAnsi="David" w:cs="David"/>
          <w:b/>
          <w:bCs/>
          <w:szCs w:val="24"/>
          <w:rtl/>
          <w:lang w:eastAsia="ja-JP"/>
        </w:rPr>
        <w:t>מבנה דיווח אחיד</w:t>
      </w:r>
    </w:p>
    <w:p w14:paraId="19B3C400" w14:textId="77777777" w:rsidR="004D1C09" w:rsidRPr="00A401D1" w:rsidRDefault="004D1C09" w:rsidP="004D1C09">
      <w:pPr>
        <w:pStyle w:val="af2"/>
        <w:tabs>
          <w:tab w:val="center" w:pos="4202"/>
          <w:tab w:val="center" w:pos="6186"/>
        </w:tabs>
        <w:spacing w:after="240" w:line="360" w:lineRule="auto"/>
        <w:ind w:left="360" w:firstLine="0"/>
        <w:rPr>
          <w:rFonts w:ascii="David" w:hAnsi="David" w:cs="David"/>
          <w:sz w:val="24"/>
          <w:szCs w:val="24"/>
          <w:rtl/>
        </w:rPr>
      </w:pPr>
      <w:r w:rsidRPr="00973BDD">
        <w:rPr>
          <w:rFonts w:ascii="David" w:hAnsi="David" w:cs="David"/>
          <w:color w:val="auto"/>
          <w:spacing w:val="0"/>
          <w:sz w:val="24"/>
          <w:szCs w:val="24"/>
          <w:rtl/>
        </w:rPr>
        <w:t>דיווח שמעביר מעסיק לחברה מנהלת כאמור בסעיפים 3, 4 ו-11, והיזון חוזר שמעבירה חברה מנהלת למעסיק כאמור בסעיפים 6 עד 9 ייעשה באמצעות קובץ נתונים ממוכן ובמבנה אחיד שעליו יורה הממונה.</w:t>
      </w:r>
    </w:p>
    <w:p w14:paraId="2072FB69" w14:textId="77777777" w:rsidR="004D1C09" w:rsidRPr="00791ADF" w:rsidRDefault="004D1C09" w:rsidP="004D1C09">
      <w:pPr>
        <w:pStyle w:val="a7"/>
        <w:numPr>
          <w:ilvl w:val="0"/>
          <w:numId w:val="38"/>
        </w:numPr>
        <w:spacing w:after="240"/>
        <w:rPr>
          <w:rFonts w:ascii="David" w:hAnsi="David" w:cs="David"/>
          <w:b/>
          <w:bCs/>
          <w:szCs w:val="24"/>
        </w:rPr>
      </w:pPr>
      <w:r w:rsidRPr="00791ADF">
        <w:rPr>
          <w:rFonts w:ascii="David" w:hAnsi="David" w:cs="David"/>
          <w:b/>
          <w:bCs/>
          <w:szCs w:val="24"/>
          <w:rtl/>
        </w:rPr>
        <w:t>הוראת מעבר</w:t>
      </w:r>
    </w:p>
    <w:p w14:paraId="7623A297" w14:textId="77777777" w:rsidR="004D1C09" w:rsidRPr="00FC4780" w:rsidRDefault="004D1C09" w:rsidP="004D1C09">
      <w:pPr>
        <w:pStyle w:val="a7"/>
        <w:numPr>
          <w:ilvl w:val="1"/>
          <w:numId w:val="14"/>
        </w:numPr>
        <w:ind w:left="849"/>
        <w:rPr>
          <w:rFonts w:ascii="David" w:hAnsi="David" w:cs="David"/>
        </w:rPr>
      </w:pPr>
      <w:r w:rsidRPr="00FC4780">
        <w:rPr>
          <w:rFonts w:ascii="David" w:hAnsi="David" w:cs="David"/>
          <w:szCs w:val="24"/>
          <w:rtl/>
        </w:rPr>
        <w:t>בתקופה שמיום תחילתו של חוזר זה ועד ליום 1 בספטמבר 2018 יראו כאילו במקום סעיף 5 יבוא:</w:t>
      </w:r>
    </w:p>
    <w:p w14:paraId="50216494" w14:textId="77777777" w:rsidR="004D1C09" w:rsidRPr="00A401D1" w:rsidRDefault="004D1C09" w:rsidP="004D1C09">
      <w:pPr>
        <w:pStyle w:val="af2"/>
        <w:tabs>
          <w:tab w:val="center" w:pos="4202"/>
          <w:tab w:val="center" w:pos="6186"/>
        </w:tabs>
        <w:spacing w:after="240" w:line="360" w:lineRule="auto"/>
        <w:ind w:left="720" w:firstLine="0"/>
        <w:rPr>
          <w:rFonts w:ascii="David" w:hAnsi="David" w:cs="David"/>
          <w:sz w:val="24"/>
          <w:szCs w:val="24"/>
          <w:rtl/>
        </w:rPr>
      </w:pPr>
      <w:r w:rsidRPr="00FC4780">
        <w:rPr>
          <w:rFonts w:ascii="David" w:hAnsi="David" w:cs="David"/>
          <w:color w:val="auto"/>
          <w:spacing w:val="0"/>
          <w:sz w:val="24"/>
          <w:szCs w:val="24"/>
          <w:rtl/>
        </w:rPr>
        <w:t>"(5) הודעת קופת גמל לעובד על הפסקה בתשלום</w:t>
      </w:r>
    </w:p>
    <w:p w14:paraId="2C1C66FF" w14:textId="77777777" w:rsidR="004D1C09" w:rsidRPr="00A401D1" w:rsidRDefault="004D1C09" w:rsidP="004D1C09">
      <w:pPr>
        <w:pStyle w:val="af2"/>
        <w:tabs>
          <w:tab w:val="center" w:pos="4202"/>
          <w:tab w:val="center" w:pos="6186"/>
        </w:tabs>
        <w:spacing w:after="240" w:line="360" w:lineRule="auto"/>
        <w:ind w:left="1229" w:firstLine="0"/>
        <w:rPr>
          <w:rFonts w:ascii="David" w:hAnsi="David" w:cs="David"/>
          <w:sz w:val="24"/>
          <w:szCs w:val="24"/>
          <w:rtl/>
        </w:rPr>
      </w:pPr>
      <w:r w:rsidRPr="00973BDD">
        <w:rPr>
          <w:rFonts w:ascii="David" w:hAnsi="David" w:cs="David"/>
          <w:color w:val="auto"/>
          <w:spacing w:val="0"/>
          <w:sz w:val="24"/>
          <w:szCs w:val="24"/>
          <w:rtl/>
        </w:rPr>
        <w:t>(א) הופסקה הפקדת תשלומים לקופת גמל והתקבל דיווח מאת מעסיק לפי סעיף 4, תודיע החברה המנהלת לעובד על הפסקת התשלומים והסיבה להפסקת התשלומים במכתב בדואר בתוך 30 ימים ממועד הפסקת הפקדת התשלומים; במסגרת הודעה זו תודיע חברה מנהלת לעובד על השפעת הפסקת הפקדת התשלומים על זכויותיו בקופת גמל ועל האפשרויות העומדות לפניו.</w:t>
      </w:r>
    </w:p>
    <w:p w14:paraId="58A80752" w14:textId="77777777" w:rsidR="004D1C09" w:rsidRPr="00A401D1" w:rsidRDefault="004D1C09" w:rsidP="004D1C09">
      <w:pPr>
        <w:pStyle w:val="af2"/>
        <w:tabs>
          <w:tab w:val="center" w:pos="4202"/>
          <w:tab w:val="center" w:pos="6186"/>
        </w:tabs>
        <w:spacing w:after="240" w:line="360" w:lineRule="auto"/>
        <w:ind w:left="1229" w:firstLine="0"/>
        <w:rPr>
          <w:rFonts w:ascii="David" w:hAnsi="David" w:cs="David"/>
          <w:sz w:val="24"/>
          <w:szCs w:val="24"/>
          <w:rtl/>
        </w:rPr>
      </w:pPr>
      <w:r w:rsidRPr="00973BDD">
        <w:rPr>
          <w:rFonts w:ascii="David" w:hAnsi="David" w:cs="David"/>
          <w:color w:val="auto"/>
          <w:spacing w:val="0"/>
          <w:sz w:val="24"/>
          <w:szCs w:val="24"/>
          <w:rtl/>
        </w:rPr>
        <w:lastRenderedPageBreak/>
        <w:t>(ב) הופסקה הפקדת תשלומים לקופת גמל ולא התקבל דיווח מאת מעסיק כנדרש בסעיף 4, תודיע החברה המנהלת לעובד ולמעסיקו על הפסקת התשלומים וכן על השפעת הפסקת הפקדת התשלומים על זכויותיו בקופת הגמל; לא התקבלה תגובת העובד או המעסיק להודעות החברה בחלוף שלושה חודשים מעת משלוח ההודעה הראשונה, תשלח החברה הודעה נוספת לעובד ולמעסיקו על הפסקת הפקדת התשלומים.".</w:t>
      </w:r>
    </w:p>
    <w:p w14:paraId="412DC7F4" w14:textId="77777777" w:rsidR="004D1C09" w:rsidRPr="00973BDD" w:rsidRDefault="004D1C09" w:rsidP="004D1C09">
      <w:pPr>
        <w:pStyle w:val="a7"/>
        <w:numPr>
          <w:ilvl w:val="1"/>
          <w:numId w:val="14"/>
        </w:numPr>
        <w:ind w:left="849"/>
        <w:rPr>
          <w:rFonts w:ascii="David" w:eastAsia="Arial Unicode MS" w:hAnsi="David" w:cs="David"/>
          <w:snapToGrid w:val="0"/>
          <w:szCs w:val="24"/>
          <w:lang w:eastAsia="ja-JP"/>
        </w:rPr>
      </w:pPr>
      <w:r w:rsidRPr="00EF0327">
        <w:rPr>
          <w:rFonts w:ascii="David" w:hAnsi="David" w:cs="David" w:hint="eastAsia"/>
          <w:szCs w:val="24"/>
          <w:rtl/>
        </w:rPr>
        <w:t>בתקופה</w:t>
      </w:r>
      <w:r w:rsidRPr="00EF0327">
        <w:rPr>
          <w:rFonts w:ascii="David" w:eastAsia="Arial Unicode MS" w:hAnsi="David" w:cs="David"/>
          <w:szCs w:val="24"/>
          <w:rtl/>
        </w:rPr>
        <w:t xml:space="preserve"> </w:t>
      </w:r>
      <w:r w:rsidRPr="00EF0327">
        <w:rPr>
          <w:rFonts w:ascii="David" w:eastAsia="Arial Unicode MS" w:hAnsi="David" w:cs="David" w:hint="eastAsia"/>
          <w:szCs w:val="24"/>
          <w:rtl/>
        </w:rPr>
        <w:t>שמיום</w:t>
      </w:r>
      <w:r w:rsidRPr="00EF0327">
        <w:rPr>
          <w:rFonts w:ascii="David" w:eastAsia="Arial Unicode MS" w:hAnsi="David" w:cs="David"/>
          <w:szCs w:val="24"/>
          <w:rtl/>
        </w:rPr>
        <w:t xml:space="preserve"> </w:t>
      </w:r>
      <w:r w:rsidRPr="00EF0327">
        <w:rPr>
          <w:rFonts w:ascii="David" w:eastAsia="Arial Unicode MS" w:hAnsi="David" w:cs="David" w:hint="eastAsia"/>
          <w:szCs w:val="24"/>
          <w:rtl/>
        </w:rPr>
        <w:t>תחילתו</w:t>
      </w:r>
      <w:r w:rsidRPr="00EF0327">
        <w:rPr>
          <w:rFonts w:ascii="David" w:eastAsia="Arial Unicode MS" w:hAnsi="David" w:cs="David"/>
          <w:szCs w:val="24"/>
          <w:rtl/>
        </w:rPr>
        <w:t xml:space="preserve"> </w:t>
      </w:r>
      <w:r w:rsidRPr="00EF0327">
        <w:rPr>
          <w:rFonts w:ascii="David" w:eastAsia="Arial Unicode MS" w:hAnsi="David" w:cs="David" w:hint="eastAsia"/>
          <w:szCs w:val="24"/>
          <w:rtl/>
        </w:rPr>
        <w:t>של</w:t>
      </w:r>
      <w:r w:rsidRPr="00EF0327">
        <w:rPr>
          <w:rFonts w:ascii="David" w:eastAsia="Arial Unicode MS" w:hAnsi="David" w:cs="David"/>
          <w:szCs w:val="24"/>
          <w:rtl/>
        </w:rPr>
        <w:t xml:space="preserve"> </w:t>
      </w:r>
      <w:r w:rsidRPr="00EF0327">
        <w:rPr>
          <w:rFonts w:ascii="David" w:eastAsia="Arial Unicode MS" w:hAnsi="David" w:cs="David" w:hint="eastAsia"/>
          <w:szCs w:val="24"/>
          <w:rtl/>
        </w:rPr>
        <w:t>חוזר</w:t>
      </w:r>
      <w:r w:rsidRPr="00EF0327">
        <w:rPr>
          <w:rFonts w:ascii="David" w:eastAsia="Arial Unicode MS" w:hAnsi="David" w:cs="David"/>
          <w:szCs w:val="24"/>
          <w:rtl/>
        </w:rPr>
        <w:t xml:space="preserve"> </w:t>
      </w:r>
      <w:r w:rsidRPr="00EF0327">
        <w:rPr>
          <w:rFonts w:ascii="David" w:eastAsia="Arial Unicode MS" w:hAnsi="David" w:cs="David" w:hint="eastAsia"/>
          <w:szCs w:val="24"/>
          <w:rtl/>
        </w:rPr>
        <w:t>זה</w:t>
      </w:r>
      <w:r w:rsidRPr="00EF0327">
        <w:rPr>
          <w:rFonts w:ascii="David" w:eastAsia="Arial Unicode MS" w:hAnsi="David" w:cs="David"/>
          <w:szCs w:val="24"/>
          <w:rtl/>
        </w:rPr>
        <w:t xml:space="preserve"> </w:t>
      </w:r>
      <w:r w:rsidRPr="00EF0327">
        <w:rPr>
          <w:rFonts w:ascii="David" w:eastAsia="Arial Unicode MS" w:hAnsi="David" w:cs="David" w:hint="eastAsia"/>
          <w:szCs w:val="24"/>
          <w:rtl/>
        </w:rPr>
        <w:t>ועד</w:t>
      </w:r>
      <w:r w:rsidRPr="00EF0327">
        <w:rPr>
          <w:rFonts w:ascii="David" w:eastAsia="Arial Unicode MS" w:hAnsi="David" w:cs="David"/>
          <w:szCs w:val="24"/>
          <w:rtl/>
        </w:rPr>
        <w:t xml:space="preserve"> </w:t>
      </w:r>
      <w:r w:rsidRPr="00EF0327">
        <w:rPr>
          <w:rFonts w:ascii="David" w:eastAsia="Arial Unicode MS" w:hAnsi="David" w:cs="David" w:hint="eastAsia"/>
          <w:szCs w:val="24"/>
          <w:rtl/>
        </w:rPr>
        <w:t>ליום</w:t>
      </w:r>
      <w:r w:rsidRPr="00EF0327">
        <w:rPr>
          <w:rFonts w:ascii="David" w:eastAsia="Arial Unicode MS" w:hAnsi="David" w:cs="David"/>
          <w:szCs w:val="24"/>
          <w:rtl/>
        </w:rPr>
        <w:t xml:space="preserve"> 1 </w:t>
      </w:r>
      <w:r w:rsidRPr="00EF0327">
        <w:rPr>
          <w:rFonts w:ascii="David" w:eastAsia="Arial Unicode MS" w:hAnsi="David" w:cs="David" w:hint="eastAsia"/>
          <w:szCs w:val="24"/>
          <w:rtl/>
        </w:rPr>
        <w:t>בספטמבר</w:t>
      </w:r>
      <w:r w:rsidRPr="00EF0327">
        <w:rPr>
          <w:rFonts w:ascii="David" w:eastAsia="Arial Unicode MS" w:hAnsi="David" w:cs="David"/>
          <w:szCs w:val="24"/>
          <w:rtl/>
        </w:rPr>
        <w:t xml:space="preserve"> 2019 –</w:t>
      </w:r>
    </w:p>
    <w:p w14:paraId="145CBC73" w14:textId="77777777" w:rsidR="004D1C09" w:rsidRPr="00973BDD" w:rsidRDefault="004D1C09" w:rsidP="004D1C09">
      <w:pPr>
        <w:pStyle w:val="a7"/>
        <w:widowControl w:val="0"/>
        <w:numPr>
          <w:ilvl w:val="1"/>
          <w:numId w:val="35"/>
        </w:numPr>
        <w:tabs>
          <w:tab w:val="center" w:pos="4202"/>
          <w:tab w:val="center" w:pos="6186"/>
        </w:tabs>
        <w:autoSpaceDE w:val="0"/>
        <w:autoSpaceDN w:val="0"/>
        <w:adjustRightInd w:val="0"/>
        <w:spacing w:before="102" w:after="0"/>
        <w:textAlignment w:val="center"/>
        <w:rPr>
          <w:rFonts w:ascii="David" w:eastAsia="Arial Unicode MS" w:hAnsi="David" w:cs="David"/>
        </w:rPr>
      </w:pPr>
      <w:r w:rsidRPr="00B15191">
        <w:rPr>
          <w:rFonts w:ascii="David" w:eastAsia="Arial Unicode MS" w:hAnsi="David" w:cs="David" w:hint="eastAsia"/>
          <w:szCs w:val="24"/>
          <w:rtl/>
        </w:rPr>
        <w:t>יראו</w:t>
      </w:r>
      <w:r w:rsidRPr="00B15191">
        <w:rPr>
          <w:rFonts w:ascii="David" w:eastAsia="Arial Unicode MS" w:hAnsi="David" w:cs="David"/>
          <w:szCs w:val="24"/>
          <w:rtl/>
        </w:rPr>
        <w:t xml:space="preserve"> </w:t>
      </w:r>
      <w:r w:rsidRPr="00B15191">
        <w:rPr>
          <w:rFonts w:ascii="David" w:eastAsia="Arial Unicode MS" w:hAnsi="David" w:cs="David" w:hint="eastAsia"/>
          <w:szCs w:val="24"/>
          <w:rtl/>
        </w:rPr>
        <w:t>בסעיף</w:t>
      </w:r>
      <w:r w:rsidRPr="00B15191">
        <w:rPr>
          <w:rFonts w:ascii="David" w:eastAsia="Arial Unicode MS" w:hAnsi="David" w:cs="David"/>
          <w:szCs w:val="24"/>
          <w:rtl/>
        </w:rPr>
        <w:t xml:space="preserve"> 2(א) </w:t>
      </w:r>
      <w:r w:rsidRPr="00B15191">
        <w:rPr>
          <w:rFonts w:ascii="David" w:eastAsia="Arial Unicode MS" w:hAnsi="David" w:cs="David" w:hint="eastAsia"/>
          <w:szCs w:val="24"/>
          <w:rtl/>
        </w:rPr>
        <w:t>כאילו</w:t>
      </w:r>
      <w:r w:rsidRPr="00B15191">
        <w:rPr>
          <w:rFonts w:ascii="David" w:eastAsia="Arial Unicode MS" w:hAnsi="David" w:cs="David"/>
          <w:szCs w:val="24"/>
          <w:rtl/>
        </w:rPr>
        <w:t xml:space="preserve"> </w:t>
      </w:r>
      <w:r w:rsidRPr="00B15191">
        <w:rPr>
          <w:rFonts w:ascii="David" w:eastAsia="Arial Unicode MS" w:hAnsi="David" w:cs="David" w:hint="eastAsia"/>
          <w:szCs w:val="24"/>
          <w:rtl/>
        </w:rPr>
        <w:t>אחרי</w:t>
      </w:r>
      <w:r w:rsidRPr="00B15191">
        <w:rPr>
          <w:rFonts w:ascii="David" w:eastAsia="Arial Unicode MS" w:hAnsi="David" w:cs="David"/>
          <w:szCs w:val="24"/>
          <w:rtl/>
        </w:rPr>
        <w:t xml:space="preserve"> </w:t>
      </w:r>
      <w:r w:rsidRPr="00B15191">
        <w:rPr>
          <w:rFonts w:ascii="David" w:eastAsia="Arial Unicode MS" w:hAnsi="David" w:cs="David" w:hint="eastAsia"/>
          <w:szCs w:val="24"/>
          <w:rtl/>
        </w:rPr>
        <w:t>פסקה</w:t>
      </w:r>
      <w:r w:rsidRPr="00B15191">
        <w:rPr>
          <w:rFonts w:ascii="David" w:eastAsia="Arial Unicode MS" w:hAnsi="David" w:cs="David"/>
          <w:szCs w:val="24"/>
          <w:rtl/>
        </w:rPr>
        <w:t xml:space="preserve"> (4) יבוא: </w:t>
      </w:r>
    </w:p>
    <w:p w14:paraId="44B65554" w14:textId="77777777" w:rsidR="004D1C09" w:rsidRPr="00973BDD" w:rsidRDefault="004D1C09" w:rsidP="004D1C09">
      <w:pPr>
        <w:widowControl w:val="0"/>
        <w:tabs>
          <w:tab w:val="center" w:pos="4202"/>
          <w:tab w:val="center" w:pos="6186"/>
        </w:tabs>
        <w:autoSpaceDE w:val="0"/>
        <w:autoSpaceDN w:val="0"/>
        <w:adjustRightInd w:val="0"/>
        <w:spacing w:before="102" w:after="120" w:line="360" w:lineRule="auto"/>
        <w:ind w:left="1440"/>
        <w:textAlignment w:val="center"/>
        <w:rPr>
          <w:rFonts w:ascii="David" w:eastAsia="Arial Unicode MS" w:hAnsi="David" w:cs="David"/>
          <w:sz w:val="24"/>
        </w:rPr>
      </w:pPr>
      <w:r w:rsidRPr="00404FC9">
        <w:rPr>
          <w:rFonts w:ascii="David" w:eastAsia="Arial Unicode MS" w:hAnsi="David" w:cs="David"/>
          <w:sz w:val="24"/>
          <w:szCs w:val="24"/>
          <w:rtl/>
        </w:rPr>
        <w:t>"(5) שיק, כמשמעותו בסעיף 73 לפקודת השטרות, לטובת קופת הגמל בלבד.".</w:t>
      </w:r>
    </w:p>
    <w:p w14:paraId="21F45148" w14:textId="77777777" w:rsidR="004D1C09" w:rsidRPr="00973BDD" w:rsidRDefault="004D1C09" w:rsidP="004D1C09">
      <w:pPr>
        <w:widowControl w:val="0"/>
        <w:numPr>
          <w:ilvl w:val="1"/>
          <w:numId w:val="35"/>
        </w:numPr>
        <w:tabs>
          <w:tab w:val="center" w:pos="4202"/>
          <w:tab w:val="center" w:pos="6186"/>
        </w:tabs>
        <w:autoSpaceDE w:val="0"/>
        <w:autoSpaceDN w:val="0"/>
        <w:adjustRightInd w:val="0"/>
        <w:spacing w:before="102" w:line="360" w:lineRule="auto"/>
        <w:textAlignment w:val="center"/>
        <w:rPr>
          <w:rFonts w:ascii="David" w:eastAsia="Arial Unicode MS" w:hAnsi="David" w:cs="David"/>
          <w:sz w:val="24"/>
        </w:rPr>
      </w:pPr>
      <w:r w:rsidRPr="00404FC9">
        <w:rPr>
          <w:rFonts w:ascii="David" w:eastAsia="Arial Unicode MS" w:hAnsi="David" w:cs="David" w:hint="eastAsia"/>
          <w:sz w:val="24"/>
          <w:szCs w:val="24"/>
          <w:rtl/>
        </w:rPr>
        <w:t>יראו</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בסעיף</w:t>
      </w:r>
      <w:r w:rsidRPr="00A401D1">
        <w:rPr>
          <w:rFonts w:ascii="David" w:eastAsia="Arial Unicode MS" w:hAnsi="David" w:cs="David"/>
          <w:sz w:val="24"/>
          <w:szCs w:val="24"/>
          <w:rtl/>
        </w:rPr>
        <w:t xml:space="preserve"> 3(א)(1) </w:t>
      </w:r>
      <w:r w:rsidRPr="00404FC9">
        <w:rPr>
          <w:rFonts w:ascii="David" w:eastAsia="Arial Unicode MS" w:hAnsi="David" w:cs="David" w:hint="eastAsia"/>
          <w:sz w:val="24"/>
          <w:szCs w:val="24"/>
          <w:rtl/>
        </w:rPr>
        <w:t>כאילו</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אחרי</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פסקת</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משנה</w:t>
      </w:r>
      <w:r w:rsidRPr="00A401D1">
        <w:rPr>
          <w:rFonts w:ascii="David" w:eastAsia="Arial Unicode MS" w:hAnsi="David" w:cs="David"/>
          <w:sz w:val="24"/>
          <w:szCs w:val="24"/>
          <w:rtl/>
        </w:rPr>
        <w:t xml:space="preserve"> (ט) </w:t>
      </w:r>
      <w:r w:rsidRPr="00404FC9">
        <w:rPr>
          <w:rFonts w:ascii="David" w:eastAsia="Arial Unicode MS" w:hAnsi="David" w:cs="David" w:hint="eastAsia"/>
          <w:sz w:val="24"/>
          <w:szCs w:val="24"/>
          <w:rtl/>
        </w:rPr>
        <w:t>יבוא</w:t>
      </w:r>
      <w:r w:rsidRPr="00A401D1">
        <w:rPr>
          <w:rFonts w:ascii="David" w:eastAsia="Arial Unicode MS" w:hAnsi="David" w:cs="David"/>
          <w:sz w:val="24"/>
          <w:szCs w:val="24"/>
          <w:rtl/>
        </w:rPr>
        <w:t>:</w:t>
      </w:r>
    </w:p>
    <w:p w14:paraId="34DF01DC" w14:textId="77777777" w:rsidR="004D1C09" w:rsidRPr="00973BDD" w:rsidRDefault="004D1C09" w:rsidP="004D1C09">
      <w:pPr>
        <w:widowControl w:val="0"/>
        <w:tabs>
          <w:tab w:val="center" w:pos="4202"/>
          <w:tab w:val="center" w:pos="6186"/>
        </w:tabs>
        <w:autoSpaceDE w:val="0"/>
        <w:autoSpaceDN w:val="0"/>
        <w:adjustRightInd w:val="0"/>
        <w:spacing w:before="102" w:after="120" w:line="360" w:lineRule="auto"/>
        <w:ind w:left="1440"/>
        <w:textAlignment w:val="center"/>
        <w:rPr>
          <w:rFonts w:ascii="David" w:eastAsia="Arial Unicode MS" w:hAnsi="David" w:cs="David"/>
          <w:sz w:val="24"/>
        </w:rPr>
      </w:pPr>
      <w:r w:rsidRPr="00404FC9">
        <w:rPr>
          <w:rFonts w:ascii="David" w:eastAsia="Arial Unicode MS" w:hAnsi="David" w:cs="David"/>
          <w:sz w:val="24"/>
          <w:szCs w:val="24"/>
          <w:rtl/>
        </w:rPr>
        <w:t>"(י) לעניין תשלומים שהופקדו באמצעות שיק, פרטי חשבון הבנק שממנו הועברו התשלומים, מספר הבנק, מספר הסניף ומספר השיק.".</w:t>
      </w:r>
    </w:p>
    <w:p w14:paraId="6A57326E" w14:textId="77777777" w:rsidR="004D1C09" w:rsidRPr="00973BDD" w:rsidRDefault="004D1C09" w:rsidP="004D1C09">
      <w:pPr>
        <w:widowControl w:val="0"/>
        <w:numPr>
          <w:ilvl w:val="1"/>
          <w:numId w:val="35"/>
        </w:numPr>
        <w:tabs>
          <w:tab w:val="center" w:pos="4202"/>
          <w:tab w:val="center" w:pos="6186"/>
        </w:tabs>
        <w:autoSpaceDE w:val="0"/>
        <w:autoSpaceDN w:val="0"/>
        <w:adjustRightInd w:val="0"/>
        <w:spacing w:before="102" w:after="120" w:line="360" w:lineRule="auto"/>
        <w:textAlignment w:val="center"/>
        <w:rPr>
          <w:rFonts w:ascii="David" w:eastAsia="Arial Unicode MS" w:hAnsi="David" w:cs="David"/>
          <w:sz w:val="24"/>
        </w:rPr>
      </w:pPr>
      <w:r w:rsidRPr="00404FC9">
        <w:rPr>
          <w:rFonts w:ascii="David" w:eastAsia="Arial Unicode MS" w:hAnsi="David" w:cs="David" w:hint="eastAsia"/>
          <w:sz w:val="24"/>
          <w:szCs w:val="24"/>
          <w:rtl/>
        </w:rPr>
        <w:t>יראו</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בסעיף</w:t>
      </w:r>
      <w:r w:rsidRPr="00A401D1">
        <w:rPr>
          <w:rFonts w:ascii="David" w:eastAsia="Arial Unicode MS" w:hAnsi="David" w:cs="David"/>
          <w:sz w:val="24"/>
          <w:szCs w:val="24"/>
          <w:rtl/>
        </w:rPr>
        <w:t xml:space="preserve"> 7(ד) </w:t>
      </w:r>
      <w:r w:rsidRPr="00404FC9">
        <w:rPr>
          <w:rFonts w:ascii="David" w:eastAsia="Arial Unicode MS" w:hAnsi="David" w:cs="David" w:hint="eastAsia"/>
          <w:sz w:val="24"/>
          <w:szCs w:val="24"/>
          <w:rtl/>
        </w:rPr>
        <w:t>כאילו</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במקום</w:t>
      </w:r>
      <w:r w:rsidRPr="00A401D1">
        <w:rPr>
          <w:rFonts w:ascii="David" w:eastAsia="Arial Unicode MS" w:hAnsi="David" w:cs="David"/>
          <w:sz w:val="24"/>
          <w:szCs w:val="24"/>
          <w:rtl/>
        </w:rPr>
        <w:t xml:space="preserve"> "10 </w:t>
      </w:r>
      <w:r w:rsidRPr="00404FC9">
        <w:rPr>
          <w:rFonts w:ascii="David" w:eastAsia="Arial Unicode MS" w:hAnsi="David" w:cs="David" w:hint="eastAsia"/>
          <w:sz w:val="24"/>
          <w:szCs w:val="24"/>
          <w:rtl/>
        </w:rPr>
        <w:t>ימי</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עסקים</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יבוא</w:t>
      </w:r>
      <w:r w:rsidRPr="00A401D1">
        <w:rPr>
          <w:rFonts w:ascii="David" w:eastAsia="Arial Unicode MS" w:hAnsi="David" w:cs="David"/>
          <w:sz w:val="24"/>
          <w:szCs w:val="24"/>
          <w:rtl/>
        </w:rPr>
        <w:t xml:space="preserve"> "21 </w:t>
      </w:r>
      <w:r w:rsidRPr="00404FC9">
        <w:rPr>
          <w:rFonts w:ascii="David" w:eastAsia="Arial Unicode MS" w:hAnsi="David" w:cs="David" w:hint="eastAsia"/>
          <w:sz w:val="24"/>
          <w:szCs w:val="24"/>
          <w:rtl/>
        </w:rPr>
        <w:t>ימי</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עסקים</w:t>
      </w:r>
      <w:r w:rsidRPr="00A401D1">
        <w:rPr>
          <w:rFonts w:ascii="David" w:eastAsia="Arial Unicode MS" w:hAnsi="David" w:cs="David"/>
          <w:sz w:val="24"/>
          <w:szCs w:val="24"/>
          <w:rtl/>
        </w:rPr>
        <w:t>";</w:t>
      </w:r>
    </w:p>
    <w:p w14:paraId="2E369A2D" w14:textId="77777777" w:rsidR="004D1C09" w:rsidRPr="00973BDD" w:rsidRDefault="004D1C09" w:rsidP="004D1C09">
      <w:pPr>
        <w:pStyle w:val="a7"/>
        <w:numPr>
          <w:ilvl w:val="1"/>
          <w:numId w:val="14"/>
        </w:numPr>
        <w:ind w:left="849"/>
        <w:rPr>
          <w:rFonts w:ascii="David" w:eastAsia="Arial Unicode MS" w:hAnsi="David" w:cs="David"/>
        </w:rPr>
      </w:pPr>
      <w:r w:rsidRPr="00B15191">
        <w:rPr>
          <w:rFonts w:ascii="David" w:eastAsia="Arial Unicode MS" w:hAnsi="David" w:cs="David" w:hint="eastAsia"/>
          <w:szCs w:val="24"/>
          <w:rtl/>
        </w:rPr>
        <w:t>בתקופה</w:t>
      </w:r>
      <w:r w:rsidRPr="00B15191">
        <w:rPr>
          <w:rFonts w:ascii="David" w:eastAsia="Arial Unicode MS" w:hAnsi="David" w:cs="David"/>
          <w:szCs w:val="24"/>
          <w:rtl/>
        </w:rPr>
        <w:t xml:space="preserve"> </w:t>
      </w:r>
      <w:r w:rsidRPr="00B15191">
        <w:rPr>
          <w:rFonts w:ascii="David" w:eastAsia="Arial Unicode MS" w:hAnsi="David" w:cs="David" w:hint="eastAsia"/>
          <w:szCs w:val="24"/>
          <w:rtl/>
        </w:rPr>
        <w:t>שמיום</w:t>
      </w:r>
      <w:r w:rsidRPr="00B15191">
        <w:rPr>
          <w:rFonts w:ascii="David" w:eastAsia="Arial Unicode MS" w:hAnsi="David" w:cs="David"/>
          <w:szCs w:val="24"/>
          <w:rtl/>
        </w:rPr>
        <w:t xml:space="preserve"> 1 </w:t>
      </w:r>
      <w:r w:rsidRPr="00B15191">
        <w:rPr>
          <w:rFonts w:ascii="David" w:eastAsia="Arial Unicode MS" w:hAnsi="David" w:cs="David" w:hint="eastAsia"/>
          <w:szCs w:val="24"/>
          <w:rtl/>
        </w:rPr>
        <w:t>בספטמבר</w:t>
      </w:r>
      <w:r w:rsidRPr="00B15191">
        <w:rPr>
          <w:rFonts w:ascii="David" w:eastAsia="Arial Unicode MS" w:hAnsi="David" w:cs="David"/>
          <w:szCs w:val="24"/>
          <w:rtl/>
        </w:rPr>
        <w:t xml:space="preserve"> 2018 </w:t>
      </w:r>
      <w:r w:rsidRPr="00B15191">
        <w:rPr>
          <w:rFonts w:ascii="David" w:eastAsia="Arial Unicode MS" w:hAnsi="David" w:cs="David" w:hint="eastAsia"/>
          <w:szCs w:val="24"/>
          <w:rtl/>
        </w:rPr>
        <w:t>ועד</w:t>
      </w:r>
      <w:r w:rsidRPr="00B15191">
        <w:rPr>
          <w:rFonts w:ascii="David" w:eastAsia="Arial Unicode MS" w:hAnsi="David" w:cs="David"/>
          <w:szCs w:val="24"/>
          <w:rtl/>
        </w:rPr>
        <w:t xml:space="preserve"> </w:t>
      </w:r>
      <w:r w:rsidRPr="00B15191">
        <w:rPr>
          <w:rFonts w:ascii="David" w:eastAsia="Arial Unicode MS" w:hAnsi="David" w:cs="David" w:hint="eastAsia"/>
          <w:szCs w:val="24"/>
          <w:rtl/>
        </w:rPr>
        <w:t>ליום</w:t>
      </w:r>
      <w:r w:rsidRPr="00B15191">
        <w:rPr>
          <w:rFonts w:ascii="David" w:eastAsia="Arial Unicode MS" w:hAnsi="David" w:cs="David"/>
          <w:szCs w:val="24"/>
          <w:rtl/>
        </w:rPr>
        <w:t xml:space="preserve"> 1 </w:t>
      </w:r>
      <w:r w:rsidRPr="00B15191">
        <w:rPr>
          <w:rFonts w:ascii="David" w:eastAsia="Arial Unicode MS" w:hAnsi="David" w:cs="David" w:hint="eastAsia"/>
          <w:szCs w:val="24"/>
          <w:rtl/>
        </w:rPr>
        <w:t>בספטמבר</w:t>
      </w:r>
      <w:r w:rsidRPr="00B15191">
        <w:rPr>
          <w:rFonts w:ascii="David" w:eastAsia="Arial Unicode MS" w:hAnsi="David" w:cs="David"/>
          <w:szCs w:val="24"/>
          <w:rtl/>
        </w:rPr>
        <w:t xml:space="preserve"> 2019 יראו </w:t>
      </w:r>
      <w:r w:rsidRPr="00B15191">
        <w:rPr>
          <w:rFonts w:ascii="David" w:eastAsia="Arial Unicode MS" w:hAnsi="David" w:cs="David" w:hint="eastAsia"/>
          <w:szCs w:val="24"/>
          <w:rtl/>
        </w:rPr>
        <w:t>בסעיף</w:t>
      </w:r>
      <w:r w:rsidRPr="00B15191">
        <w:rPr>
          <w:rFonts w:ascii="David" w:eastAsia="Arial Unicode MS" w:hAnsi="David" w:cs="David"/>
          <w:szCs w:val="24"/>
          <w:rtl/>
        </w:rPr>
        <w:t xml:space="preserve"> 7(ה) </w:t>
      </w:r>
      <w:r w:rsidRPr="00B15191">
        <w:rPr>
          <w:rFonts w:ascii="David" w:eastAsia="Arial Unicode MS" w:hAnsi="David" w:cs="David" w:hint="eastAsia"/>
          <w:szCs w:val="24"/>
          <w:rtl/>
        </w:rPr>
        <w:t>כאילו</w:t>
      </w:r>
      <w:r w:rsidRPr="00B15191">
        <w:rPr>
          <w:rFonts w:ascii="David" w:eastAsia="Arial Unicode MS" w:hAnsi="David" w:cs="David"/>
          <w:szCs w:val="24"/>
          <w:rtl/>
        </w:rPr>
        <w:t xml:space="preserve"> </w:t>
      </w:r>
      <w:r w:rsidRPr="00B15191">
        <w:rPr>
          <w:rFonts w:ascii="David" w:eastAsia="Arial Unicode MS" w:hAnsi="David" w:cs="David" w:hint="eastAsia"/>
          <w:szCs w:val="24"/>
          <w:rtl/>
        </w:rPr>
        <w:t>במקום</w:t>
      </w:r>
      <w:r w:rsidRPr="00B15191">
        <w:rPr>
          <w:rFonts w:ascii="David" w:eastAsia="Arial Unicode MS" w:hAnsi="David" w:cs="David"/>
          <w:szCs w:val="24"/>
          <w:rtl/>
        </w:rPr>
        <w:t xml:space="preserve"> "ולא </w:t>
      </w:r>
      <w:r w:rsidRPr="00B15191">
        <w:rPr>
          <w:rFonts w:ascii="David" w:eastAsia="Arial Unicode MS" w:hAnsi="David" w:cs="David" w:hint="eastAsia"/>
          <w:szCs w:val="24"/>
          <w:rtl/>
        </w:rPr>
        <w:t>יאוחר</w:t>
      </w:r>
      <w:r w:rsidRPr="00B15191">
        <w:rPr>
          <w:rFonts w:ascii="David" w:eastAsia="Arial Unicode MS" w:hAnsi="David" w:cs="David"/>
          <w:szCs w:val="24"/>
          <w:rtl/>
        </w:rPr>
        <w:t xml:space="preserve"> </w:t>
      </w:r>
      <w:r w:rsidRPr="00B15191">
        <w:rPr>
          <w:rFonts w:ascii="David" w:eastAsia="Arial Unicode MS" w:hAnsi="David" w:cs="David" w:hint="eastAsia"/>
          <w:szCs w:val="24"/>
          <w:rtl/>
        </w:rPr>
        <w:t>מהיום</w:t>
      </w:r>
      <w:r w:rsidRPr="00B15191">
        <w:rPr>
          <w:rFonts w:ascii="David" w:eastAsia="Arial Unicode MS" w:hAnsi="David" w:cs="David"/>
          <w:szCs w:val="24"/>
          <w:rtl/>
        </w:rPr>
        <w:t xml:space="preserve"> </w:t>
      </w:r>
      <w:r w:rsidRPr="00D53D44">
        <w:rPr>
          <w:rFonts w:ascii="David" w:hAnsi="David" w:cs="David" w:hint="eastAsia"/>
          <w:szCs w:val="24"/>
          <w:rtl/>
        </w:rPr>
        <w:t>האחרון</w:t>
      </w:r>
      <w:r w:rsidRPr="00B15191">
        <w:rPr>
          <w:rFonts w:ascii="David" w:eastAsia="Arial Unicode MS" w:hAnsi="David" w:cs="David"/>
          <w:szCs w:val="24"/>
          <w:rtl/>
        </w:rPr>
        <w:t xml:space="preserve"> </w:t>
      </w:r>
      <w:r w:rsidRPr="00B15191">
        <w:rPr>
          <w:rFonts w:ascii="David" w:eastAsia="Arial Unicode MS" w:hAnsi="David" w:cs="David" w:hint="eastAsia"/>
          <w:szCs w:val="24"/>
          <w:rtl/>
        </w:rPr>
        <w:t>בחודש</w:t>
      </w:r>
      <w:r w:rsidRPr="00B15191">
        <w:rPr>
          <w:rFonts w:ascii="David" w:eastAsia="Arial Unicode MS" w:hAnsi="David" w:cs="David"/>
          <w:szCs w:val="24"/>
          <w:rtl/>
        </w:rPr>
        <w:t xml:space="preserve"> </w:t>
      </w:r>
      <w:r w:rsidRPr="00B15191">
        <w:rPr>
          <w:rFonts w:ascii="David" w:eastAsia="Arial Unicode MS" w:hAnsi="David" w:cs="David" w:hint="eastAsia"/>
          <w:szCs w:val="24"/>
          <w:rtl/>
        </w:rPr>
        <w:t>שבו</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הועבר</w:t>
      </w:r>
      <w:r w:rsidRPr="00B15191">
        <w:rPr>
          <w:rFonts w:ascii="David" w:eastAsia="Arial Unicode MS" w:hAnsi="David" w:cs="David"/>
          <w:szCs w:val="24"/>
          <w:rtl/>
        </w:rPr>
        <w:t xml:space="preserve"> </w:t>
      </w:r>
      <w:r w:rsidRPr="00B15191">
        <w:rPr>
          <w:rFonts w:ascii="David" w:eastAsia="Arial Unicode MS" w:hAnsi="David" w:cs="David" w:hint="eastAsia"/>
          <w:szCs w:val="24"/>
          <w:rtl/>
        </w:rPr>
        <w:t>דיווח</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המעסיק</w:t>
      </w:r>
      <w:r w:rsidRPr="00B15191">
        <w:rPr>
          <w:rFonts w:ascii="David" w:eastAsia="Arial Unicode MS" w:hAnsi="David" w:cs="David"/>
          <w:szCs w:val="24"/>
          <w:rtl/>
        </w:rPr>
        <w:t xml:space="preserve">" </w:t>
      </w:r>
      <w:r w:rsidRPr="00B15191">
        <w:rPr>
          <w:rFonts w:ascii="David" w:eastAsia="Arial Unicode MS" w:hAnsi="David" w:cs="David" w:hint="eastAsia"/>
          <w:szCs w:val="24"/>
          <w:rtl/>
        </w:rPr>
        <w:t>יבוא</w:t>
      </w:r>
      <w:r w:rsidRPr="00B15191">
        <w:rPr>
          <w:rFonts w:ascii="David" w:eastAsia="Arial Unicode MS" w:hAnsi="David" w:cs="David"/>
          <w:szCs w:val="24"/>
          <w:rtl/>
        </w:rPr>
        <w:t xml:space="preserve"> "ולא </w:t>
      </w:r>
      <w:r w:rsidRPr="00B15191">
        <w:rPr>
          <w:rFonts w:ascii="David" w:eastAsia="Arial Unicode MS" w:hAnsi="David" w:cs="David" w:hint="eastAsia"/>
          <w:szCs w:val="24"/>
          <w:rtl/>
        </w:rPr>
        <w:t>יאוחר</w:t>
      </w:r>
      <w:r w:rsidRPr="00B15191">
        <w:rPr>
          <w:rFonts w:ascii="David" w:eastAsia="Arial Unicode MS" w:hAnsi="David" w:cs="David"/>
          <w:szCs w:val="24"/>
          <w:rtl/>
        </w:rPr>
        <w:t xml:space="preserve"> </w:t>
      </w:r>
      <w:r w:rsidRPr="00B15191">
        <w:rPr>
          <w:rFonts w:ascii="David" w:eastAsia="Arial Unicode MS" w:hAnsi="David" w:cs="David" w:hint="eastAsia"/>
          <w:szCs w:val="24"/>
          <w:rtl/>
        </w:rPr>
        <w:t>מהיום</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האחרון</w:t>
      </w:r>
      <w:r w:rsidRPr="00B15191">
        <w:rPr>
          <w:rFonts w:ascii="David" w:eastAsia="Arial Unicode MS" w:hAnsi="David" w:cs="David"/>
          <w:szCs w:val="24"/>
          <w:rtl/>
        </w:rPr>
        <w:t xml:space="preserve"> </w:t>
      </w:r>
      <w:r w:rsidRPr="00B15191">
        <w:rPr>
          <w:rFonts w:ascii="David" w:eastAsia="Arial Unicode MS" w:hAnsi="David" w:cs="David" w:hint="eastAsia"/>
          <w:szCs w:val="24"/>
          <w:rtl/>
        </w:rPr>
        <w:t>בחודש</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העוקב</w:t>
      </w:r>
      <w:r w:rsidRPr="00B15191">
        <w:rPr>
          <w:rFonts w:ascii="David" w:eastAsia="Arial Unicode MS" w:hAnsi="David" w:cs="David"/>
          <w:szCs w:val="24"/>
          <w:rtl/>
        </w:rPr>
        <w:t xml:space="preserve"> </w:t>
      </w:r>
      <w:r w:rsidRPr="00B15191">
        <w:rPr>
          <w:rFonts w:ascii="David" w:eastAsia="Arial Unicode MS" w:hAnsi="David" w:cs="David" w:hint="eastAsia"/>
          <w:szCs w:val="24"/>
          <w:rtl/>
        </w:rPr>
        <w:t>לחודש</w:t>
      </w:r>
      <w:r w:rsidRPr="00B15191">
        <w:rPr>
          <w:rFonts w:ascii="David" w:eastAsia="Arial Unicode MS" w:hAnsi="David" w:cs="David"/>
          <w:szCs w:val="24"/>
          <w:rtl/>
        </w:rPr>
        <w:t xml:space="preserve"> </w:t>
      </w:r>
      <w:r w:rsidRPr="00B15191">
        <w:rPr>
          <w:rFonts w:ascii="David" w:eastAsia="Arial Unicode MS" w:hAnsi="David" w:cs="David" w:hint="eastAsia"/>
          <w:szCs w:val="24"/>
          <w:rtl/>
        </w:rPr>
        <w:t>שבו</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הועבר</w:t>
      </w:r>
      <w:r w:rsidRPr="00B15191">
        <w:rPr>
          <w:rFonts w:ascii="David" w:eastAsia="Arial Unicode MS" w:hAnsi="David" w:cs="David"/>
          <w:szCs w:val="24"/>
          <w:rtl/>
        </w:rPr>
        <w:t xml:space="preserve"> </w:t>
      </w:r>
      <w:r w:rsidRPr="00B15191">
        <w:rPr>
          <w:rFonts w:ascii="David" w:eastAsia="Arial Unicode MS" w:hAnsi="David" w:cs="David" w:hint="eastAsia"/>
          <w:szCs w:val="24"/>
          <w:rtl/>
        </w:rPr>
        <w:t>דיווח</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המעסיק</w:t>
      </w:r>
      <w:r w:rsidRPr="00B15191">
        <w:rPr>
          <w:rFonts w:ascii="David" w:eastAsia="Arial Unicode MS" w:hAnsi="David" w:cs="David"/>
          <w:szCs w:val="24"/>
          <w:rtl/>
        </w:rPr>
        <w:t>".</w:t>
      </w:r>
    </w:p>
    <w:p w14:paraId="7FC57F9E" w14:textId="77777777" w:rsidR="004D1C09" w:rsidRPr="00973BDD" w:rsidDel="00511646" w:rsidRDefault="004D1C09" w:rsidP="004D1C09">
      <w:pPr>
        <w:pStyle w:val="a7"/>
        <w:numPr>
          <w:ilvl w:val="1"/>
          <w:numId w:val="14"/>
        </w:numPr>
        <w:spacing w:before="0" w:after="0"/>
        <w:ind w:left="849"/>
        <w:rPr>
          <w:rFonts w:ascii="David" w:hAnsi="David" w:cs="David"/>
        </w:rPr>
      </w:pPr>
      <w:r w:rsidRPr="00D53D44" w:rsidDel="00511646">
        <w:rPr>
          <w:rFonts w:ascii="David" w:hAnsi="David" w:cs="David"/>
          <w:szCs w:val="24"/>
          <w:rtl/>
        </w:rPr>
        <w:t>בתקופה</w:t>
      </w:r>
      <w:r w:rsidRPr="005C6FE0" w:rsidDel="00511646">
        <w:rPr>
          <w:rFonts w:ascii="David" w:hAnsi="David" w:cs="David"/>
          <w:szCs w:val="24"/>
          <w:rtl/>
        </w:rPr>
        <w:t xml:space="preserve"> שמיום 1 בספטמבר 2019 ועד ליום 1 בספטמבר 2020, לעניין מעסיק המעסיק פחות מ-10 עובדים ומפקיד, לכל היותר, לקופות הגמל של עובדיו 10,000 ₪ בחודש -</w:t>
      </w:r>
    </w:p>
    <w:p w14:paraId="56BDD758" w14:textId="77777777" w:rsidR="004D1C09" w:rsidRPr="00A401D1" w:rsidDel="00511646" w:rsidRDefault="004D1C09" w:rsidP="004D1C09">
      <w:pPr>
        <w:pStyle w:val="af2"/>
        <w:numPr>
          <w:ilvl w:val="0"/>
          <w:numId w:val="34"/>
        </w:numPr>
        <w:tabs>
          <w:tab w:val="center" w:pos="4202"/>
          <w:tab w:val="center" w:pos="6186"/>
        </w:tabs>
        <w:spacing w:before="0" w:line="360" w:lineRule="auto"/>
        <w:rPr>
          <w:rFonts w:ascii="David" w:hAnsi="David" w:cs="David"/>
          <w:sz w:val="24"/>
          <w:szCs w:val="24"/>
        </w:rPr>
      </w:pPr>
      <w:r w:rsidRPr="00973BDD" w:rsidDel="00511646">
        <w:rPr>
          <w:rFonts w:ascii="David" w:hAnsi="David" w:cs="David"/>
          <w:color w:val="auto"/>
          <w:spacing w:val="0"/>
          <w:sz w:val="24"/>
          <w:szCs w:val="24"/>
          <w:rtl/>
        </w:rPr>
        <w:t>יראו בסעיף 2(א) כאילו אחרי פסקה (4) יבוא:</w:t>
      </w:r>
    </w:p>
    <w:p w14:paraId="4BFB2A0D" w14:textId="77777777" w:rsidR="004D1C09" w:rsidRPr="00A401D1" w:rsidDel="00511646" w:rsidRDefault="004D1C09" w:rsidP="004D1C09">
      <w:pPr>
        <w:pStyle w:val="af2"/>
        <w:tabs>
          <w:tab w:val="center" w:pos="4202"/>
          <w:tab w:val="center" w:pos="6186"/>
        </w:tabs>
        <w:spacing w:before="0" w:line="360" w:lineRule="auto"/>
        <w:ind w:left="1440" w:firstLine="0"/>
        <w:rPr>
          <w:rFonts w:ascii="David" w:hAnsi="David" w:cs="David"/>
          <w:sz w:val="24"/>
          <w:szCs w:val="24"/>
        </w:rPr>
      </w:pPr>
      <w:r w:rsidRPr="00973BDD" w:rsidDel="00511646">
        <w:rPr>
          <w:rFonts w:ascii="David" w:hAnsi="David" w:cs="David"/>
          <w:color w:val="auto"/>
          <w:spacing w:val="0"/>
          <w:sz w:val="24"/>
          <w:szCs w:val="24"/>
          <w:rtl/>
        </w:rPr>
        <w:t>"(5) שיק, כמשמעותו בסעיף 73 לפקודת השטרות, לטובת קופת הגמל בלבד, בכפוף לכך.".</w:t>
      </w:r>
    </w:p>
    <w:p w14:paraId="7D8921D1" w14:textId="77777777" w:rsidR="004D1C09" w:rsidRPr="00A401D1" w:rsidDel="00511646" w:rsidRDefault="004D1C09" w:rsidP="004D1C09">
      <w:pPr>
        <w:pStyle w:val="af2"/>
        <w:numPr>
          <w:ilvl w:val="0"/>
          <w:numId w:val="34"/>
        </w:numPr>
        <w:tabs>
          <w:tab w:val="center" w:pos="4202"/>
          <w:tab w:val="center" w:pos="6186"/>
        </w:tabs>
        <w:spacing w:before="0" w:line="360" w:lineRule="auto"/>
        <w:rPr>
          <w:rFonts w:ascii="David" w:hAnsi="David" w:cs="David"/>
          <w:sz w:val="24"/>
          <w:szCs w:val="24"/>
        </w:rPr>
      </w:pPr>
      <w:r w:rsidRPr="00EF0327" w:rsidDel="00511646">
        <w:rPr>
          <w:rFonts w:ascii="David" w:hAnsi="David" w:cs="David"/>
          <w:color w:val="auto"/>
          <w:spacing w:val="0"/>
          <w:sz w:val="24"/>
          <w:szCs w:val="24"/>
          <w:rtl/>
        </w:rPr>
        <w:t>יראו בסעיף 3(א)(1), כאילו אחרי פסקת משנה (ט) יבוא:</w:t>
      </w:r>
    </w:p>
    <w:p w14:paraId="10E33AC0" w14:textId="77777777" w:rsidR="004D1C09" w:rsidRPr="00A401D1" w:rsidDel="00511646" w:rsidRDefault="004D1C09" w:rsidP="004D1C09">
      <w:pPr>
        <w:pStyle w:val="af2"/>
        <w:tabs>
          <w:tab w:val="center" w:pos="4202"/>
          <w:tab w:val="center" w:pos="6186"/>
        </w:tabs>
        <w:spacing w:before="0" w:line="360" w:lineRule="auto"/>
        <w:ind w:left="1440" w:firstLine="0"/>
        <w:rPr>
          <w:rFonts w:ascii="David" w:hAnsi="David" w:cs="David"/>
          <w:sz w:val="24"/>
          <w:szCs w:val="24"/>
          <w:rtl/>
        </w:rPr>
      </w:pPr>
      <w:r w:rsidRPr="00973BDD" w:rsidDel="00511646">
        <w:rPr>
          <w:rFonts w:ascii="David" w:hAnsi="David" w:cs="David"/>
          <w:color w:val="auto"/>
          <w:spacing w:val="0"/>
          <w:sz w:val="24"/>
          <w:szCs w:val="24"/>
          <w:rtl/>
        </w:rPr>
        <w:t>"(י) לעניין תשלומים שהופקדו באמצעות שיק, פרטי חשבון הבנק שממנו הועברו התשלומים, מספר הבנק, מספר הסניף ומספר השיק.".</w:t>
      </w:r>
    </w:p>
    <w:p w14:paraId="785199E9" w14:textId="77777777" w:rsidR="004D1C09" w:rsidRPr="00A401D1" w:rsidRDefault="004D1C09" w:rsidP="004D1C09">
      <w:pPr>
        <w:pStyle w:val="af2"/>
        <w:numPr>
          <w:ilvl w:val="0"/>
          <w:numId w:val="38"/>
        </w:numPr>
        <w:tabs>
          <w:tab w:val="center" w:pos="4202"/>
          <w:tab w:val="center" w:pos="6186"/>
        </w:tabs>
        <w:spacing w:after="240" w:line="360" w:lineRule="auto"/>
        <w:ind w:left="237"/>
        <w:rPr>
          <w:rFonts w:ascii="David" w:hAnsi="David" w:cs="David"/>
          <w:b/>
          <w:sz w:val="24"/>
          <w:szCs w:val="24"/>
        </w:rPr>
      </w:pPr>
      <w:r w:rsidRPr="00973BDD">
        <w:rPr>
          <w:rFonts w:ascii="David" w:hAnsi="David" w:cs="David"/>
          <w:b/>
          <w:bCs/>
          <w:color w:val="auto"/>
          <w:spacing w:val="0"/>
          <w:sz w:val="24"/>
          <w:szCs w:val="24"/>
          <w:rtl/>
        </w:rPr>
        <w:t>תחולה</w:t>
      </w:r>
    </w:p>
    <w:p w14:paraId="6D8A6864" w14:textId="77777777" w:rsidR="004D1C09" w:rsidRPr="00A401D1" w:rsidRDefault="004D1C09" w:rsidP="004D1C09">
      <w:pPr>
        <w:pStyle w:val="af2"/>
        <w:tabs>
          <w:tab w:val="center" w:pos="4202"/>
          <w:tab w:val="center" w:pos="6186"/>
        </w:tabs>
        <w:spacing w:after="240" w:line="360" w:lineRule="auto"/>
        <w:ind w:left="360" w:firstLine="0"/>
        <w:rPr>
          <w:rFonts w:ascii="David" w:hAnsi="David" w:cs="David"/>
          <w:sz w:val="24"/>
          <w:szCs w:val="24"/>
        </w:rPr>
      </w:pPr>
      <w:r w:rsidRPr="00973BDD">
        <w:rPr>
          <w:rFonts w:ascii="David" w:hAnsi="David" w:cs="David"/>
          <w:color w:val="auto"/>
          <w:spacing w:val="0"/>
          <w:sz w:val="24"/>
          <w:szCs w:val="24"/>
          <w:rtl/>
        </w:rPr>
        <w:t>הוראות חוזר זה יחולו על חברה מנהלת ועל מעסיק.</w:t>
      </w:r>
      <w:r w:rsidRPr="00973BDD">
        <w:rPr>
          <w:rFonts w:ascii="David" w:hAnsi="David" w:cs="David"/>
          <w:color w:val="auto"/>
          <w:sz w:val="24"/>
          <w:szCs w:val="24"/>
          <w:rtl/>
        </w:rPr>
        <w:t xml:space="preserve"> </w:t>
      </w:r>
    </w:p>
    <w:p w14:paraId="71D3C221" w14:textId="77777777" w:rsidR="004D1C09" w:rsidRPr="00A401D1" w:rsidRDefault="004D1C09" w:rsidP="004D1C09">
      <w:pPr>
        <w:pStyle w:val="af2"/>
        <w:numPr>
          <w:ilvl w:val="0"/>
          <w:numId w:val="38"/>
        </w:numPr>
        <w:tabs>
          <w:tab w:val="center" w:pos="4202"/>
          <w:tab w:val="center" w:pos="6186"/>
        </w:tabs>
        <w:spacing w:after="240" w:line="360" w:lineRule="auto"/>
        <w:ind w:left="237"/>
        <w:rPr>
          <w:rFonts w:ascii="David" w:hAnsi="David" w:cs="David"/>
          <w:b/>
          <w:sz w:val="24"/>
          <w:szCs w:val="24"/>
        </w:rPr>
      </w:pPr>
      <w:r w:rsidRPr="00973BDD">
        <w:rPr>
          <w:rFonts w:ascii="David" w:hAnsi="David" w:cs="David"/>
          <w:b/>
          <w:bCs/>
          <w:color w:val="auto"/>
          <w:spacing w:val="0"/>
          <w:sz w:val="24"/>
          <w:szCs w:val="24"/>
          <w:rtl/>
        </w:rPr>
        <w:t>תחילה</w:t>
      </w:r>
    </w:p>
    <w:p w14:paraId="63CB6B4A" w14:textId="77777777" w:rsidR="004D1C09" w:rsidRPr="00973BDD" w:rsidRDefault="004D1C09" w:rsidP="004D1C09">
      <w:pPr>
        <w:widowControl w:val="0"/>
        <w:numPr>
          <w:ilvl w:val="0"/>
          <w:numId w:val="8"/>
        </w:numPr>
        <w:tabs>
          <w:tab w:val="center" w:pos="4202"/>
          <w:tab w:val="center" w:pos="6186"/>
        </w:tabs>
        <w:autoSpaceDE w:val="0"/>
        <w:autoSpaceDN w:val="0"/>
        <w:adjustRightInd w:val="0"/>
        <w:spacing w:line="360" w:lineRule="auto"/>
        <w:textAlignment w:val="center"/>
        <w:rPr>
          <w:rFonts w:ascii="David" w:eastAsia="MS Mincho" w:hAnsi="David" w:cs="David"/>
          <w:spacing w:val="1"/>
          <w:sz w:val="24"/>
        </w:rPr>
      </w:pPr>
      <w:r w:rsidRPr="00B02CE8">
        <w:rPr>
          <w:rFonts w:ascii="David" w:eastAsia="MS Mincho" w:hAnsi="David" w:cs="David"/>
          <w:sz w:val="24"/>
          <w:szCs w:val="24"/>
          <w:rtl/>
          <w:lang w:eastAsia="ja-JP"/>
        </w:rPr>
        <w:t xml:space="preserve">תחילתן של הוראות חוזר זה ביום </w:t>
      </w:r>
      <w:r w:rsidRPr="00092063">
        <w:rPr>
          <w:rFonts w:ascii="David" w:eastAsia="Arial Unicode MS" w:hAnsi="David" w:cs="David"/>
          <w:snapToGrid w:val="0"/>
          <w:sz w:val="24"/>
          <w:szCs w:val="24"/>
          <w:rtl/>
        </w:rPr>
        <w:t>פרסומן</w:t>
      </w:r>
      <w:r w:rsidRPr="00092063">
        <w:rPr>
          <w:rFonts w:ascii="David" w:eastAsia="Arial Unicode MS" w:hAnsi="David" w:cs="David"/>
          <w:sz w:val="24"/>
          <w:szCs w:val="24"/>
          <w:rtl/>
        </w:rPr>
        <w:t>.</w:t>
      </w:r>
    </w:p>
    <w:p w14:paraId="0DDFE71A" w14:textId="77777777" w:rsidR="004D1C09" w:rsidRPr="00973BDD" w:rsidRDefault="004D1C09" w:rsidP="004D1C09">
      <w:pPr>
        <w:widowControl w:val="0"/>
        <w:numPr>
          <w:ilvl w:val="0"/>
          <w:numId w:val="8"/>
        </w:numPr>
        <w:tabs>
          <w:tab w:val="center" w:pos="4202"/>
          <w:tab w:val="center" w:pos="6186"/>
        </w:tabs>
        <w:autoSpaceDE w:val="0"/>
        <w:autoSpaceDN w:val="0"/>
        <w:adjustRightInd w:val="0"/>
        <w:spacing w:line="360" w:lineRule="auto"/>
        <w:ind w:left="786"/>
        <w:textAlignment w:val="center"/>
        <w:rPr>
          <w:rFonts w:ascii="David" w:eastAsia="Arial Unicode MS" w:hAnsi="David" w:cs="David"/>
          <w:sz w:val="24"/>
        </w:rPr>
      </w:pPr>
      <w:r w:rsidRPr="00404FC9">
        <w:rPr>
          <w:rFonts w:ascii="David" w:eastAsia="Arial Unicode MS" w:hAnsi="David" w:cs="David" w:hint="eastAsia"/>
          <w:sz w:val="24"/>
          <w:szCs w:val="24"/>
          <w:rtl/>
        </w:rPr>
        <w:t>על</w:t>
      </w:r>
      <w:r w:rsidRPr="00A401D1">
        <w:rPr>
          <w:rFonts w:ascii="David" w:eastAsia="Arial Unicode MS" w:hAnsi="David" w:cs="David"/>
          <w:sz w:val="24"/>
          <w:szCs w:val="24"/>
          <w:rtl/>
        </w:rPr>
        <w:t xml:space="preserve"> אף האמור בסעיף קטן (א) – </w:t>
      </w:r>
    </w:p>
    <w:p w14:paraId="61B19587" w14:textId="77777777" w:rsidR="004D1C09" w:rsidRPr="00973BDD" w:rsidRDefault="004D1C09" w:rsidP="004D1C09">
      <w:pPr>
        <w:widowControl w:val="0"/>
        <w:numPr>
          <w:ilvl w:val="1"/>
          <w:numId w:val="8"/>
        </w:numPr>
        <w:tabs>
          <w:tab w:val="center" w:pos="4202"/>
          <w:tab w:val="center" w:pos="6186"/>
        </w:tabs>
        <w:autoSpaceDE w:val="0"/>
        <w:autoSpaceDN w:val="0"/>
        <w:adjustRightInd w:val="0"/>
        <w:spacing w:line="360" w:lineRule="auto"/>
        <w:textAlignment w:val="center"/>
        <w:rPr>
          <w:rFonts w:ascii="David" w:eastAsia="Arial Unicode MS" w:hAnsi="David" w:cs="David"/>
          <w:sz w:val="24"/>
        </w:rPr>
      </w:pPr>
      <w:r w:rsidRPr="00404FC9">
        <w:rPr>
          <w:rFonts w:ascii="David" w:eastAsia="Arial Unicode MS" w:hAnsi="David" w:cs="David" w:hint="eastAsia"/>
          <w:sz w:val="24"/>
          <w:szCs w:val="24"/>
          <w:rtl/>
        </w:rPr>
        <w:t>תחילתן</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של</w:t>
      </w:r>
      <w:r w:rsidRPr="00A401D1">
        <w:rPr>
          <w:rFonts w:ascii="David" w:eastAsia="Arial Unicode MS" w:hAnsi="David" w:cs="David"/>
          <w:sz w:val="24"/>
          <w:szCs w:val="24"/>
          <w:rtl/>
        </w:rPr>
        <w:t xml:space="preserve"> הוראות סעיפים 3 ו-4 </w:t>
      </w:r>
      <w:r w:rsidRPr="00404FC9">
        <w:rPr>
          <w:rFonts w:ascii="David" w:eastAsia="Arial Unicode MS" w:hAnsi="David" w:cs="David" w:hint="eastAsia"/>
          <w:sz w:val="24"/>
          <w:szCs w:val="24"/>
          <w:rtl/>
        </w:rPr>
        <w:t>ביחס</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למעסיק</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המעסיק</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פחות</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מ</w:t>
      </w:r>
      <w:r w:rsidRPr="00A401D1">
        <w:rPr>
          <w:rFonts w:ascii="David" w:eastAsia="Arial Unicode MS" w:hAnsi="David" w:cs="David"/>
          <w:sz w:val="24"/>
          <w:szCs w:val="24"/>
          <w:rtl/>
        </w:rPr>
        <w:t xml:space="preserve">-50 </w:t>
      </w:r>
      <w:r w:rsidRPr="00404FC9">
        <w:rPr>
          <w:rFonts w:ascii="David" w:eastAsia="Arial Unicode MS" w:hAnsi="David" w:cs="David" w:hint="eastAsia"/>
          <w:sz w:val="24"/>
          <w:szCs w:val="24"/>
          <w:rtl/>
        </w:rPr>
        <w:t>עובדים</w:t>
      </w:r>
      <w:r w:rsidRPr="00A401D1">
        <w:rPr>
          <w:rFonts w:ascii="David" w:eastAsia="Arial Unicode MS" w:hAnsi="David" w:cs="David"/>
          <w:sz w:val="24"/>
          <w:szCs w:val="24"/>
          <w:rtl/>
        </w:rPr>
        <w:t xml:space="preserve"> - 1 בפברואר 2018.</w:t>
      </w:r>
    </w:p>
    <w:p w14:paraId="74C24803" w14:textId="77777777" w:rsidR="004D1C09" w:rsidRPr="00973BDD" w:rsidRDefault="004D1C09" w:rsidP="004D1C09">
      <w:pPr>
        <w:widowControl w:val="0"/>
        <w:numPr>
          <w:ilvl w:val="1"/>
          <w:numId w:val="8"/>
        </w:numPr>
        <w:tabs>
          <w:tab w:val="center" w:pos="4202"/>
          <w:tab w:val="center" w:pos="6186"/>
        </w:tabs>
        <w:autoSpaceDE w:val="0"/>
        <w:autoSpaceDN w:val="0"/>
        <w:adjustRightInd w:val="0"/>
        <w:spacing w:line="360" w:lineRule="auto"/>
        <w:textAlignment w:val="center"/>
        <w:rPr>
          <w:rFonts w:ascii="David" w:eastAsia="Arial Unicode MS" w:hAnsi="David" w:cs="David"/>
          <w:sz w:val="24"/>
        </w:rPr>
      </w:pPr>
      <w:r w:rsidRPr="00404FC9">
        <w:rPr>
          <w:rFonts w:ascii="David" w:eastAsia="Arial Unicode MS" w:hAnsi="David" w:cs="David"/>
          <w:sz w:val="24"/>
          <w:szCs w:val="24"/>
          <w:rtl/>
        </w:rPr>
        <w:t xml:space="preserve">תחילתן של </w:t>
      </w:r>
      <w:r w:rsidRPr="00404FC9">
        <w:rPr>
          <w:rFonts w:ascii="David" w:eastAsia="Arial Unicode MS" w:hAnsi="David" w:cs="David" w:hint="eastAsia"/>
          <w:sz w:val="24"/>
          <w:szCs w:val="24"/>
          <w:rtl/>
        </w:rPr>
        <w:t>הוראות</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סעיפים</w:t>
      </w:r>
      <w:r w:rsidRPr="00A401D1">
        <w:rPr>
          <w:rFonts w:ascii="David" w:eastAsia="Arial Unicode MS" w:hAnsi="David" w:cs="David"/>
          <w:sz w:val="24"/>
          <w:szCs w:val="24"/>
          <w:rtl/>
        </w:rPr>
        <w:t xml:space="preserve"> 6 עד 9, 11 </w:t>
      </w:r>
      <w:r w:rsidRPr="00404FC9">
        <w:rPr>
          <w:rFonts w:ascii="David" w:eastAsia="Arial Unicode MS" w:hAnsi="David" w:cs="David" w:hint="eastAsia"/>
          <w:sz w:val="24"/>
          <w:szCs w:val="24"/>
          <w:rtl/>
        </w:rPr>
        <w:t>ו</w:t>
      </w:r>
      <w:r w:rsidRPr="00A401D1">
        <w:rPr>
          <w:rFonts w:ascii="David" w:eastAsia="Arial Unicode MS" w:hAnsi="David" w:cs="David"/>
          <w:sz w:val="24"/>
          <w:szCs w:val="24"/>
          <w:rtl/>
        </w:rPr>
        <w:t xml:space="preserve">-12, ביחס למעסיק המעסיק לפחות 20 עובדים אך </w:t>
      </w:r>
      <w:r w:rsidRPr="00404FC9">
        <w:rPr>
          <w:rFonts w:ascii="David" w:eastAsia="Arial Unicode MS" w:hAnsi="David" w:cs="David" w:hint="eastAsia"/>
          <w:sz w:val="24"/>
          <w:szCs w:val="24"/>
          <w:rtl/>
        </w:rPr>
        <w:t>לא</w:t>
      </w:r>
      <w:r w:rsidRPr="00A401D1">
        <w:rPr>
          <w:rFonts w:ascii="David" w:eastAsia="Arial Unicode MS" w:hAnsi="David" w:cs="David"/>
          <w:sz w:val="24"/>
          <w:szCs w:val="24"/>
          <w:rtl/>
        </w:rPr>
        <w:t xml:space="preserve"> יותר מ-50 עובדים - 1 </w:t>
      </w:r>
      <w:r w:rsidRPr="00404FC9">
        <w:rPr>
          <w:rFonts w:ascii="David" w:eastAsia="Arial Unicode MS" w:hAnsi="David" w:cs="David" w:hint="eastAsia"/>
          <w:sz w:val="24"/>
          <w:szCs w:val="24"/>
          <w:rtl/>
        </w:rPr>
        <w:t>בפברואר</w:t>
      </w:r>
      <w:r w:rsidRPr="00A401D1">
        <w:rPr>
          <w:rFonts w:ascii="David" w:eastAsia="Arial Unicode MS" w:hAnsi="David" w:cs="David"/>
          <w:sz w:val="24"/>
          <w:szCs w:val="24"/>
          <w:rtl/>
        </w:rPr>
        <w:t xml:space="preserve"> 2018;</w:t>
      </w:r>
    </w:p>
    <w:p w14:paraId="5C51917A" w14:textId="77777777" w:rsidR="004D1C09" w:rsidRPr="00973BDD" w:rsidRDefault="004D1C09" w:rsidP="004D1C09">
      <w:pPr>
        <w:widowControl w:val="0"/>
        <w:numPr>
          <w:ilvl w:val="1"/>
          <w:numId w:val="8"/>
        </w:numPr>
        <w:tabs>
          <w:tab w:val="center" w:pos="4202"/>
          <w:tab w:val="center" w:pos="6186"/>
        </w:tabs>
        <w:autoSpaceDE w:val="0"/>
        <w:autoSpaceDN w:val="0"/>
        <w:adjustRightInd w:val="0"/>
        <w:spacing w:line="360" w:lineRule="auto"/>
        <w:textAlignment w:val="center"/>
        <w:rPr>
          <w:rFonts w:ascii="David" w:eastAsia="Arial Unicode MS" w:hAnsi="David" w:cs="David"/>
          <w:sz w:val="24"/>
        </w:rPr>
      </w:pPr>
      <w:r w:rsidRPr="00404FC9">
        <w:rPr>
          <w:rFonts w:ascii="David" w:eastAsia="Arial Unicode MS" w:hAnsi="David" w:cs="David"/>
          <w:sz w:val="24"/>
          <w:szCs w:val="24"/>
          <w:rtl/>
        </w:rPr>
        <w:t xml:space="preserve">תחילתן של </w:t>
      </w:r>
      <w:r w:rsidRPr="00404FC9">
        <w:rPr>
          <w:rFonts w:ascii="David" w:eastAsia="Arial Unicode MS" w:hAnsi="David" w:cs="David" w:hint="eastAsia"/>
          <w:sz w:val="24"/>
          <w:szCs w:val="24"/>
          <w:rtl/>
        </w:rPr>
        <w:t>הוראות</w:t>
      </w:r>
      <w:r w:rsidRPr="00A401D1">
        <w:rPr>
          <w:rFonts w:ascii="David" w:eastAsia="Arial Unicode MS" w:hAnsi="David" w:cs="David"/>
          <w:sz w:val="24"/>
          <w:szCs w:val="24"/>
          <w:rtl/>
        </w:rPr>
        <w:t xml:space="preserve"> סעיפים 6 ע</w:t>
      </w:r>
      <w:r w:rsidRPr="00404FC9">
        <w:rPr>
          <w:rFonts w:ascii="David" w:eastAsia="Arial Unicode MS" w:hAnsi="David" w:cs="David" w:hint="eastAsia"/>
          <w:sz w:val="24"/>
          <w:szCs w:val="24"/>
          <w:rtl/>
        </w:rPr>
        <w:t>ד</w:t>
      </w:r>
      <w:r w:rsidRPr="00A401D1">
        <w:rPr>
          <w:rFonts w:ascii="David" w:eastAsia="Arial Unicode MS" w:hAnsi="David" w:cs="David"/>
          <w:sz w:val="24"/>
          <w:szCs w:val="24"/>
          <w:rtl/>
        </w:rPr>
        <w:t xml:space="preserve"> 9, 11 ו-12 ביחס למעסיק המעסיק </w:t>
      </w:r>
      <w:r w:rsidRPr="00404FC9">
        <w:rPr>
          <w:rFonts w:ascii="David" w:eastAsia="Arial Unicode MS" w:hAnsi="David" w:cs="David" w:hint="eastAsia"/>
          <w:sz w:val="24"/>
          <w:szCs w:val="24"/>
          <w:rtl/>
        </w:rPr>
        <w:t>לפחות</w:t>
      </w:r>
      <w:r w:rsidRPr="00A401D1">
        <w:rPr>
          <w:rFonts w:ascii="David" w:eastAsia="Arial Unicode MS" w:hAnsi="David" w:cs="David"/>
          <w:sz w:val="24"/>
          <w:szCs w:val="24"/>
          <w:rtl/>
        </w:rPr>
        <w:t xml:space="preserve"> 10 </w:t>
      </w:r>
      <w:r w:rsidRPr="00404FC9">
        <w:rPr>
          <w:rFonts w:ascii="David" w:eastAsia="Arial Unicode MS" w:hAnsi="David" w:cs="David" w:hint="eastAsia"/>
          <w:sz w:val="24"/>
          <w:szCs w:val="24"/>
          <w:rtl/>
        </w:rPr>
        <w:t>עובדים</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אך</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לא</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יותר</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מ</w:t>
      </w:r>
      <w:r w:rsidRPr="00A401D1">
        <w:rPr>
          <w:rFonts w:ascii="David" w:eastAsia="Arial Unicode MS" w:hAnsi="David" w:cs="David"/>
          <w:sz w:val="24"/>
          <w:szCs w:val="24"/>
          <w:rtl/>
        </w:rPr>
        <w:t xml:space="preserve">-20 </w:t>
      </w:r>
      <w:r w:rsidRPr="00404FC9">
        <w:rPr>
          <w:rFonts w:ascii="David" w:eastAsia="Arial Unicode MS" w:hAnsi="David" w:cs="David" w:hint="eastAsia"/>
          <w:sz w:val="24"/>
          <w:szCs w:val="24"/>
          <w:rtl/>
        </w:rPr>
        <w:t>עובדים</w:t>
      </w:r>
      <w:r w:rsidRPr="00A401D1">
        <w:rPr>
          <w:rFonts w:ascii="David" w:eastAsia="Arial Unicode MS" w:hAnsi="David" w:cs="David"/>
          <w:sz w:val="24"/>
          <w:szCs w:val="24"/>
          <w:rtl/>
        </w:rPr>
        <w:t xml:space="preserve"> </w:t>
      </w:r>
      <w:r w:rsidRPr="00A46D42">
        <w:rPr>
          <w:rFonts w:ascii="David" w:eastAsia="Arial Unicode MS" w:hAnsi="David" w:cs="David"/>
          <w:sz w:val="24"/>
          <w:szCs w:val="24"/>
          <w:rtl/>
        </w:rPr>
        <w:t xml:space="preserve">- 1 בפברואר 2019; </w:t>
      </w:r>
    </w:p>
    <w:p w14:paraId="4046CEDC" w14:textId="77777777" w:rsidR="004D1C09" w:rsidRPr="00973BDD" w:rsidRDefault="004D1C09" w:rsidP="004D1C09">
      <w:pPr>
        <w:widowControl w:val="0"/>
        <w:numPr>
          <w:ilvl w:val="1"/>
          <w:numId w:val="8"/>
        </w:numPr>
        <w:tabs>
          <w:tab w:val="center" w:pos="4202"/>
          <w:tab w:val="center" w:pos="6186"/>
        </w:tabs>
        <w:autoSpaceDE w:val="0"/>
        <w:autoSpaceDN w:val="0"/>
        <w:adjustRightInd w:val="0"/>
        <w:spacing w:line="360" w:lineRule="auto"/>
        <w:textAlignment w:val="center"/>
        <w:rPr>
          <w:rFonts w:ascii="David" w:eastAsia="Arial Unicode MS" w:hAnsi="David" w:cs="David"/>
          <w:sz w:val="24"/>
        </w:rPr>
      </w:pPr>
      <w:r w:rsidRPr="00973BDD">
        <w:rPr>
          <w:rFonts w:ascii="David" w:eastAsia="Arial Unicode MS" w:hAnsi="David" w:cs="David" w:hint="eastAsia"/>
          <w:sz w:val="24"/>
          <w:szCs w:val="24"/>
          <w:rtl/>
        </w:rPr>
        <w:t>תחילתן</w:t>
      </w:r>
      <w:r w:rsidRPr="00973BDD">
        <w:rPr>
          <w:rFonts w:ascii="David" w:eastAsia="Arial Unicode MS" w:hAnsi="David" w:cs="David"/>
          <w:sz w:val="24"/>
          <w:szCs w:val="24"/>
          <w:rtl/>
        </w:rPr>
        <w:t xml:space="preserve"> של הוראות סעיפים 6 עד 9, 11 ו-12 ביחס למעסיק המעסיק לפחות 3</w:t>
      </w:r>
      <w:r w:rsidRPr="00973BDD">
        <w:rPr>
          <w:rFonts w:ascii="David" w:eastAsia="Arial Unicode MS" w:hAnsi="David" w:cs="David" w:hint="cs"/>
          <w:sz w:val="24"/>
          <w:szCs w:val="24"/>
          <w:rtl/>
        </w:rPr>
        <w:t xml:space="preserve"> </w:t>
      </w:r>
      <w:r w:rsidRPr="00973BDD">
        <w:rPr>
          <w:rFonts w:ascii="David" w:eastAsia="Arial Unicode MS" w:hAnsi="David" w:cs="David"/>
          <w:sz w:val="24"/>
          <w:szCs w:val="24"/>
          <w:rtl/>
        </w:rPr>
        <w:t>עובדים</w:t>
      </w:r>
      <w:r w:rsidRPr="00973BDD">
        <w:rPr>
          <w:rFonts w:ascii="David" w:eastAsia="Arial Unicode MS" w:hAnsi="David" w:cs="David" w:hint="eastAsia"/>
          <w:sz w:val="24"/>
          <w:szCs w:val="24"/>
          <w:rtl/>
        </w:rPr>
        <w:t xml:space="preserve"> א</w:t>
      </w:r>
      <w:r w:rsidRPr="00973BDD">
        <w:rPr>
          <w:rFonts w:ascii="David" w:eastAsia="Arial Unicode MS" w:hAnsi="David" w:cs="David" w:hint="cs"/>
          <w:sz w:val="24"/>
          <w:szCs w:val="24"/>
          <w:rtl/>
        </w:rPr>
        <w:t xml:space="preserve">ך </w:t>
      </w:r>
      <w:r w:rsidRPr="00973BDD">
        <w:rPr>
          <w:rFonts w:ascii="David" w:eastAsia="Arial Unicode MS" w:hAnsi="David" w:cs="David" w:hint="cs"/>
          <w:sz w:val="24"/>
          <w:szCs w:val="24"/>
          <w:rtl/>
        </w:rPr>
        <w:lastRenderedPageBreak/>
        <w:t>לא</w:t>
      </w:r>
      <w:r w:rsidRPr="00973BDD">
        <w:rPr>
          <w:rFonts w:ascii="David" w:eastAsia="Arial Unicode MS" w:hAnsi="David" w:cs="David"/>
          <w:sz w:val="24"/>
          <w:szCs w:val="24"/>
          <w:rtl/>
        </w:rPr>
        <w:t xml:space="preserve"> יותר מ-9 עובדים </w:t>
      </w:r>
      <w:r w:rsidRPr="00973BDD">
        <w:rPr>
          <w:rFonts w:ascii="David" w:eastAsia="Arial Unicode MS" w:hAnsi="David" w:cs="David" w:hint="cs"/>
          <w:sz w:val="24"/>
          <w:szCs w:val="24"/>
          <w:rtl/>
        </w:rPr>
        <w:t xml:space="preserve">- 19 </w:t>
      </w:r>
      <w:r w:rsidRPr="00973BDD">
        <w:rPr>
          <w:rFonts w:ascii="David" w:eastAsia="Arial Unicode MS" w:hAnsi="David" w:cs="David"/>
          <w:sz w:val="24"/>
          <w:szCs w:val="24"/>
          <w:rtl/>
        </w:rPr>
        <w:t xml:space="preserve">בפברואר </w:t>
      </w:r>
      <w:r w:rsidRPr="00973BDD">
        <w:rPr>
          <w:rFonts w:ascii="David" w:eastAsia="Arial Unicode MS" w:hAnsi="David" w:cs="David" w:hint="cs"/>
          <w:sz w:val="24"/>
          <w:szCs w:val="24"/>
          <w:rtl/>
        </w:rPr>
        <w:t>2023</w:t>
      </w:r>
      <w:r w:rsidRPr="00973BDD">
        <w:rPr>
          <w:rFonts w:ascii="David" w:eastAsia="Arial Unicode MS" w:hAnsi="David" w:cs="David"/>
          <w:sz w:val="24"/>
          <w:szCs w:val="24"/>
          <w:rtl/>
        </w:rPr>
        <w:t xml:space="preserve"> ; </w:t>
      </w:r>
    </w:p>
    <w:p w14:paraId="777AAA15" w14:textId="77777777" w:rsidR="004D1C09" w:rsidRPr="00973BDD" w:rsidRDefault="004D1C09" w:rsidP="004D1C09">
      <w:pPr>
        <w:widowControl w:val="0"/>
        <w:numPr>
          <w:ilvl w:val="1"/>
          <w:numId w:val="8"/>
        </w:numPr>
        <w:tabs>
          <w:tab w:val="center" w:pos="4202"/>
          <w:tab w:val="center" w:pos="6186"/>
        </w:tabs>
        <w:autoSpaceDE w:val="0"/>
        <w:autoSpaceDN w:val="0"/>
        <w:adjustRightInd w:val="0"/>
        <w:spacing w:line="360" w:lineRule="auto"/>
        <w:textAlignment w:val="center"/>
        <w:rPr>
          <w:rFonts w:ascii="David" w:eastAsia="Arial Unicode MS" w:hAnsi="David" w:cs="David"/>
          <w:sz w:val="24"/>
        </w:rPr>
      </w:pPr>
      <w:r w:rsidRPr="00973BDD">
        <w:rPr>
          <w:rFonts w:ascii="David" w:eastAsia="Arial Unicode MS" w:hAnsi="David" w:cs="David" w:hint="eastAsia"/>
          <w:sz w:val="24"/>
          <w:szCs w:val="24"/>
          <w:rtl/>
        </w:rPr>
        <w:t>תחילתן</w:t>
      </w:r>
      <w:r w:rsidRPr="00973BDD">
        <w:rPr>
          <w:rFonts w:ascii="David" w:eastAsia="Arial Unicode MS" w:hAnsi="David" w:cs="David"/>
          <w:sz w:val="24"/>
          <w:szCs w:val="24"/>
          <w:rtl/>
        </w:rPr>
        <w:t xml:space="preserve"> של הוראות סעיפים 6 עד 9, 11 ו-12 ביחס למעסיק המעסיק פחות מ-</w:t>
      </w:r>
      <w:r w:rsidRPr="00973BDD">
        <w:rPr>
          <w:rFonts w:ascii="David" w:eastAsia="Arial Unicode MS" w:hAnsi="David" w:cs="David" w:hint="cs"/>
          <w:sz w:val="24"/>
          <w:szCs w:val="24"/>
          <w:rtl/>
        </w:rPr>
        <w:t>3 עובדים</w:t>
      </w:r>
      <w:r w:rsidRPr="00973BDD">
        <w:rPr>
          <w:rFonts w:ascii="David" w:eastAsia="Arial Unicode MS" w:hAnsi="David" w:cs="David"/>
          <w:sz w:val="24"/>
          <w:szCs w:val="24"/>
          <w:rtl/>
        </w:rPr>
        <w:t xml:space="preserve"> - </w:t>
      </w:r>
      <w:r>
        <w:rPr>
          <w:rFonts w:ascii="David" w:eastAsia="Arial Unicode MS" w:hAnsi="David" w:cs="David" w:hint="cs"/>
          <w:sz w:val="24"/>
          <w:szCs w:val="24"/>
          <w:rtl/>
        </w:rPr>
        <w:t xml:space="preserve"> </w:t>
      </w:r>
      <w:r>
        <w:rPr>
          <w:rFonts w:ascii="David" w:eastAsia="Arial Unicode MS" w:hAnsi="David" w:cs="David" w:hint="cs"/>
          <w:snapToGrid w:val="0"/>
          <w:sz w:val="24"/>
          <w:szCs w:val="24"/>
          <w:rtl/>
        </w:rPr>
        <w:t>24 בפברואר 2024</w:t>
      </w:r>
    </w:p>
    <w:p w14:paraId="37DBD181" w14:textId="77777777" w:rsidR="004D1C09" w:rsidRPr="00A401D1" w:rsidRDefault="004D1C09" w:rsidP="004D1C09">
      <w:pPr>
        <w:pStyle w:val="af2"/>
        <w:numPr>
          <w:ilvl w:val="0"/>
          <w:numId w:val="8"/>
        </w:numPr>
        <w:tabs>
          <w:tab w:val="center" w:pos="4202"/>
          <w:tab w:val="center" w:pos="6186"/>
        </w:tabs>
        <w:spacing w:before="0" w:line="360" w:lineRule="auto"/>
        <w:rPr>
          <w:rFonts w:ascii="David" w:hAnsi="David" w:cs="David"/>
          <w:sz w:val="24"/>
          <w:szCs w:val="24"/>
        </w:rPr>
      </w:pPr>
      <w:r w:rsidRPr="00973BDD">
        <w:rPr>
          <w:rFonts w:ascii="David" w:hAnsi="David" w:cs="David"/>
          <w:color w:val="auto"/>
          <w:spacing w:val="0"/>
          <w:sz w:val="24"/>
          <w:szCs w:val="24"/>
          <w:rtl/>
        </w:rPr>
        <w:t>על אף האמור בסעיף קטן (א) ו-(ב), תחילתם של סעיפים 3(א)(2)(ב), 4(ג) ו-(ד), 7(ה) עד (ז) ו-9א - ביום 1 בספטמבר 2018.</w:t>
      </w:r>
    </w:p>
    <w:p w14:paraId="07010EAB" w14:textId="77777777" w:rsidR="004D1C09" w:rsidRPr="00A401D1" w:rsidRDefault="004D1C09" w:rsidP="004D1C09">
      <w:pPr>
        <w:pStyle w:val="af2"/>
        <w:numPr>
          <w:ilvl w:val="0"/>
          <w:numId w:val="8"/>
        </w:numPr>
        <w:tabs>
          <w:tab w:val="center" w:pos="4202"/>
          <w:tab w:val="center" w:pos="6186"/>
        </w:tabs>
        <w:spacing w:before="0" w:line="360" w:lineRule="auto"/>
        <w:rPr>
          <w:rFonts w:ascii="David" w:hAnsi="David" w:cs="David"/>
          <w:sz w:val="24"/>
          <w:szCs w:val="24"/>
        </w:rPr>
      </w:pPr>
      <w:r w:rsidRPr="00973BDD">
        <w:rPr>
          <w:rFonts w:ascii="David" w:hAnsi="David" w:cs="David"/>
          <w:color w:val="auto"/>
          <w:spacing w:val="0"/>
          <w:sz w:val="24"/>
          <w:szCs w:val="24"/>
          <w:rtl/>
        </w:rPr>
        <w:t>על אף האמור בסעיף קטן (ג), חברת מנהלת רשאית לפעול לפי הוראות סעיפים 7(ה) עד (ז) ו-9א לפני יום תחילתן של אותן הוראות.</w:t>
      </w:r>
    </w:p>
    <w:p w14:paraId="4E9C7091" w14:textId="77777777" w:rsidR="004D1C09" w:rsidRPr="00A401D1" w:rsidRDefault="004D1C09" w:rsidP="004D1C09">
      <w:pPr>
        <w:pStyle w:val="af2"/>
        <w:numPr>
          <w:ilvl w:val="0"/>
          <w:numId w:val="8"/>
        </w:numPr>
        <w:tabs>
          <w:tab w:val="center" w:pos="4202"/>
          <w:tab w:val="center" w:pos="6186"/>
        </w:tabs>
        <w:spacing w:before="0" w:line="360" w:lineRule="auto"/>
        <w:rPr>
          <w:rFonts w:ascii="David" w:hAnsi="David" w:cs="David"/>
          <w:sz w:val="24"/>
          <w:szCs w:val="24"/>
        </w:rPr>
      </w:pPr>
      <w:r w:rsidRPr="00973BDD">
        <w:rPr>
          <w:rFonts w:ascii="David" w:hAnsi="David" w:cs="David"/>
          <w:color w:val="auto"/>
          <w:spacing w:val="0"/>
          <w:sz w:val="24"/>
          <w:szCs w:val="24"/>
          <w:rtl/>
        </w:rPr>
        <w:t>על אף האמור בסעיף 13(א), לגבי חברה מנהלת שמעוניינת לפעול לפי הוראות סעיף 5 לפני יום התחילה, תחילתו של סעיף 5 מהיום שבו ביקשה החברה המנהלת לפעול כאמור.</w:t>
      </w:r>
    </w:p>
    <w:p w14:paraId="6297383A" w14:textId="77777777" w:rsidR="004D1C09" w:rsidRDefault="004D1C09" w:rsidP="004D1C09">
      <w:pPr>
        <w:tabs>
          <w:tab w:val="center" w:pos="2359"/>
          <w:tab w:val="center" w:pos="6186"/>
        </w:tabs>
        <w:spacing w:before="120" w:after="120" w:line="360" w:lineRule="auto"/>
        <w:jc w:val="left"/>
        <w:rPr>
          <w:rFonts w:ascii="David" w:hAnsi="David" w:cs="David"/>
          <w:sz w:val="24"/>
          <w:szCs w:val="24"/>
          <w:rtl/>
        </w:rPr>
      </w:pPr>
      <w:r w:rsidRPr="00092063">
        <w:rPr>
          <w:rFonts w:ascii="David" w:hAnsi="David" w:cs="David"/>
          <w:sz w:val="24"/>
          <w:szCs w:val="24"/>
          <w:rtl/>
        </w:rPr>
        <w:tab/>
      </w:r>
      <w:r w:rsidRPr="00092063">
        <w:rPr>
          <w:rFonts w:ascii="David" w:hAnsi="David" w:cs="David"/>
          <w:sz w:val="24"/>
          <w:szCs w:val="24"/>
          <w:rtl/>
        </w:rPr>
        <w:tab/>
      </w:r>
    </w:p>
    <w:p w14:paraId="5E54E2D5" w14:textId="77777777" w:rsidR="004D1C09" w:rsidRDefault="004D1C09" w:rsidP="004D1C09">
      <w:pPr>
        <w:tabs>
          <w:tab w:val="center" w:pos="2359"/>
          <w:tab w:val="center" w:pos="6186"/>
        </w:tabs>
        <w:spacing w:before="120" w:after="120" w:line="360" w:lineRule="auto"/>
        <w:jc w:val="left"/>
        <w:rPr>
          <w:rFonts w:ascii="David" w:hAnsi="David" w:cs="David"/>
          <w:sz w:val="24"/>
          <w:szCs w:val="24"/>
          <w:rtl/>
        </w:rPr>
      </w:pPr>
    </w:p>
    <w:p w14:paraId="798EF671" w14:textId="77777777" w:rsidR="004D1C09" w:rsidRPr="00092063" w:rsidRDefault="004D1C09" w:rsidP="004D1C09">
      <w:pPr>
        <w:tabs>
          <w:tab w:val="center" w:pos="2359"/>
          <w:tab w:val="center" w:pos="6186"/>
        </w:tabs>
        <w:spacing w:before="120" w:after="120" w:line="360" w:lineRule="auto"/>
        <w:jc w:val="left"/>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092063">
        <w:rPr>
          <w:rFonts w:ascii="David" w:hAnsi="David" w:cs="David"/>
          <w:sz w:val="24"/>
          <w:szCs w:val="24"/>
          <w:rtl/>
        </w:rPr>
        <w:t>ד"ר משה ברקת</w:t>
      </w:r>
    </w:p>
    <w:p w14:paraId="7C9150EC" w14:textId="77777777" w:rsidR="004D1C09" w:rsidRPr="00404FC9" w:rsidRDefault="004D1C09" w:rsidP="004D1C09">
      <w:pPr>
        <w:tabs>
          <w:tab w:val="center" w:pos="2359"/>
          <w:tab w:val="center" w:pos="6186"/>
        </w:tabs>
        <w:spacing w:line="276" w:lineRule="auto"/>
        <w:jc w:val="left"/>
        <w:rPr>
          <w:rFonts w:ascii="David" w:hAnsi="David" w:cs="David"/>
          <w:sz w:val="24"/>
          <w:szCs w:val="24"/>
          <w:rtl/>
        </w:rPr>
      </w:pPr>
      <w:r w:rsidRPr="00404FC9">
        <w:rPr>
          <w:rFonts w:ascii="David" w:hAnsi="David" w:cs="David"/>
          <w:sz w:val="24"/>
          <w:szCs w:val="24"/>
          <w:rtl/>
        </w:rPr>
        <w:tab/>
      </w:r>
      <w:r w:rsidRPr="00404FC9">
        <w:rPr>
          <w:rFonts w:ascii="David" w:hAnsi="David" w:cs="David"/>
          <w:sz w:val="24"/>
          <w:szCs w:val="24"/>
          <w:rtl/>
        </w:rPr>
        <w:tab/>
        <w:t>הממונה על שוק ההון ביטוח וחסכון</w:t>
      </w:r>
    </w:p>
    <w:p w14:paraId="6DDA61F2" w14:textId="77777777" w:rsidR="004D1C09" w:rsidRPr="00973BDD" w:rsidRDefault="004D1C09" w:rsidP="004D1C09">
      <w:pPr>
        <w:keepLines/>
        <w:widowControl w:val="0"/>
        <w:tabs>
          <w:tab w:val="left" w:pos="624"/>
          <w:tab w:val="left" w:pos="1247"/>
        </w:tabs>
        <w:autoSpaceDE w:val="0"/>
        <w:autoSpaceDN w:val="0"/>
        <w:adjustRightInd w:val="0"/>
        <w:snapToGrid w:val="0"/>
        <w:spacing w:line="360" w:lineRule="auto"/>
        <w:jc w:val="center"/>
        <w:textAlignment w:val="center"/>
        <w:rPr>
          <w:rFonts w:ascii="David" w:hAnsi="David" w:cs="David"/>
          <w:b/>
          <w:bCs/>
          <w:sz w:val="24"/>
          <w:szCs w:val="24"/>
          <w:rtl/>
        </w:rPr>
      </w:pPr>
      <w:r w:rsidRPr="00973BDD">
        <w:rPr>
          <w:rFonts w:ascii="David" w:eastAsiaTheme="minorHAnsi" w:hAnsi="David" w:cs="David"/>
          <w:b/>
          <w:bCs/>
          <w:sz w:val="24"/>
          <w:szCs w:val="24"/>
          <w:rtl/>
        </w:rPr>
        <w:t xml:space="preserve">נספח </w:t>
      </w:r>
      <w:r>
        <w:rPr>
          <w:rFonts w:ascii="David" w:eastAsiaTheme="minorHAnsi" w:hAnsi="David" w:cs="David" w:hint="cs"/>
          <w:b/>
          <w:bCs/>
          <w:sz w:val="24"/>
          <w:szCs w:val="24"/>
          <w:rtl/>
        </w:rPr>
        <w:t>א</w:t>
      </w:r>
      <w:r w:rsidRPr="00973BDD">
        <w:rPr>
          <w:rFonts w:ascii="David" w:eastAsiaTheme="minorHAnsi" w:hAnsi="David" w:cs="David"/>
          <w:b/>
          <w:bCs/>
          <w:sz w:val="24"/>
          <w:szCs w:val="24"/>
          <w:rtl/>
        </w:rPr>
        <w:t xml:space="preserve">' </w:t>
      </w:r>
      <w:r w:rsidRPr="00973BDD">
        <w:rPr>
          <w:rFonts w:ascii="David" w:hAnsi="David" w:cs="David"/>
          <w:szCs w:val="24"/>
          <w:rtl/>
        </w:rPr>
        <w:t>(</w:t>
      </w:r>
      <w:r w:rsidRPr="00973BDD">
        <w:rPr>
          <w:rFonts w:ascii="David" w:hAnsi="David" w:cs="David"/>
          <w:b/>
          <w:bCs/>
          <w:sz w:val="24"/>
          <w:szCs w:val="24"/>
          <w:rtl/>
        </w:rPr>
        <w:t>סעיפים 7(</w:t>
      </w:r>
      <w:r w:rsidRPr="00973BDD">
        <w:rPr>
          <w:rFonts w:ascii="David" w:hAnsi="David" w:cs="David"/>
          <w:szCs w:val="24"/>
          <w:rtl/>
        </w:rPr>
        <w:t>ז</w:t>
      </w:r>
      <w:r w:rsidRPr="00973BDD">
        <w:rPr>
          <w:rFonts w:ascii="David" w:hAnsi="David" w:cs="David"/>
          <w:sz w:val="24"/>
          <w:szCs w:val="24"/>
          <w:rtl/>
        </w:rPr>
        <w:t>ו</w:t>
      </w:r>
      <w:r w:rsidRPr="00973BDD">
        <w:rPr>
          <w:rFonts w:ascii="David" w:hAnsi="David" w:cs="David"/>
          <w:b/>
          <w:bCs/>
          <w:sz w:val="24"/>
          <w:szCs w:val="24"/>
          <w:rtl/>
        </w:rPr>
        <w:t>) ו-9א(ו</w:t>
      </w:r>
      <w:r w:rsidRPr="00B02CE8">
        <w:rPr>
          <w:rFonts w:ascii="David" w:hAnsi="David" w:cs="David"/>
          <w:b/>
          <w:bCs/>
          <w:sz w:val="24"/>
          <w:szCs w:val="24"/>
          <w:rtl/>
        </w:rPr>
        <w:t>)</w:t>
      </w:r>
    </w:p>
    <w:tbl>
      <w:tblPr>
        <w:tblpPr w:leftFromText="180" w:rightFromText="180" w:vertAnchor="text" w:horzAnchor="margin" w:tblpXSpec="center" w:tblpY="276"/>
        <w:bidiVisual/>
        <w:tblW w:w="11024" w:type="dxa"/>
        <w:tblLayout w:type="fixed"/>
        <w:tblLook w:val="04A0" w:firstRow="1" w:lastRow="0" w:firstColumn="1" w:lastColumn="0" w:noHBand="0" w:noVBand="1"/>
      </w:tblPr>
      <w:tblGrid>
        <w:gridCol w:w="582"/>
        <w:gridCol w:w="582"/>
        <w:gridCol w:w="583"/>
        <w:gridCol w:w="584"/>
        <w:gridCol w:w="631"/>
        <w:gridCol w:w="634"/>
        <w:gridCol w:w="635"/>
        <w:gridCol w:w="614"/>
        <w:gridCol w:w="614"/>
        <w:gridCol w:w="615"/>
        <w:gridCol w:w="564"/>
        <w:gridCol w:w="622"/>
        <w:gridCol w:w="614"/>
        <w:gridCol w:w="614"/>
        <w:gridCol w:w="615"/>
        <w:gridCol w:w="564"/>
        <w:gridCol w:w="625"/>
        <w:gridCol w:w="732"/>
      </w:tblGrid>
      <w:tr w:rsidR="004D1C09" w:rsidRPr="00404FC9" w14:paraId="592A9F6D" w14:textId="77777777" w:rsidTr="001469D3">
        <w:trPr>
          <w:trHeight w:val="246"/>
        </w:trPr>
        <w:tc>
          <w:tcPr>
            <w:tcW w:w="582" w:type="dxa"/>
            <w:tcBorders>
              <w:top w:val="single" w:sz="8" w:space="0" w:color="auto"/>
              <w:left w:val="single" w:sz="8" w:space="0" w:color="auto"/>
              <w:bottom w:val="dashed" w:sz="4" w:space="0" w:color="auto"/>
              <w:right w:val="dashed" w:sz="4" w:space="0" w:color="auto"/>
            </w:tcBorders>
            <w:shd w:val="clear" w:color="auto" w:fill="auto"/>
            <w:noWrap/>
            <w:vAlign w:val="center"/>
            <w:hideMark/>
          </w:tcPr>
          <w:p w14:paraId="6DEC76A0" w14:textId="77777777" w:rsidR="004D1C09" w:rsidRPr="00973BDD" w:rsidRDefault="004D1C09" w:rsidP="001469D3">
            <w:pPr>
              <w:bidi w:val="0"/>
              <w:jc w:val="center"/>
              <w:rPr>
                <w:rFonts w:ascii="David" w:hAnsi="David" w:cs="David"/>
                <w:sz w:val="14"/>
              </w:rPr>
            </w:pPr>
          </w:p>
        </w:tc>
        <w:tc>
          <w:tcPr>
            <w:tcW w:w="582" w:type="dxa"/>
            <w:tcBorders>
              <w:top w:val="single" w:sz="8" w:space="0" w:color="auto"/>
              <w:left w:val="dashed" w:sz="4" w:space="0" w:color="auto"/>
              <w:bottom w:val="dashed" w:sz="4" w:space="0" w:color="auto"/>
              <w:right w:val="single" w:sz="8" w:space="0" w:color="auto"/>
            </w:tcBorders>
            <w:shd w:val="clear" w:color="auto" w:fill="auto"/>
            <w:noWrap/>
            <w:vAlign w:val="center"/>
            <w:hideMark/>
          </w:tcPr>
          <w:p w14:paraId="238FBFC1" w14:textId="77777777" w:rsidR="004D1C09" w:rsidRPr="00973BDD" w:rsidRDefault="004D1C09" w:rsidP="001469D3">
            <w:pPr>
              <w:bidi w:val="0"/>
              <w:jc w:val="center"/>
              <w:rPr>
                <w:rFonts w:ascii="David" w:hAnsi="David" w:cs="David"/>
                <w:sz w:val="14"/>
              </w:rPr>
            </w:pPr>
          </w:p>
        </w:tc>
        <w:tc>
          <w:tcPr>
            <w:tcW w:w="583" w:type="dxa"/>
            <w:tcBorders>
              <w:top w:val="single" w:sz="8" w:space="0" w:color="auto"/>
              <w:left w:val="single" w:sz="8" w:space="0" w:color="auto"/>
              <w:bottom w:val="dashed" w:sz="4" w:space="0" w:color="auto"/>
              <w:right w:val="single" w:sz="8" w:space="0" w:color="auto"/>
            </w:tcBorders>
            <w:vAlign w:val="center"/>
          </w:tcPr>
          <w:p w14:paraId="5CBC0AAE" w14:textId="77777777" w:rsidR="004D1C09" w:rsidRPr="00973BDD" w:rsidRDefault="004D1C09" w:rsidP="001469D3">
            <w:pPr>
              <w:jc w:val="center"/>
              <w:rPr>
                <w:rFonts w:ascii="David" w:hAnsi="David" w:cs="David"/>
                <w:sz w:val="14"/>
                <w:szCs w:val="14"/>
                <w:rtl/>
              </w:rPr>
            </w:pPr>
          </w:p>
        </w:tc>
        <w:tc>
          <w:tcPr>
            <w:tcW w:w="584" w:type="dxa"/>
            <w:tcBorders>
              <w:top w:val="single" w:sz="8" w:space="0" w:color="auto"/>
              <w:left w:val="single" w:sz="8" w:space="0" w:color="auto"/>
              <w:bottom w:val="dashed" w:sz="4" w:space="0" w:color="auto"/>
              <w:right w:val="single" w:sz="8" w:space="0" w:color="auto"/>
            </w:tcBorders>
            <w:shd w:val="clear" w:color="auto" w:fill="auto"/>
            <w:vAlign w:val="center"/>
          </w:tcPr>
          <w:p w14:paraId="34F29E90" w14:textId="77777777" w:rsidR="004D1C09" w:rsidRPr="00973BDD" w:rsidRDefault="004D1C09" w:rsidP="001469D3">
            <w:pPr>
              <w:bidi w:val="0"/>
              <w:jc w:val="center"/>
              <w:rPr>
                <w:rFonts w:ascii="David" w:hAnsi="David" w:cs="David"/>
                <w:sz w:val="14"/>
                <w:szCs w:val="14"/>
                <w:rtl/>
              </w:rPr>
            </w:pPr>
          </w:p>
        </w:tc>
        <w:tc>
          <w:tcPr>
            <w:tcW w:w="631" w:type="dxa"/>
            <w:tcBorders>
              <w:top w:val="single" w:sz="8" w:space="0" w:color="auto"/>
              <w:left w:val="single" w:sz="8" w:space="0" w:color="auto"/>
              <w:bottom w:val="dashed" w:sz="4" w:space="0" w:color="auto"/>
              <w:right w:val="single" w:sz="8" w:space="0" w:color="auto"/>
            </w:tcBorders>
            <w:vAlign w:val="center"/>
          </w:tcPr>
          <w:p w14:paraId="5AB9BC9F" w14:textId="77777777" w:rsidR="004D1C09" w:rsidRPr="00973BDD" w:rsidRDefault="004D1C09" w:rsidP="001469D3">
            <w:pPr>
              <w:jc w:val="center"/>
              <w:rPr>
                <w:rFonts w:ascii="David" w:hAnsi="David" w:cs="David"/>
                <w:sz w:val="14"/>
                <w:szCs w:val="14"/>
                <w:rtl/>
              </w:rPr>
            </w:pPr>
          </w:p>
        </w:tc>
        <w:tc>
          <w:tcPr>
            <w:tcW w:w="634" w:type="dxa"/>
            <w:tcBorders>
              <w:top w:val="single" w:sz="8" w:space="0" w:color="auto"/>
              <w:left w:val="single" w:sz="8" w:space="0" w:color="auto"/>
              <w:bottom w:val="dashed" w:sz="4" w:space="0" w:color="auto"/>
              <w:right w:val="single" w:sz="8" w:space="0" w:color="auto"/>
            </w:tcBorders>
            <w:vAlign w:val="center"/>
          </w:tcPr>
          <w:p w14:paraId="22861673" w14:textId="77777777" w:rsidR="004D1C09" w:rsidRPr="00973BDD" w:rsidRDefault="004D1C09" w:rsidP="001469D3">
            <w:pPr>
              <w:jc w:val="center"/>
              <w:rPr>
                <w:rFonts w:ascii="David" w:hAnsi="David" w:cs="David"/>
                <w:sz w:val="14"/>
                <w:szCs w:val="14"/>
                <w:rtl/>
              </w:rPr>
            </w:pPr>
          </w:p>
        </w:tc>
        <w:tc>
          <w:tcPr>
            <w:tcW w:w="635" w:type="dxa"/>
            <w:tcBorders>
              <w:top w:val="single" w:sz="8" w:space="0" w:color="auto"/>
              <w:left w:val="single" w:sz="8" w:space="0" w:color="auto"/>
              <w:bottom w:val="dashed" w:sz="4" w:space="0" w:color="auto"/>
              <w:right w:val="single" w:sz="8" w:space="0" w:color="auto"/>
            </w:tcBorders>
            <w:vAlign w:val="center"/>
          </w:tcPr>
          <w:p w14:paraId="0D1808D5" w14:textId="77777777" w:rsidR="004D1C09" w:rsidRPr="00973BDD" w:rsidRDefault="004D1C09" w:rsidP="001469D3">
            <w:pPr>
              <w:jc w:val="center"/>
              <w:rPr>
                <w:rFonts w:ascii="David" w:hAnsi="David" w:cs="David"/>
                <w:sz w:val="14"/>
                <w:szCs w:val="14"/>
                <w:rtl/>
              </w:rPr>
            </w:pPr>
          </w:p>
        </w:tc>
        <w:tc>
          <w:tcPr>
            <w:tcW w:w="3029" w:type="dxa"/>
            <w:gridSpan w:val="5"/>
            <w:tcBorders>
              <w:top w:val="single" w:sz="8" w:space="0" w:color="auto"/>
              <w:left w:val="single" w:sz="8" w:space="0" w:color="auto"/>
              <w:bottom w:val="dashed" w:sz="4" w:space="0" w:color="auto"/>
              <w:right w:val="single" w:sz="8" w:space="0" w:color="000000"/>
            </w:tcBorders>
            <w:shd w:val="clear" w:color="auto" w:fill="auto"/>
            <w:noWrap/>
            <w:vAlign w:val="center"/>
            <w:hideMark/>
          </w:tcPr>
          <w:p w14:paraId="6E1778B1" w14:textId="77777777" w:rsidR="004D1C09" w:rsidRPr="00973BDD" w:rsidRDefault="004D1C09" w:rsidP="001469D3">
            <w:pPr>
              <w:jc w:val="center"/>
              <w:rPr>
                <w:rFonts w:ascii="David" w:hAnsi="David" w:cs="David"/>
                <w:sz w:val="16"/>
              </w:rPr>
            </w:pPr>
            <w:r w:rsidRPr="00973BDD">
              <w:rPr>
                <w:rFonts w:ascii="David" w:hAnsi="David" w:cs="David"/>
                <w:sz w:val="16"/>
                <w:szCs w:val="16"/>
                <w:rtl/>
              </w:rPr>
              <w:t>חלוקה לרכיבי הפרשה לפי דיווח המעסיק בש"ח</w:t>
            </w:r>
          </w:p>
        </w:tc>
        <w:tc>
          <w:tcPr>
            <w:tcW w:w="3032" w:type="dxa"/>
            <w:gridSpan w:val="5"/>
            <w:tcBorders>
              <w:top w:val="single" w:sz="8" w:space="0" w:color="auto"/>
              <w:left w:val="single" w:sz="8" w:space="0" w:color="auto"/>
              <w:bottom w:val="dashed" w:sz="4" w:space="0" w:color="auto"/>
              <w:right w:val="single" w:sz="8" w:space="0" w:color="000000"/>
            </w:tcBorders>
            <w:shd w:val="clear" w:color="auto" w:fill="auto"/>
            <w:noWrap/>
            <w:vAlign w:val="center"/>
            <w:hideMark/>
          </w:tcPr>
          <w:p w14:paraId="157E09AD" w14:textId="77777777" w:rsidR="004D1C09" w:rsidRPr="00973BDD" w:rsidRDefault="004D1C09" w:rsidP="001469D3">
            <w:pPr>
              <w:jc w:val="center"/>
              <w:rPr>
                <w:rFonts w:ascii="David" w:hAnsi="David" w:cs="David"/>
                <w:sz w:val="16"/>
                <w:szCs w:val="16"/>
                <w:rtl/>
              </w:rPr>
            </w:pPr>
            <w:r w:rsidRPr="00973BDD">
              <w:rPr>
                <w:rFonts w:ascii="David" w:hAnsi="David" w:cs="David"/>
                <w:sz w:val="16"/>
                <w:szCs w:val="16"/>
                <w:rtl/>
              </w:rPr>
              <w:t>חלוקה לרכיבי הפרשה לפי קליטה בפועל בחשבון העמית/המבוטח</w:t>
            </w:r>
          </w:p>
        </w:tc>
        <w:tc>
          <w:tcPr>
            <w:tcW w:w="732" w:type="dxa"/>
            <w:tcBorders>
              <w:top w:val="single" w:sz="8" w:space="0" w:color="auto"/>
              <w:left w:val="single" w:sz="8" w:space="0" w:color="auto"/>
              <w:bottom w:val="dashed" w:sz="4" w:space="0" w:color="auto"/>
              <w:right w:val="single" w:sz="8" w:space="0" w:color="auto"/>
            </w:tcBorders>
            <w:noWrap/>
            <w:vAlign w:val="center"/>
            <w:hideMark/>
          </w:tcPr>
          <w:p w14:paraId="1F45F091" w14:textId="77777777" w:rsidR="004D1C09" w:rsidRPr="00973BDD" w:rsidRDefault="004D1C09" w:rsidP="001469D3">
            <w:pPr>
              <w:bidi w:val="0"/>
              <w:jc w:val="center"/>
              <w:rPr>
                <w:rFonts w:ascii="David" w:hAnsi="David" w:cs="David"/>
                <w:sz w:val="16"/>
                <w:szCs w:val="16"/>
                <w:rtl/>
              </w:rPr>
            </w:pPr>
          </w:p>
        </w:tc>
      </w:tr>
      <w:tr w:rsidR="004D1C09" w:rsidRPr="00404FC9" w14:paraId="41DA3269" w14:textId="77777777" w:rsidTr="001469D3">
        <w:trPr>
          <w:trHeight w:val="599"/>
        </w:trPr>
        <w:tc>
          <w:tcPr>
            <w:tcW w:w="582" w:type="dxa"/>
            <w:tcBorders>
              <w:top w:val="nil"/>
              <w:left w:val="single" w:sz="8" w:space="0" w:color="auto"/>
              <w:bottom w:val="dashed" w:sz="4" w:space="0" w:color="auto"/>
              <w:right w:val="dashed" w:sz="4" w:space="0" w:color="auto"/>
            </w:tcBorders>
            <w:shd w:val="clear" w:color="auto" w:fill="auto"/>
            <w:vAlign w:val="center"/>
            <w:hideMark/>
          </w:tcPr>
          <w:p w14:paraId="5332EDA4" w14:textId="77777777" w:rsidR="004D1C09" w:rsidRPr="00973BDD" w:rsidRDefault="004D1C09" w:rsidP="001469D3">
            <w:pPr>
              <w:jc w:val="center"/>
              <w:rPr>
                <w:rFonts w:ascii="David" w:hAnsi="David" w:cs="David"/>
                <w:sz w:val="14"/>
              </w:rPr>
            </w:pPr>
            <w:r w:rsidRPr="00973BDD">
              <w:rPr>
                <w:rFonts w:ascii="David" w:hAnsi="David" w:cs="David"/>
                <w:sz w:val="14"/>
                <w:szCs w:val="14"/>
                <w:rtl/>
              </w:rPr>
              <w:t>שם העובד</w:t>
            </w:r>
          </w:p>
        </w:tc>
        <w:tc>
          <w:tcPr>
            <w:tcW w:w="582" w:type="dxa"/>
            <w:tcBorders>
              <w:top w:val="nil"/>
              <w:left w:val="dashed" w:sz="4" w:space="0" w:color="auto"/>
              <w:bottom w:val="dashed" w:sz="4" w:space="0" w:color="auto"/>
              <w:right w:val="single" w:sz="8" w:space="0" w:color="auto"/>
            </w:tcBorders>
            <w:shd w:val="clear" w:color="auto" w:fill="auto"/>
            <w:vAlign w:val="center"/>
            <w:hideMark/>
          </w:tcPr>
          <w:p w14:paraId="63D38CA2"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מספר זהות</w:t>
            </w:r>
          </w:p>
        </w:tc>
        <w:tc>
          <w:tcPr>
            <w:tcW w:w="583" w:type="dxa"/>
            <w:tcBorders>
              <w:top w:val="nil"/>
              <w:left w:val="single" w:sz="8" w:space="0" w:color="auto"/>
              <w:bottom w:val="dashed" w:sz="4" w:space="0" w:color="auto"/>
              <w:right w:val="single" w:sz="8" w:space="0" w:color="auto"/>
            </w:tcBorders>
            <w:vAlign w:val="center"/>
          </w:tcPr>
          <w:p w14:paraId="45C71DCF"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שם קופת גמל</w:t>
            </w:r>
          </w:p>
        </w:tc>
        <w:tc>
          <w:tcPr>
            <w:tcW w:w="584" w:type="dxa"/>
            <w:tcBorders>
              <w:top w:val="nil"/>
              <w:left w:val="single" w:sz="8" w:space="0" w:color="auto"/>
              <w:bottom w:val="dashed" w:sz="4" w:space="0" w:color="auto"/>
              <w:right w:val="single" w:sz="8" w:space="0" w:color="auto"/>
            </w:tcBorders>
            <w:vAlign w:val="center"/>
          </w:tcPr>
          <w:p w14:paraId="02CF6AD1" w14:textId="77777777" w:rsidR="004D1C09" w:rsidRPr="00973BDD" w:rsidRDefault="004D1C09" w:rsidP="001469D3">
            <w:pPr>
              <w:bidi w:val="0"/>
              <w:jc w:val="center"/>
              <w:rPr>
                <w:rFonts w:ascii="David" w:hAnsi="David" w:cs="David"/>
                <w:sz w:val="14"/>
                <w:szCs w:val="14"/>
                <w:rtl/>
              </w:rPr>
            </w:pPr>
            <w:r w:rsidRPr="00973BDD">
              <w:rPr>
                <w:rFonts w:ascii="David" w:hAnsi="David" w:cs="David"/>
                <w:sz w:val="14"/>
                <w:szCs w:val="14"/>
                <w:rtl/>
              </w:rPr>
              <w:t>מספר אישור קופת גמל</w:t>
            </w:r>
          </w:p>
        </w:tc>
        <w:tc>
          <w:tcPr>
            <w:tcW w:w="631" w:type="dxa"/>
            <w:tcBorders>
              <w:top w:val="nil"/>
              <w:left w:val="single" w:sz="8" w:space="0" w:color="auto"/>
              <w:bottom w:val="dashed" w:sz="4" w:space="0" w:color="auto"/>
              <w:right w:val="single" w:sz="8" w:space="0" w:color="auto"/>
            </w:tcBorders>
            <w:vAlign w:val="center"/>
          </w:tcPr>
          <w:p w14:paraId="6A417484"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שם המעסיק</w:t>
            </w:r>
          </w:p>
        </w:tc>
        <w:tc>
          <w:tcPr>
            <w:tcW w:w="634" w:type="dxa"/>
            <w:tcBorders>
              <w:top w:val="nil"/>
              <w:left w:val="single" w:sz="8" w:space="0" w:color="auto"/>
              <w:bottom w:val="dashed" w:sz="4" w:space="0" w:color="auto"/>
              <w:right w:val="single" w:sz="8" w:space="0" w:color="auto"/>
            </w:tcBorders>
            <w:vAlign w:val="center"/>
          </w:tcPr>
          <w:p w14:paraId="6C1FECAE"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מועד הפקדה</w:t>
            </w:r>
          </w:p>
        </w:tc>
        <w:tc>
          <w:tcPr>
            <w:tcW w:w="635" w:type="dxa"/>
            <w:tcBorders>
              <w:top w:val="nil"/>
              <w:left w:val="single" w:sz="8" w:space="0" w:color="auto"/>
              <w:bottom w:val="dashed" w:sz="4" w:space="0" w:color="auto"/>
              <w:right w:val="single" w:sz="8" w:space="0" w:color="auto"/>
            </w:tcBorders>
            <w:vAlign w:val="center"/>
          </w:tcPr>
          <w:p w14:paraId="1FC7C24E"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עבור חודש משכורת</w:t>
            </w:r>
          </w:p>
        </w:tc>
        <w:tc>
          <w:tcPr>
            <w:tcW w:w="614" w:type="dxa"/>
            <w:tcBorders>
              <w:top w:val="nil"/>
              <w:left w:val="single" w:sz="8" w:space="0" w:color="auto"/>
              <w:bottom w:val="dashed" w:sz="4" w:space="0" w:color="auto"/>
              <w:right w:val="dashed" w:sz="4" w:space="0" w:color="auto"/>
            </w:tcBorders>
            <w:shd w:val="clear" w:color="auto" w:fill="auto"/>
            <w:vAlign w:val="center"/>
            <w:hideMark/>
          </w:tcPr>
          <w:p w14:paraId="4D75DDD0"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תגמולי עובד</w:t>
            </w:r>
          </w:p>
        </w:tc>
        <w:tc>
          <w:tcPr>
            <w:tcW w:w="614" w:type="dxa"/>
            <w:tcBorders>
              <w:top w:val="nil"/>
              <w:left w:val="dashed" w:sz="4" w:space="0" w:color="auto"/>
              <w:bottom w:val="dashed" w:sz="4" w:space="0" w:color="auto"/>
              <w:right w:val="dashed" w:sz="4" w:space="0" w:color="auto"/>
            </w:tcBorders>
            <w:shd w:val="clear" w:color="auto" w:fill="auto"/>
            <w:vAlign w:val="center"/>
            <w:hideMark/>
          </w:tcPr>
          <w:p w14:paraId="3DCB463C"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תגמולי מעסיק</w:t>
            </w:r>
          </w:p>
        </w:tc>
        <w:tc>
          <w:tcPr>
            <w:tcW w:w="615" w:type="dxa"/>
            <w:tcBorders>
              <w:top w:val="nil"/>
              <w:left w:val="dashed" w:sz="4" w:space="0" w:color="auto"/>
              <w:bottom w:val="dashed" w:sz="4" w:space="0" w:color="auto"/>
              <w:right w:val="dashed" w:sz="4" w:space="0" w:color="auto"/>
            </w:tcBorders>
            <w:shd w:val="clear" w:color="auto" w:fill="auto"/>
            <w:vAlign w:val="center"/>
            <w:hideMark/>
          </w:tcPr>
          <w:p w14:paraId="3A524530"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פיצויים*</w:t>
            </w:r>
          </w:p>
        </w:tc>
        <w:tc>
          <w:tcPr>
            <w:tcW w:w="564" w:type="dxa"/>
            <w:tcBorders>
              <w:top w:val="nil"/>
              <w:left w:val="dashed" w:sz="4" w:space="0" w:color="auto"/>
              <w:bottom w:val="dashed" w:sz="4" w:space="0" w:color="auto"/>
              <w:right w:val="dashed" w:sz="4" w:space="0" w:color="auto"/>
            </w:tcBorders>
            <w:shd w:val="clear" w:color="auto" w:fill="auto"/>
            <w:vAlign w:val="center"/>
            <w:hideMark/>
          </w:tcPr>
          <w:p w14:paraId="013510AB"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אבדן כושר עבודה</w:t>
            </w:r>
          </w:p>
        </w:tc>
        <w:tc>
          <w:tcPr>
            <w:tcW w:w="620" w:type="dxa"/>
            <w:tcBorders>
              <w:top w:val="nil"/>
              <w:left w:val="dashed" w:sz="4" w:space="0" w:color="auto"/>
              <w:bottom w:val="dashed" w:sz="4" w:space="0" w:color="auto"/>
              <w:right w:val="single" w:sz="8" w:space="0" w:color="auto"/>
            </w:tcBorders>
            <w:shd w:val="clear" w:color="auto" w:fill="auto"/>
            <w:vAlign w:val="center"/>
            <w:hideMark/>
          </w:tcPr>
          <w:p w14:paraId="6BCD1582"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שונות</w:t>
            </w:r>
          </w:p>
        </w:tc>
        <w:tc>
          <w:tcPr>
            <w:tcW w:w="614" w:type="dxa"/>
            <w:tcBorders>
              <w:top w:val="nil"/>
              <w:left w:val="single" w:sz="8" w:space="0" w:color="auto"/>
              <w:bottom w:val="dashed" w:sz="4" w:space="0" w:color="auto"/>
              <w:right w:val="dashed" w:sz="4" w:space="0" w:color="auto"/>
            </w:tcBorders>
            <w:shd w:val="clear" w:color="auto" w:fill="auto"/>
            <w:vAlign w:val="center"/>
            <w:hideMark/>
          </w:tcPr>
          <w:p w14:paraId="35BF0E92"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תגמולי עובד</w:t>
            </w:r>
          </w:p>
        </w:tc>
        <w:tc>
          <w:tcPr>
            <w:tcW w:w="614" w:type="dxa"/>
            <w:tcBorders>
              <w:top w:val="nil"/>
              <w:left w:val="dashed" w:sz="4" w:space="0" w:color="auto"/>
              <w:bottom w:val="dashed" w:sz="4" w:space="0" w:color="auto"/>
              <w:right w:val="dashed" w:sz="4" w:space="0" w:color="auto"/>
            </w:tcBorders>
            <w:shd w:val="clear" w:color="auto" w:fill="auto"/>
            <w:vAlign w:val="center"/>
            <w:hideMark/>
          </w:tcPr>
          <w:p w14:paraId="7D9EBD18"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תגמולי מעסיק</w:t>
            </w:r>
          </w:p>
        </w:tc>
        <w:tc>
          <w:tcPr>
            <w:tcW w:w="615" w:type="dxa"/>
            <w:tcBorders>
              <w:top w:val="nil"/>
              <w:left w:val="dashed" w:sz="4" w:space="0" w:color="auto"/>
              <w:bottom w:val="dashed" w:sz="4" w:space="0" w:color="auto"/>
              <w:right w:val="dashed" w:sz="4" w:space="0" w:color="auto"/>
            </w:tcBorders>
            <w:shd w:val="clear" w:color="auto" w:fill="auto"/>
            <w:vAlign w:val="center"/>
            <w:hideMark/>
          </w:tcPr>
          <w:p w14:paraId="4DC93B8D"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פיצויים*</w:t>
            </w:r>
          </w:p>
        </w:tc>
        <w:tc>
          <w:tcPr>
            <w:tcW w:w="564" w:type="dxa"/>
            <w:tcBorders>
              <w:top w:val="nil"/>
              <w:left w:val="dashed" w:sz="4" w:space="0" w:color="auto"/>
              <w:bottom w:val="dashed" w:sz="4" w:space="0" w:color="auto"/>
              <w:right w:val="dashed" w:sz="4" w:space="0" w:color="auto"/>
            </w:tcBorders>
            <w:shd w:val="clear" w:color="auto" w:fill="auto"/>
            <w:vAlign w:val="center"/>
            <w:hideMark/>
          </w:tcPr>
          <w:p w14:paraId="3BFE778D"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אבדן כושר עבודה</w:t>
            </w:r>
          </w:p>
        </w:tc>
        <w:tc>
          <w:tcPr>
            <w:tcW w:w="623" w:type="dxa"/>
            <w:tcBorders>
              <w:top w:val="nil"/>
              <w:left w:val="dashed" w:sz="4" w:space="0" w:color="auto"/>
              <w:bottom w:val="dashed" w:sz="4" w:space="0" w:color="auto"/>
              <w:right w:val="single" w:sz="8" w:space="0" w:color="auto"/>
            </w:tcBorders>
            <w:shd w:val="clear" w:color="auto" w:fill="auto"/>
            <w:vAlign w:val="center"/>
            <w:hideMark/>
          </w:tcPr>
          <w:p w14:paraId="2C3D2235"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שונות</w:t>
            </w:r>
          </w:p>
        </w:tc>
        <w:tc>
          <w:tcPr>
            <w:tcW w:w="715" w:type="dxa"/>
            <w:tcBorders>
              <w:top w:val="nil"/>
              <w:left w:val="single" w:sz="8" w:space="0" w:color="auto"/>
              <w:bottom w:val="dashed" w:sz="4" w:space="0" w:color="auto"/>
              <w:right w:val="single" w:sz="8" w:space="0" w:color="auto"/>
            </w:tcBorders>
            <w:shd w:val="clear" w:color="auto" w:fill="auto"/>
            <w:vAlign w:val="center"/>
            <w:hideMark/>
          </w:tcPr>
          <w:p w14:paraId="405617C2"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קליטה בהתאם לדיווח (כן/לא)</w:t>
            </w:r>
          </w:p>
        </w:tc>
      </w:tr>
      <w:tr w:rsidR="004D1C09" w:rsidRPr="00404FC9" w14:paraId="4BC2E7B9" w14:textId="77777777" w:rsidTr="001469D3">
        <w:trPr>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6ACCC42D" w14:textId="77777777" w:rsidR="004D1C09" w:rsidRPr="00973BDD" w:rsidRDefault="004D1C09" w:rsidP="001469D3">
            <w:pPr>
              <w:bidi w:val="0"/>
              <w:jc w:val="center"/>
              <w:rPr>
                <w:rFonts w:ascii="David" w:hAnsi="David" w:cs="David"/>
                <w:sz w:val="14"/>
                <w:szCs w:val="14"/>
                <w:rtl/>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4C8EF0FA"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22BF7FC3"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2795269F"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1FF75FE1"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70260477"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7D863F3D"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22350AA9"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67E6C6D7"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1B6710F5"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5C023B3A"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5CA71110"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1046695C"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78449A07"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7AD5F3CD"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7CF70A03"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2C480FC0"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6390F990" w14:textId="77777777" w:rsidR="004D1C09" w:rsidRPr="00973BDD" w:rsidRDefault="004D1C09" w:rsidP="001469D3">
            <w:pPr>
              <w:bidi w:val="0"/>
              <w:jc w:val="center"/>
              <w:rPr>
                <w:rFonts w:ascii="David" w:hAnsi="David" w:cs="David"/>
                <w:sz w:val="14"/>
              </w:rPr>
            </w:pPr>
          </w:p>
        </w:tc>
      </w:tr>
      <w:tr w:rsidR="004D1C09" w:rsidRPr="00404FC9" w14:paraId="32D807C2" w14:textId="77777777" w:rsidTr="001469D3">
        <w:trPr>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0F4078F4"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376CECD4"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68C63FBA"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1887C40D"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2B78D568"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559FB07A"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6A420CE9"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02F649A0"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3D731FB8"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0494B037"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5738D458"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3A370DCF"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6D198FDE"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08B13768"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11A738B9"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5737BD90"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10702B89"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3A42E1AA" w14:textId="77777777" w:rsidR="004D1C09" w:rsidRPr="00973BDD" w:rsidRDefault="004D1C09" w:rsidP="001469D3">
            <w:pPr>
              <w:bidi w:val="0"/>
              <w:jc w:val="center"/>
              <w:rPr>
                <w:rFonts w:ascii="David" w:hAnsi="David" w:cs="David"/>
                <w:sz w:val="14"/>
              </w:rPr>
            </w:pPr>
          </w:p>
        </w:tc>
      </w:tr>
      <w:tr w:rsidR="004D1C09" w:rsidRPr="00404FC9" w14:paraId="4CB46076" w14:textId="77777777" w:rsidTr="001469D3">
        <w:trPr>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24AE5E84"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506CBAE7"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764B1EA9"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3AE42511"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5D6ED7C3"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005844D6"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555575EC"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4A99B0B5"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051CED0B"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41BE77F1"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430C3430"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463AF4E5"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5ED1DEC4"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345BDC6C"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4323DF32"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52365156"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08DB37B9"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5CF561C3" w14:textId="77777777" w:rsidR="004D1C09" w:rsidRPr="00973BDD" w:rsidRDefault="004D1C09" w:rsidP="001469D3">
            <w:pPr>
              <w:bidi w:val="0"/>
              <w:jc w:val="center"/>
              <w:rPr>
                <w:rFonts w:ascii="David" w:hAnsi="David" w:cs="David"/>
                <w:sz w:val="14"/>
              </w:rPr>
            </w:pPr>
          </w:p>
        </w:tc>
      </w:tr>
      <w:tr w:rsidR="004D1C09" w:rsidRPr="00404FC9" w14:paraId="17F421F2" w14:textId="77777777" w:rsidTr="001469D3">
        <w:trPr>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3EE57AEA"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04A93A01"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6B22E76A"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3514D069"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7A8C0C34"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69BD32B4"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1A4F217F"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68C4D382"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61F32247"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4776E7E4"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37AAF776"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34E43758"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322BFDC4"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5CB31707"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5D8744AD"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29629896"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46847002"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61C9DB6F" w14:textId="77777777" w:rsidR="004D1C09" w:rsidRPr="00973BDD" w:rsidRDefault="004D1C09" w:rsidP="001469D3">
            <w:pPr>
              <w:bidi w:val="0"/>
              <w:jc w:val="center"/>
              <w:rPr>
                <w:rFonts w:ascii="David" w:hAnsi="David" w:cs="David"/>
                <w:sz w:val="14"/>
              </w:rPr>
            </w:pPr>
          </w:p>
        </w:tc>
      </w:tr>
      <w:tr w:rsidR="004D1C09" w:rsidRPr="00404FC9" w14:paraId="33AEECE1" w14:textId="77777777" w:rsidTr="001469D3">
        <w:trPr>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0BC6F49E"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6AA3119C"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0CE78111"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284F122A"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7C789671"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39306E4E"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1204668D"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4DDEFC40"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7E7FF298"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0D8ABF23"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1ED35664"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2CA60868"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789D3B98"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430430CD"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12D1089C"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7843FDDE"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636F2C80"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3B0B1845" w14:textId="77777777" w:rsidR="004D1C09" w:rsidRPr="00973BDD" w:rsidRDefault="004D1C09" w:rsidP="001469D3">
            <w:pPr>
              <w:bidi w:val="0"/>
              <w:jc w:val="center"/>
              <w:rPr>
                <w:rFonts w:ascii="David" w:hAnsi="David" w:cs="David"/>
                <w:sz w:val="14"/>
              </w:rPr>
            </w:pPr>
          </w:p>
        </w:tc>
      </w:tr>
      <w:tr w:rsidR="004D1C09" w:rsidRPr="00404FC9" w14:paraId="5DBC5974" w14:textId="77777777" w:rsidTr="001469D3">
        <w:trPr>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58C23719"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2DC89F3D"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0491A2E2"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622262A9"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5C2FCDD3"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30F80F17"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3767AD5D"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1F72919E"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09492328"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55D67751"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1FAC4AB3"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2FBA7A90"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1FFCAF5F"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3BE086CF"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2FA08EFD"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3D9A46F1"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62A06CE1"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3F7DF211" w14:textId="77777777" w:rsidR="004D1C09" w:rsidRPr="00973BDD" w:rsidRDefault="004D1C09" w:rsidP="001469D3">
            <w:pPr>
              <w:bidi w:val="0"/>
              <w:jc w:val="center"/>
              <w:rPr>
                <w:rFonts w:ascii="David" w:hAnsi="David" w:cs="David"/>
                <w:sz w:val="14"/>
              </w:rPr>
            </w:pPr>
          </w:p>
        </w:tc>
      </w:tr>
      <w:tr w:rsidR="004D1C09" w:rsidRPr="00404FC9" w14:paraId="0D42174D" w14:textId="77777777" w:rsidTr="001469D3">
        <w:trPr>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1DC0AAD5"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0366723E"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0C39653B"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10ED3E76"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7881E6EB"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2A84AC19"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3ECB161F"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101C7157"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2E34D46C"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3BC60774"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3718CD46"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4D87D1FE"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6E8FD5C3"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1F08878A"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2544699D"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4C947384"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762073BB"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5604B289" w14:textId="77777777" w:rsidR="004D1C09" w:rsidRPr="00973BDD" w:rsidRDefault="004D1C09" w:rsidP="001469D3">
            <w:pPr>
              <w:bidi w:val="0"/>
              <w:jc w:val="center"/>
              <w:rPr>
                <w:rFonts w:ascii="David" w:hAnsi="David" w:cs="David"/>
                <w:sz w:val="14"/>
              </w:rPr>
            </w:pPr>
          </w:p>
        </w:tc>
      </w:tr>
      <w:tr w:rsidR="004D1C09" w:rsidRPr="00404FC9" w14:paraId="6CD9B647" w14:textId="77777777" w:rsidTr="001469D3">
        <w:trPr>
          <w:trHeight w:val="258"/>
        </w:trPr>
        <w:tc>
          <w:tcPr>
            <w:tcW w:w="582" w:type="dxa"/>
            <w:tcBorders>
              <w:top w:val="nil"/>
              <w:left w:val="single" w:sz="8" w:space="0" w:color="auto"/>
              <w:bottom w:val="single" w:sz="8" w:space="0" w:color="auto"/>
              <w:right w:val="dashed" w:sz="4" w:space="0" w:color="auto"/>
            </w:tcBorders>
            <w:shd w:val="clear" w:color="auto" w:fill="auto"/>
            <w:noWrap/>
            <w:vAlign w:val="center"/>
            <w:hideMark/>
          </w:tcPr>
          <w:p w14:paraId="3B849D2B"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single" w:sz="8" w:space="0" w:color="auto"/>
              <w:right w:val="single" w:sz="8" w:space="0" w:color="auto"/>
            </w:tcBorders>
            <w:shd w:val="clear" w:color="auto" w:fill="auto"/>
            <w:noWrap/>
            <w:vAlign w:val="center"/>
            <w:hideMark/>
          </w:tcPr>
          <w:p w14:paraId="698E5D4D"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single" w:sz="8" w:space="0" w:color="auto"/>
              <w:right w:val="single" w:sz="8" w:space="0" w:color="auto"/>
            </w:tcBorders>
            <w:vAlign w:val="center"/>
          </w:tcPr>
          <w:p w14:paraId="159E3548"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single" w:sz="8" w:space="0" w:color="auto"/>
              <w:right w:val="single" w:sz="8" w:space="0" w:color="auto"/>
            </w:tcBorders>
            <w:vAlign w:val="center"/>
          </w:tcPr>
          <w:p w14:paraId="716ECA9E"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single" w:sz="8" w:space="0" w:color="auto"/>
              <w:right w:val="single" w:sz="8" w:space="0" w:color="auto"/>
            </w:tcBorders>
            <w:vAlign w:val="center"/>
          </w:tcPr>
          <w:p w14:paraId="426009D5"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single" w:sz="8" w:space="0" w:color="auto"/>
              <w:right w:val="single" w:sz="8" w:space="0" w:color="auto"/>
            </w:tcBorders>
            <w:vAlign w:val="center"/>
          </w:tcPr>
          <w:p w14:paraId="796602B9"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single" w:sz="8" w:space="0" w:color="auto"/>
              <w:right w:val="single" w:sz="8" w:space="0" w:color="auto"/>
            </w:tcBorders>
            <w:vAlign w:val="center"/>
          </w:tcPr>
          <w:p w14:paraId="598364F2"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single" w:sz="8" w:space="0" w:color="auto"/>
              <w:right w:val="dashed" w:sz="4" w:space="0" w:color="auto"/>
            </w:tcBorders>
            <w:shd w:val="clear" w:color="auto" w:fill="auto"/>
            <w:noWrap/>
            <w:vAlign w:val="center"/>
            <w:hideMark/>
          </w:tcPr>
          <w:p w14:paraId="20C48DEE"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single" w:sz="8" w:space="0" w:color="auto"/>
              <w:right w:val="dashed" w:sz="4" w:space="0" w:color="auto"/>
            </w:tcBorders>
            <w:shd w:val="clear" w:color="auto" w:fill="auto"/>
            <w:noWrap/>
            <w:vAlign w:val="center"/>
            <w:hideMark/>
          </w:tcPr>
          <w:p w14:paraId="2F859A29"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single" w:sz="8" w:space="0" w:color="auto"/>
              <w:right w:val="dashed" w:sz="4" w:space="0" w:color="auto"/>
            </w:tcBorders>
            <w:shd w:val="clear" w:color="auto" w:fill="auto"/>
            <w:noWrap/>
            <w:vAlign w:val="center"/>
            <w:hideMark/>
          </w:tcPr>
          <w:p w14:paraId="3377E14D"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single" w:sz="8" w:space="0" w:color="auto"/>
              <w:right w:val="dashed" w:sz="4" w:space="0" w:color="auto"/>
            </w:tcBorders>
            <w:shd w:val="clear" w:color="auto" w:fill="auto"/>
            <w:noWrap/>
            <w:vAlign w:val="center"/>
            <w:hideMark/>
          </w:tcPr>
          <w:p w14:paraId="190B089D"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single" w:sz="8" w:space="0" w:color="auto"/>
              <w:right w:val="single" w:sz="8" w:space="0" w:color="auto"/>
            </w:tcBorders>
            <w:shd w:val="clear" w:color="auto" w:fill="auto"/>
            <w:noWrap/>
            <w:vAlign w:val="center"/>
            <w:hideMark/>
          </w:tcPr>
          <w:p w14:paraId="57562701"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single" w:sz="8" w:space="0" w:color="auto"/>
              <w:right w:val="dashed" w:sz="4" w:space="0" w:color="auto"/>
            </w:tcBorders>
            <w:shd w:val="clear" w:color="auto" w:fill="auto"/>
            <w:noWrap/>
            <w:vAlign w:val="center"/>
            <w:hideMark/>
          </w:tcPr>
          <w:p w14:paraId="1F234581"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single" w:sz="8" w:space="0" w:color="auto"/>
              <w:right w:val="dashed" w:sz="4" w:space="0" w:color="auto"/>
            </w:tcBorders>
            <w:shd w:val="clear" w:color="auto" w:fill="auto"/>
            <w:noWrap/>
            <w:vAlign w:val="center"/>
            <w:hideMark/>
          </w:tcPr>
          <w:p w14:paraId="272E2E2C"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single" w:sz="8" w:space="0" w:color="auto"/>
              <w:right w:val="dashed" w:sz="4" w:space="0" w:color="auto"/>
            </w:tcBorders>
            <w:shd w:val="clear" w:color="auto" w:fill="auto"/>
            <w:noWrap/>
            <w:vAlign w:val="center"/>
            <w:hideMark/>
          </w:tcPr>
          <w:p w14:paraId="31AE0C53"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single" w:sz="8" w:space="0" w:color="auto"/>
              <w:right w:val="dashed" w:sz="4" w:space="0" w:color="auto"/>
            </w:tcBorders>
            <w:shd w:val="clear" w:color="auto" w:fill="auto"/>
            <w:noWrap/>
            <w:vAlign w:val="center"/>
            <w:hideMark/>
          </w:tcPr>
          <w:p w14:paraId="7D1BAAC9"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single" w:sz="8" w:space="0" w:color="auto"/>
              <w:right w:val="single" w:sz="8" w:space="0" w:color="auto"/>
            </w:tcBorders>
            <w:shd w:val="clear" w:color="auto" w:fill="auto"/>
            <w:noWrap/>
            <w:vAlign w:val="center"/>
            <w:hideMark/>
          </w:tcPr>
          <w:p w14:paraId="2973CAAC"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single" w:sz="8" w:space="0" w:color="auto"/>
              <w:right w:val="single" w:sz="8" w:space="0" w:color="auto"/>
            </w:tcBorders>
            <w:shd w:val="clear" w:color="auto" w:fill="auto"/>
            <w:noWrap/>
            <w:vAlign w:val="center"/>
            <w:hideMark/>
          </w:tcPr>
          <w:p w14:paraId="5A32E074" w14:textId="77777777" w:rsidR="004D1C09" w:rsidRPr="00973BDD" w:rsidRDefault="004D1C09" w:rsidP="001469D3">
            <w:pPr>
              <w:bidi w:val="0"/>
              <w:jc w:val="center"/>
              <w:rPr>
                <w:rFonts w:ascii="David" w:hAnsi="David" w:cs="David"/>
                <w:sz w:val="14"/>
              </w:rPr>
            </w:pPr>
          </w:p>
        </w:tc>
      </w:tr>
    </w:tbl>
    <w:p w14:paraId="7732B076" w14:textId="77777777" w:rsidR="004D1C09" w:rsidRPr="00973BDD" w:rsidRDefault="004D1C09" w:rsidP="004D1C09">
      <w:pPr>
        <w:pStyle w:val="TableHead"/>
        <w:rPr>
          <w:rFonts w:ascii="David" w:hAnsi="David"/>
          <w:sz w:val="24"/>
          <w:szCs w:val="24"/>
          <w:rtl/>
        </w:rPr>
      </w:pPr>
    </w:p>
    <w:p w14:paraId="6EA883A5" w14:textId="77777777" w:rsidR="004D1C09" w:rsidRPr="00973BDD" w:rsidRDefault="004D1C09" w:rsidP="004D1C09">
      <w:pPr>
        <w:rPr>
          <w:rFonts w:ascii="David" w:hAnsi="David" w:cs="David"/>
          <w:sz w:val="24"/>
          <w:szCs w:val="24"/>
          <w:rtl/>
        </w:rPr>
      </w:pPr>
    </w:p>
    <w:p w14:paraId="51CF369E" w14:textId="77777777" w:rsidR="004D1C09" w:rsidRPr="00B02CE8" w:rsidRDefault="004D1C09" w:rsidP="004D1C09">
      <w:pPr>
        <w:rPr>
          <w:rFonts w:ascii="David" w:hAnsi="David" w:cs="David"/>
          <w:sz w:val="24"/>
          <w:szCs w:val="24"/>
        </w:rPr>
      </w:pPr>
    </w:p>
    <w:p w14:paraId="156F37F9" w14:textId="77777777" w:rsidR="004D1C09" w:rsidRPr="00973BDD" w:rsidRDefault="004D1C09" w:rsidP="004D1C09">
      <w:pPr>
        <w:pStyle w:val="TableHead"/>
        <w:jc w:val="left"/>
        <w:rPr>
          <w:rFonts w:ascii="David" w:hAnsi="David"/>
          <w:sz w:val="24"/>
          <w:szCs w:val="24"/>
          <w:rtl/>
        </w:rPr>
      </w:pPr>
      <w:r w:rsidRPr="00973BDD">
        <w:rPr>
          <w:rFonts w:ascii="David" w:hAnsi="David"/>
          <w:b w:val="0"/>
          <w:bCs w:val="0"/>
          <w:color w:val="auto"/>
          <w:sz w:val="24"/>
          <w:szCs w:val="24"/>
          <w:rtl/>
        </w:rPr>
        <w:t xml:space="preserve">הערה: </w:t>
      </w:r>
    </w:p>
    <w:p w14:paraId="66C30680" w14:textId="77777777" w:rsidR="004D1C09" w:rsidRPr="00973BDD" w:rsidRDefault="004D1C09" w:rsidP="004D1C09">
      <w:pPr>
        <w:pStyle w:val="TableHead"/>
        <w:numPr>
          <w:ilvl w:val="0"/>
          <w:numId w:val="31"/>
        </w:numPr>
        <w:jc w:val="left"/>
        <w:rPr>
          <w:rFonts w:ascii="David" w:hAnsi="David"/>
          <w:sz w:val="24"/>
          <w:szCs w:val="24"/>
          <w:rtl/>
        </w:rPr>
      </w:pPr>
      <w:r w:rsidRPr="00973BDD">
        <w:rPr>
          <w:rFonts w:ascii="David" w:hAnsi="David"/>
          <w:b w:val="0"/>
          <w:bCs w:val="0"/>
          <w:color w:val="auto"/>
          <w:sz w:val="24"/>
          <w:szCs w:val="24"/>
          <w:rtl/>
        </w:rPr>
        <w:t>חברה מנהלת תרכז בטבלה זו לעמית או למעסיק, לפי העניין, את כל סוגי קופות הגמל שבניהולה.</w:t>
      </w:r>
    </w:p>
    <w:p w14:paraId="62DD3B6F" w14:textId="77777777" w:rsidR="004D1C09" w:rsidRPr="00973BDD" w:rsidRDefault="004D1C09" w:rsidP="004D1C09">
      <w:pPr>
        <w:pStyle w:val="TableHead"/>
        <w:numPr>
          <w:ilvl w:val="0"/>
          <w:numId w:val="31"/>
        </w:numPr>
        <w:jc w:val="left"/>
        <w:rPr>
          <w:rFonts w:ascii="David" w:hAnsi="David"/>
          <w:sz w:val="24"/>
          <w:szCs w:val="24"/>
          <w:rtl/>
        </w:rPr>
      </w:pPr>
      <w:r w:rsidRPr="00973BDD">
        <w:rPr>
          <w:rFonts w:ascii="David" w:hAnsi="David"/>
          <w:b w:val="0"/>
          <w:bCs w:val="0"/>
          <w:color w:val="auto"/>
          <w:sz w:val="24"/>
          <w:szCs w:val="24"/>
          <w:rtl/>
        </w:rPr>
        <w:t>חברה מנהלת תציג מידע אך ורק בעמודות הרלבנטיות לסוג קופת הגמל של העובד. חלקים לא רלבנטיים בטבלה יסומנו בצבע אפו</w:t>
      </w:r>
      <w:r w:rsidRPr="00973BDD">
        <w:rPr>
          <w:rFonts w:ascii="David" w:hAnsi="David" w:hint="eastAsia"/>
          <w:b w:val="0"/>
          <w:bCs w:val="0"/>
          <w:color w:val="auto"/>
          <w:sz w:val="24"/>
          <w:szCs w:val="24"/>
          <w:rtl/>
        </w:rPr>
        <w:t>ר</w:t>
      </w:r>
      <w:r w:rsidRPr="00973BDD">
        <w:rPr>
          <w:rFonts w:ascii="David" w:hAnsi="David"/>
          <w:b w:val="0"/>
          <w:bCs w:val="0"/>
          <w:color w:val="auto"/>
          <w:sz w:val="24"/>
          <w:szCs w:val="24"/>
          <w:rtl/>
        </w:rPr>
        <w:t>.</w:t>
      </w:r>
      <w:r w:rsidRPr="00A401D1">
        <w:rPr>
          <w:rFonts w:ascii="David" w:eastAsiaTheme="minorHAnsi" w:hAnsi="David"/>
          <w:sz w:val="24"/>
          <w:szCs w:val="24"/>
          <w:rtl/>
          <w:lang w:eastAsia="en-US"/>
        </w:rPr>
        <w:br w:type="page"/>
      </w:r>
    </w:p>
    <w:p w14:paraId="5C3DF07B" w14:textId="77777777" w:rsidR="004D1C09" w:rsidRPr="00973BDD" w:rsidRDefault="004D1C09" w:rsidP="004D1C09">
      <w:pPr>
        <w:autoSpaceDE w:val="0"/>
        <w:autoSpaceDN w:val="0"/>
        <w:bidi w:val="0"/>
        <w:adjustRightInd w:val="0"/>
        <w:jc w:val="center"/>
        <w:rPr>
          <w:rFonts w:ascii="David" w:eastAsiaTheme="minorHAnsi" w:hAnsi="David" w:cs="David"/>
          <w:b/>
          <w:bCs/>
          <w:sz w:val="24"/>
          <w:szCs w:val="24"/>
          <w:lang w:eastAsia="en-US"/>
        </w:rPr>
      </w:pPr>
      <w:r w:rsidRPr="00973BDD">
        <w:rPr>
          <w:rFonts w:ascii="David" w:eastAsiaTheme="minorHAnsi" w:hAnsi="David" w:cs="David"/>
          <w:b/>
          <w:bCs/>
          <w:sz w:val="24"/>
          <w:szCs w:val="24"/>
          <w:rtl/>
        </w:rPr>
        <w:lastRenderedPageBreak/>
        <w:t xml:space="preserve">נספח </w:t>
      </w:r>
      <w:r>
        <w:rPr>
          <w:rFonts w:ascii="David" w:eastAsiaTheme="minorHAnsi" w:hAnsi="David" w:cs="David" w:hint="cs"/>
          <w:b/>
          <w:bCs/>
          <w:sz w:val="24"/>
          <w:szCs w:val="24"/>
          <w:rtl/>
        </w:rPr>
        <w:t xml:space="preserve">ב' - </w:t>
      </w:r>
      <w:r w:rsidRPr="00973BDD">
        <w:rPr>
          <w:rFonts w:ascii="David" w:eastAsiaTheme="minorHAnsi" w:hAnsi="David" w:cs="David"/>
          <w:b/>
          <w:bCs/>
          <w:sz w:val="24"/>
          <w:szCs w:val="24"/>
          <w:rtl/>
          <w:lang w:eastAsia="en-US"/>
        </w:rPr>
        <w:t>תצהיר מעסיק להשבת תשלום שהופקד ביתר</w:t>
      </w:r>
    </w:p>
    <w:p w14:paraId="4F3F92BF" w14:textId="77777777" w:rsidR="004D1C09" w:rsidRPr="00973BDD" w:rsidRDefault="004D1C09" w:rsidP="004D1C09">
      <w:pPr>
        <w:spacing w:line="360" w:lineRule="auto"/>
        <w:rPr>
          <w:rFonts w:ascii="David" w:hAnsi="David" w:cs="David"/>
          <w:sz w:val="24"/>
          <w:szCs w:val="24"/>
          <w:rtl/>
        </w:rPr>
      </w:pPr>
    </w:p>
    <w:p w14:paraId="54ED9116" w14:textId="77777777" w:rsidR="004D1C09" w:rsidRPr="00973BDD" w:rsidRDefault="004D1C09" w:rsidP="004D1C09">
      <w:pPr>
        <w:spacing w:line="360" w:lineRule="auto"/>
        <w:rPr>
          <w:rFonts w:ascii="David" w:hAnsi="David" w:cs="David"/>
          <w:sz w:val="24"/>
          <w:szCs w:val="24"/>
          <w:rtl/>
        </w:rPr>
      </w:pPr>
      <w:r w:rsidRPr="00973BDD">
        <w:rPr>
          <w:rFonts w:ascii="David" w:hAnsi="David" w:cs="David"/>
          <w:sz w:val="24"/>
          <w:szCs w:val="24"/>
          <w:rtl/>
        </w:rPr>
        <w:t>לכבוד,</w:t>
      </w:r>
    </w:p>
    <w:p w14:paraId="38E3E1D1" w14:textId="77777777" w:rsidR="004D1C09" w:rsidRPr="00973BDD" w:rsidRDefault="004D1C09" w:rsidP="004D1C09">
      <w:pPr>
        <w:spacing w:line="360" w:lineRule="auto"/>
        <w:rPr>
          <w:rFonts w:ascii="David" w:hAnsi="David" w:cs="David"/>
          <w:sz w:val="24"/>
          <w:szCs w:val="24"/>
          <w:rtl/>
        </w:rPr>
      </w:pPr>
      <w:r>
        <w:rPr>
          <w:rFonts w:ascii="David" w:hAnsi="David" w:cs="David" w:hint="cs"/>
          <w:sz w:val="24"/>
          <w:szCs w:val="24"/>
          <w:rtl/>
        </w:rPr>
        <w:t>כל מאן דבעי</w:t>
      </w:r>
    </w:p>
    <w:p w14:paraId="195AED30" w14:textId="77777777" w:rsidR="004D1C09" w:rsidRPr="00973BDD" w:rsidRDefault="004D1C09" w:rsidP="004D1C09">
      <w:pPr>
        <w:spacing w:line="360" w:lineRule="auto"/>
        <w:rPr>
          <w:rFonts w:ascii="David" w:hAnsi="David" w:cs="David"/>
          <w:sz w:val="24"/>
          <w:szCs w:val="24"/>
          <w:rtl/>
        </w:rPr>
      </w:pPr>
    </w:p>
    <w:p w14:paraId="504A113E" w14:textId="77777777" w:rsidR="004D1C09" w:rsidRPr="00973BDD" w:rsidRDefault="004D1C09" w:rsidP="004D1C09">
      <w:pPr>
        <w:spacing w:line="360" w:lineRule="auto"/>
        <w:rPr>
          <w:rFonts w:ascii="David" w:hAnsi="David" w:cs="David"/>
          <w:sz w:val="24"/>
          <w:szCs w:val="24"/>
          <w:lang w:eastAsia="en-US"/>
        </w:rPr>
      </w:pPr>
      <w:r w:rsidRPr="00973BDD">
        <w:rPr>
          <w:rFonts w:ascii="David" w:hAnsi="David" w:cs="David"/>
          <w:sz w:val="24"/>
          <w:szCs w:val="24"/>
          <w:rtl/>
        </w:rPr>
        <w:t>אני הח"מ _________________,  מספר זהות, ________________, לאחר שהוזהרתי כי עלי לומר את האמת וכי אהיה צפוי/ה לעונשים הקבועים בחוק אם לא אעשה כן, מצהיר/ה בזה בכתב כדלקמן:</w:t>
      </w:r>
    </w:p>
    <w:p w14:paraId="44846A50" w14:textId="77777777" w:rsidR="004D1C09" w:rsidRPr="00973BDD" w:rsidRDefault="004D1C09" w:rsidP="004D1C09">
      <w:pPr>
        <w:pStyle w:val="a7"/>
        <w:numPr>
          <w:ilvl w:val="0"/>
          <w:numId w:val="32"/>
        </w:numPr>
        <w:rPr>
          <w:rFonts w:ascii="David" w:hAnsi="David" w:cs="David"/>
          <w:szCs w:val="24"/>
          <w:rtl/>
        </w:rPr>
      </w:pPr>
      <w:r w:rsidRPr="00973BDD">
        <w:rPr>
          <w:rFonts w:ascii="David" w:hAnsi="David" w:cs="David"/>
          <w:szCs w:val="24"/>
          <w:rtl/>
        </w:rPr>
        <w:t>מבקש להשיב כספים שהופקדו ביתר מחשבונות העובדים כמפורט בקבצי הדיווח בין התאריך ____ לתאריך _____ בגין העובדים כמפורט בקבצים בתקופה המדווחת.</w:t>
      </w:r>
    </w:p>
    <w:p w14:paraId="26EF6365" w14:textId="77777777" w:rsidR="004D1C09" w:rsidRPr="00973BDD" w:rsidRDefault="004D1C09" w:rsidP="004D1C09">
      <w:pPr>
        <w:pStyle w:val="a7"/>
        <w:numPr>
          <w:ilvl w:val="0"/>
          <w:numId w:val="32"/>
        </w:numPr>
        <w:rPr>
          <w:rFonts w:ascii="David" w:hAnsi="David" w:cs="David"/>
          <w:szCs w:val="24"/>
          <w:rtl/>
        </w:rPr>
      </w:pPr>
      <w:r w:rsidRPr="00973BDD">
        <w:rPr>
          <w:rFonts w:ascii="David" w:hAnsi="David" w:cs="David"/>
          <w:szCs w:val="24"/>
          <w:rtl/>
        </w:rPr>
        <w:t>ידוע לי כי השבת כספים מחשבון העובדים בקופת הגמל עלולה לפגוע בזכויותיהם של העובדים.</w:t>
      </w:r>
    </w:p>
    <w:p w14:paraId="48C4D57C" w14:textId="77777777" w:rsidR="004D1C09" w:rsidRPr="00973BDD" w:rsidRDefault="004D1C09" w:rsidP="004D1C09">
      <w:pPr>
        <w:pStyle w:val="a7"/>
        <w:numPr>
          <w:ilvl w:val="0"/>
          <w:numId w:val="32"/>
        </w:numPr>
        <w:rPr>
          <w:rFonts w:ascii="David" w:hAnsi="David" w:cs="David"/>
          <w:szCs w:val="24"/>
        </w:rPr>
      </w:pPr>
      <w:r w:rsidRPr="00973BDD">
        <w:rPr>
          <w:rFonts w:ascii="David" w:hAnsi="David" w:cs="David"/>
          <w:szCs w:val="24"/>
          <w:rtl/>
        </w:rPr>
        <w:t>במידה ויתברר כי הכספים הוחזרו לי בטעות או עקב מצג לא נכון שהוצג בפני החברה המנהלת, הנני מתחייב להשיב לקופת הגמל את הכספים בצירוף ריבית והצמדה כחוק.</w:t>
      </w:r>
    </w:p>
    <w:p w14:paraId="423ECDF0" w14:textId="77777777" w:rsidR="004D1C09" w:rsidRPr="00973BDD" w:rsidRDefault="004D1C09" w:rsidP="004D1C09">
      <w:pPr>
        <w:pStyle w:val="a7"/>
        <w:numPr>
          <w:ilvl w:val="0"/>
          <w:numId w:val="32"/>
        </w:numPr>
        <w:rPr>
          <w:rFonts w:ascii="David" w:hAnsi="David" w:cs="David"/>
          <w:szCs w:val="24"/>
        </w:rPr>
      </w:pPr>
      <w:r w:rsidRPr="00973BDD">
        <w:rPr>
          <w:rFonts w:ascii="David" w:hAnsi="David" w:cs="David"/>
          <w:szCs w:val="24"/>
          <w:rtl/>
        </w:rPr>
        <w:t xml:space="preserve">ידוע לי כי השבת כספים תיעשה בהתאם לכללי המס שנקבעו בהוראות הדין. </w:t>
      </w:r>
    </w:p>
    <w:p w14:paraId="7E6F4C7F" w14:textId="77777777" w:rsidR="004D1C09" w:rsidRPr="00A401D1" w:rsidRDefault="004D1C09" w:rsidP="004D1C09">
      <w:pPr>
        <w:pStyle w:val="a7"/>
        <w:numPr>
          <w:ilvl w:val="0"/>
          <w:numId w:val="32"/>
        </w:numPr>
        <w:spacing w:before="200" w:after="200" w:line="276" w:lineRule="auto"/>
        <w:rPr>
          <w:rFonts w:ascii="David" w:hAnsi="David" w:cs="David"/>
          <w:szCs w:val="24"/>
        </w:rPr>
      </w:pPr>
      <w:r w:rsidRPr="00973BDD">
        <w:rPr>
          <w:rFonts w:ascii="David" w:hAnsi="David" w:cs="David"/>
          <w:szCs w:val="24"/>
          <w:rtl/>
        </w:rPr>
        <w:t>ידוע לי כי אין בהשבת הכספים כדי לגרוע מכל חובה הקיימת למעסיק כלפי העובד בהתאם לדיני העבודה, לרבות לעניין ניכוי שכר ביתר.</w:t>
      </w:r>
    </w:p>
    <w:p w14:paraId="0ED69BF3" w14:textId="77777777" w:rsidR="004D1C09" w:rsidRPr="00CA438C" w:rsidRDefault="004D1C09" w:rsidP="004D1C09">
      <w:pPr>
        <w:pStyle w:val="a7"/>
        <w:spacing w:before="200" w:after="200" w:line="276" w:lineRule="auto"/>
        <w:ind w:left="360"/>
        <w:rPr>
          <w:rFonts w:ascii="David" w:hAnsi="David" w:cs="David"/>
          <w:sz w:val="56"/>
          <w:szCs w:val="56"/>
          <w:rtl/>
        </w:rPr>
      </w:pPr>
    </w:p>
    <w:tbl>
      <w:tblPr>
        <w:bidiVisual/>
        <w:tblW w:w="0" w:type="auto"/>
        <w:jc w:val="center"/>
        <w:tblLook w:val="04A0" w:firstRow="1" w:lastRow="0" w:firstColumn="1" w:lastColumn="0" w:noHBand="0" w:noVBand="1"/>
      </w:tblPr>
      <w:tblGrid>
        <w:gridCol w:w="4261"/>
        <w:gridCol w:w="4261"/>
      </w:tblGrid>
      <w:tr w:rsidR="004D1C09" w:rsidRPr="00404FC9" w14:paraId="555ABC7B" w14:textId="77777777" w:rsidTr="001469D3">
        <w:trPr>
          <w:jc w:val="center"/>
        </w:trPr>
        <w:tc>
          <w:tcPr>
            <w:tcW w:w="4261" w:type="dxa"/>
            <w:hideMark/>
          </w:tcPr>
          <w:p w14:paraId="5A297DD6" w14:textId="77777777" w:rsidR="004D1C09" w:rsidRPr="00F44B25" w:rsidRDefault="004D1C09" w:rsidP="001469D3">
            <w:pPr>
              <w:spacing w:line="360" w:lineRule="auto"/>
              <w:jc w:val="center"/>
              <w:rPr>
                <w:rFonts w:ascii="David" w:hAnsi="David" w:cs="David"/>
                <w:sz w:val="24"/>
                <w:szCs w:val="24"/>
                <w:lang w:eastAsia="en-US"/>
              </w:rPr>
            </w:pPr>
            <w:r w:rsidRPr="00092063">
              <w:rPr>
                <w:rFonts w:ascii="David" w:hAnsi="David" w:cs="David"/>
                <w:sz w:val="24"/>
                <w:szCs w:val="24"/>
                <w:rtl/>
              </w:rPr>
              <w:t>______________</w:t>
            </w:r>
          </w:p>
        </w:tc>
        <w:tc>
          <w:tcPr>
            <w:tcW w:w="4261" w:type="dxa"/>
            <w:hideMark/>
          </w:tcPr>
          <w:p w14:paraId="04CD5C4E" w14:textId="77777777" w:rsidR="004D1C09" w:rsidRPr="003E7EC1" w:rsidRDefault="004D1C09" w:rsidP="001469D3">
            <w:pPr>
              <w:spacing w:line="360" w:lineRule="auto"/>
              <w:jc w:val="center"/>
              <w:rPr>
                <w:rFonts w:ascii="David" w:hAnsi="David" w:cs="David"/>
                <w:sz w:val="24"/>
                <w:szCs w:val="24"/>
                <w:rtl/>
              </w:rPr>
            </w:pPr>
            <w:r w:rsidRPr="003E7EC1">
              <w:rPr>
                <w:rFonts w:ascii="David" w:hAnsi="David" w:cs="David"/>
                <w:sz w:val="24"/>
                <w:szCs w:val="24"/>
                <w:rtl/>
              </w:rPr>
              <w:t>______________</w:t>
            </w:r>
          </w:p>
        </w:tc>
      </w:tr>
      <w:tr w:rsidR="004D1C09" w:rsidRPr="00404FC9" w14:paraId="28D4F65A" w14:textId="77777777" w:rsidTr="001469D3">
        <w:trPr>
          <w:jc w:val="center"/>
        </w:trPr>
        <w:tc>
          <w:tcPr>
            <w:tcW w:w="4261" w:type="dxa"/>
            <w:hideMark/>
          </w:tcPr>
          <w:p w14:paraId="14FD919A" w14:textId="77777777" w:rsidR="004D1C09" w:rsidRPr="00B02CE8" w:rsidRDefault="004D1C09" w:rsidP="001469D3">
            <w:pPr>
              <w:spacing w:line="360" w:lineRule="auto"/>
              <w:jc w:val="center"/>
              <w:rPr>
                <w:rFonts w:ascii="David" w:hAnsi="David" w:cs="David"/>
                <w:sz w:val="24"/>
                <w:szCs w:val="24"/>
                <w:rtl/>
              </w:rPr>
            </w:pPr>
            <w:r w:rsidRPr="00A401D1">
              <w:rPr>
                <w:rFonts w:ascii="David" w:hAnsi="David" w:cs="David"/>
                <w:sz w:val="24"/>
                <w:szCs w:val="24"/>
                <w:rtl/>
              </w:rPr>
              <w:t>תאריך</w:t>
            </w:r>
          </w:p>
        </w:tc>
        <w:tc>
          <w:tcPr>
            <w:tcW w:w="4261" w:type="dxa"/>
            <w:hideMark/>
          </w:tcPr>
          <w:p w14:paraId="5EC78F65" w14:textId="77777777" w:rsidR="004D1C09" w:rsidRPr="00092063" w:rsidRDefault="004D1C09" w:rsidP="001469D3">
            <w:pPr>
              <w:spacing w:line="360" w:lineRule="auto"/>
              <w:jc w:val="center"/>
              <w:rPr>
                <w:rFonts w:ascii="David" w:hAnsi="David" w:cs="David"/>
                <w:sz w:val="24"/>
                <w:szCs w:val="24"/>
                <w:rtl/>
              </w:rPr>
            </w:pPr>
            <w:r w:rsidRPr="00092063">
              <w:rPr>
                <w:rFonts w:ascii="David" w:hAnsi="David" w:cs="David"/>
                <w:sz w:val="24"/>
                <w:szCs w:val="24"/>
                <w:rtl/>
              </w:rPr>
              <w:t>חתימה</w:t>
            </w:r>
          </w:p>
        </w:tc>
      </w:tr>
    </w:tbl>
    <w:p w14:paraId="0CFB9A50" w14:textId="77777777" w:rsidR="004D1C09" w:rsidRPr="00A401D1" w:rsidRDefault="004D1C09" w:rsidP="004D1C09">
      <w:pPr>
        <w:spacing w:before="480" w:line="360" w:lineRule="auto"/>
        <w:rPr>
          <w:rFonts w:ascii="David" w:hAnsi="David" w:cs="David"/>
          <w:sz w:val="24"/>
          <w:szCs w:val="24"/>
          <w:rtl/>
        </w:rPr>
      </w:pPr>
    </w:p>
    <w:p w14:paraId="2B5BAAB5" w14:textId="77777777" w:rsidR="004D1C09" w:rsidRPr="00973BDD" w:rsidRDefault="004D1C09" w:rsidP="004D1C09">
      <w:pPr>
        <w:pStyle w:val="2"/>
        <w:jc w:val="center"/>
        <w:rPr>
          <w:rFonts w:ascii="David" w:eastAsia="Calibri" w:hAnsi="David" w:cs="David"/>
          <w:sz w:val="24"/>
          <w:szCs w:val="24"/>
          <w:rtl/>
        </w:rPr>
      </w:pPr>
      <w:r w:rsidRPr="00973BDD">
        <w:rPr>
          <w:rFonts w:ascii="David" w:eastAsia="Calibri" w:hAnsi="David" w:cs="David"/>
          <w:sz w:val="24"/>
          <w:szCs w:val="24"/>
          <w:rtl/>
        </w:rPr>
        <w:t>אישור</w:t>
      </w:r>
    </w:p>
    <w:p w14:paraId="76B0ABB5" w14:textId="77777777" w:rsidR="004D1C09" w:rsidRPr="00973BDD" w:rsidRDefault="004D1C09" w:rsidP="004D1C09">
      <w:pPr>
        <w:rPr>
          <w:rFonts w:ascii="David" w:eastAsia="Calibri" w:hAnsi="David" w:cs="David"/>
          <w:sz w:val="24"/>
          <w:szCs w:val="24"/>
          <w:rtl/>
        </w:rPr>
      </w:pPr>
    </w:p>
    <w:p w14:paraId="72B8234E" w14:textId="77777777" w:rsidR="004D1C09" w:rsidRPr="00973BDD" w:rsidRDefault="004D1C09" w:rsidP="004D1C09">
      <w:pPr>
        <w:spacing w:line="360" w:lineRule="auto"/>
        <w:rPr>
          <w:rFonts w:ascii="David" w:eastAsia="Calibri" w:hAnsi="David" w:cs="David"/>
          <w:sz w:val="24"/>
          <w:szCs w:val="24"/>
          <w:rtl/>
        </w:rPr>
      </w:pPr>
      <w:r w:rsidRPr="00973BDD">
        <w:rPr>
          <w:rFonts w:ascii="David" w:hAnsi="David" w:cs="David"/>
          <w:sz w:val="24"/>
          <w:szCs w:val="24"/>
          <w:rtl/>
        </w:rPr>
        <w:t xml:space="preserve"> אני הח"מ, _________________, מספר ר</w:t>
      </w:r>
      <w:r>
        <w:rPr>
          <w:rFonts w:ascii="David" w:hAnsi="David" w:cs="David" w:hint="cs"/>
          <w:sz w:val="24"/>
          <w:szCs w:val="24"/>
          <w:rtl/>
        </w:rPr>
        <w:t>י</w:t>
      </w:r>
      <w:r w:rsidRPr="00973BDD">
        <w:rPr>
          <w:rFonts w:ascii="David" w:hAnsi="David" w:cs="David"/>
          <w:sz w:val="24"/>
          <w:szCs w:val="24"/>
          <w:rtl/>
        </w:rPr>
        <w:t>שיון ____________________, מאשר בזה כי ביום _____________, הופיע/ה בפניי במשרדי ברחוב _____________________,  מר/גב' ________________________________, שזיהה/זיהתה עצמו/ה בפני לפי ת.ז. _______________/ המוכר/ת לי באופן אישי, ולאחר שהזהרתיו/ה כי עליו/ה להצהיר את האמת, וכי יהיה/תהיה צפוי/ה לעונשים הקבועים בחוק אם לא יעשה/תעשה כן, אישר/ה את נכונות ההצהרה הנ"ל וחתם/ה עליה.</w:t>
      </w:r>
      <w:r w:rsidRPr="00973BDD">
        <w:rPr>
          <w:rFonts w:ascii="David" w:hAnsi="David" w:cs="David"/>
          <w:sz w:val="24"/>
          <w:szCs w:val="24"/>
          <w:rtl/>
        </w:rPr>
        <w:br/>
        <w:t xml:space="preserve"> </w:t>
      </w:r>
    </w:p>
    <w:tbl>
      <w:tblPr>
        <w:bidiVisual/>
        <w:tblW w:w="0" w:type="auto"/>
        <w:jc w:val="center"/>
        <w:tblLook w:val="04A0" w:firstRow="1" w:lastRow="0" w:firstColumn="1" w:lastColumn="0" w:noHBand="0" w:noVBand="1"/>
      </w:tblPr>
      <w:tblGrid>
        <w:gridCol w:w="4261"/>
        <w:gridCol w:w="4261"/>
      </w:tblGrid>
      <w:tr w:rsidR="004D1C09" w:rsidRPr="00404FC9" w14:paraId="0074F738" w14:textId="77777777" w:rsidTr="001469D3">
        <w:trPr>
          <w:jc w:val="center"/>
        </w:trPr>
        <w:tc>
          <w:tcPr>
            <w:tcW w:w="4261" w:type="dxa"/>
            <w:hideMark/>
          </w:tcPr>
          <w:p w14:paraId="1D2F5E8D" w14:textId="77777777" w:rsidR="004D1C09" w:rsidRPr="00973BDD" w:rsidRDefault="004D1C09" w:rsidP="001469D3">
            <w:pPr>
              <w:spacing w:line="360" w:lineRule="auto"/>
              <w:jc w:val="center"/>
              <w:rPr>
                <w:rFonts w:ascii="David" w:hAnsi="David" w:cs="David"/>
                <w:sz w:val="24"/>
                <w:szCs w:val="24"/>
              </w:rPr>
            </w:pPr>
            <w:r w:rsidRPr="00973BDD">
              <w:rPr>
                <w:rFonts w:ascii="David" w:hAnsi="David" w:cs="David"/>
                <w:sz w:val="24"/>
                <w:szCs w:val="24"/>
                <w:rtl/>
              </w:rPr>
              <w:t>______________</w:t>
            </w:r>
          </w:p>
        </w:tc>
        <w:tc>
          <w:tcPr>
            <w:tcW w:w="4261" w:type="dxa"/>
            <w:hideMark/>
          </w:tcPr>
          <w:p w14:paraId="3D4AFA66" w14:textId="77777777" w:rsidR="004D1C09" w:rsidRPr="00973BDD" w:rsidRDefault="004D1C09" w:rsidP="001469D3">
            <w:pPr>
              <w:spacing w:line="360" w:lineRule="auto"/>
              <w:jc w:val="center"/>
              <w:rPr>
                <w:rFonts w:ascii="David" w:hAnsi="David" w:cs="David"/>
                <w:sz w:val="24"/>
                <w:szCs w:val="24"/>
                <w:rtl/>
              </w:rPr>
            </w:pPr>
            <w:r w:rsidRPr="00973BDD">
              <w:rPr>
                <w:rFonts w:ascii="David" w:hAnsi="David" w:cs="David"/>
                <w:sz w:val="24"/>
                <w:szCs w:val="24"/>
                <w:rtl/>
              </w:rPr>
              <w:t>______________</w:t>
            </w:r>
          </w:p>
        </w:tc>
      </w:tr>
      <w:tr w:rsidR="004D1C09" w:rsidRPr="00404FC9" w14:paraId="32C5ADDC" w14:textId="77777777" w:rsidTr="001469D3">
        <w:trPr>
          <w:jc w:val="center"/>
        </w:trPr>
        <w:tc>
          <w:tcPr>
            <w:tcW w:w="4261" w:type="dxa"/>
            <w:hideMark/>
          </w:tcPr>
          <w:p w14:paraId="223CE2DB" w14:textId="77777777" w:rsidR="004D1C09" w:rsidRPr="00973BDD" w:rsidRDefault="004D1C09" w:rsidP="001469D3">
            <w:pPr>
              <w:spacing w:line="360" w:lineRule="auto"/>
              <w:jc w:val="center"/>
              <w:rPr>
                <w:rFonts w:ascii="David" w:hAnsi="David" w:cs="David"/>
                <w:sz w:val="24"/>
                <w:szCs w:val="24"/>
                <w:rtl/>
              </w:rPr>
            </w:pPr>
            <w:r w:rsidRPr="00973BDD">
              <w:rPr>
                <w:rFonts w:ascii="David" w:hAnsi="David" w:cs="David"/>
                <w:sz w:val="24"/>
                <w:szCs w:val="24"/>
                <w:rtl/>
              </w:rPr>
              <w:t>תאריך</w:t>
            </w:r>
          </w:p>
        </w:tc>
        <w:tc>
          <w:tcPr>
            <w:tcW w:w="4261" w:type="dxa"/>
            <w:hideMark/>
          </w:tcPr>
          <w:p w14:paraId="14D7B84A" w14:textId="77777777" w:rsidR="004D1C09" w:rsidRPr="00973BDD" w:rsidRDefault="004D1C09" w:rsidP="001469D3">
            <w:pPr>
              <w:spacing w:line="360" w:lineRule="auto"/>
              <w:jc w:val="center"/>
              <w:rPr>
                <w:rFonts w:ascii="David" w:hAnsi="David" w:cs="David"/>
                <w:sz w:val="24"/>
                <w:szCs w:val="24"/>
                <w:rtl/>
              </w:rPr>
            </w:pPr>
            <w:r w:rsidRPr="00973BDD">
              <w:rPr>
                <w:rFonts w:ascii="David" w:hAnsi="David" w:cs="David"/>
                <w:sz w:val="24"/>
                <w:szCs w:val="24"/>
                <w:rtl/>
              </w:rPr>
              <w:t>חתימה וחותמת</w:t>
            </w:r>
          </w:p>
        </w:tc>
      </w:tr>
    </w:tbl>
    <w:p w14:paraId="64ABB13E" w14:textId="77777777" w:rsidR="004D1C09" w:rsidRPr="00973BDD" w:rsidRDefault="004D1C09" w:rsidP="004D1C09">
      <w:pPr>
        <w:autoSpaceDE w:val="0"/>
        <w:autoSpaceDN w:val="0"/>
        <w:adjustRightInd w:val="0"/>
        <w:jc w:val="center"/>
        <w:rPr>
          <w:rFonts w:ascii="David" w:hAnsi="David" w:cs="David"/>
          <w:sz w:val="24"/>
          <w:szCs w:val="24"/>
          <w:rtl/>
        </w:rPr>
      </w:pPr>
    </w:p>
    <w:p w14:paraId="29BB7154" w14:textId="77777777" w:rsidR="004D1C09" w:rsidRPr="00973BDD" w:rsidRDefault="004D1C09" w:rsidP="004D1C09">
      <w:pPr>
        <w:bidi w:val="0"/>
        <w:spacing w:before="200" w:after="200" w:line="276" w:lineRule="auto"/>
        <w:jc w:val="left"/>
        <w:rPr>
          <w:rFonts w:ascii="David" w:hAnsi="David" w:cs="David"/>
          <w:sz w:val="24"/>
          <w:szCs w:val="24"/>
        </w:rPr>
      </w:pPr>
      <w:r w:rsidRPr="00973BDD">
        <w:rPr>
          <w:rFonts w:ascii="David" w:hAnsi="David" w:cs="David"/>
          <w:sz w:val="24"/>
          <w:szCs w:val="24"/>
          <w:rtl/>
        </w:rPr>
        <w:br w:type="page"/>
      </w:r>
    </w:p>
    <w:p w14:paraId="16F75E90" w14:textId="77777777" w:rsidR="004D1C09" w:rsidRPr="00973BDD" w:rsidRDefault="004D1C09" w:rsidP="004D1C09">
      <w:pPr>
        <w:autoSpaceDE w:val="0"/>
        <w:autoSpaceDN w:val="0"/>
        <w:adjustRightInd w:val="0"/>
        <w:jc w:val="center"/>
        <w:rPr>
          <w:rFonts w:ascii="David" w:eastAsiaTheme="minorHAnsi" w:hAnsi="David" w:cs="David"/>
          <w:b/>
          <w:bCs/>
          <w:sz w:val="24"/>
          <w:szCs w:val="24"/>
          <w:lang w:eastAsia="en-US"/>
        </w:rPr>
      </w:pPr>
      <w:r w:rsidRPr="00973BDD">
        <w:rPr>
          <w:rFonts w:ascii="David" w:eastAsiaTheme="minorHAnsi" w:hAnsi="David" w:cs="David"/>
          <w:b/>
          <w:bCs/>
          <w:sz w:val="24"/>
          <w:szCs w:val="24"/>
          <w:rtl/>
          <w:lang w:eastAsia="en-US"/>
        </w:rPr>
        <w:lastRenderedPageBreak/>
        <w:t>נספח ב'1 – אישור עובד לביצוע השבת תשלום שהופקד ביתר מקופת גמל</w:t>
      </w:r>
    </w:p>
    <w:p w14:paraId="2AF372E3" w14:textId="77777777" w:rsidR="004D1C09" w:rsidRPr="00973BDD" w:rsidRDefault="004D1C09" w:rsidP="004D1C09">
      <w:pPr>
        <w:rPr>
          <w:rFonts w:ascii="David" w:hAnsi="David" w:cs="David"/>
          <w:sz w:val="24"/>
          <w:szCs w:val="24"/>
          <w:rtl/>
        </w:rPr>
      </w:pPr>
    </w:p>
    <w:p w14:paraId="588B2742" w14:textId="77777777" w:rsidR="004D1C09" w:rsidRPr="00973BDD" w:rsidRDefault="004D1C09" w:rsidP="004D1C09">
      <w:pPr>
        <w:rPr>
          <w:rFonts w:ascii="David" w:hAnsi="David" w:cs="David"/>
          <w:sz w:val="24"/>
          <w:szCs w:val="24"/>
          <w:rtl/>
        </w:rPr>
      </w:pPr>
    </w:p>
    <w:p w14:paraId="6D6E030A" w14:textId="77777777" w:rsidR="004D1C09" w:rsidRPr="00973BDD" w:rsidRDefault="004D1C09" w:rsidP="004D1C09">
      <w:pPr>
        <w:spacing w:line="360" w:lineRule="auto"/>
        <w:rPr>
          <w:rFonts w:ascii="David" w:hAnsi="David" w:cs="David"/>
          <w:sz w:val="24"/>
          <w:szCs w:val="24"/>
          <w:rtl/>
        </w:rPr>
      </w:pPr>
      <w:r w:rsidRPr="00973BDD">
        <w:rPr>
          <w:rFonts w:ascii="David" w:hAnsi="David" w:cs="David"/>
          <w:sz w:val="24"/>
          <w:szCs w:val="24"/>
          <w:rtl/>
        </w:rPr>
        <w:t>לכבוד,</w:t>
      </w:r>
    </w:p>
    <w:p w14:paraId="30777E56" w14:textId="77777777" w:rsidR="004D1C09" w:rsidRPr="00973BDD" w:rsidRDefault="004D1C09" w:rsidP="004D1C09">
      <w:pPr>
        <w:spacing w:line="360" w:lineRule="auto"/>
        <w:rPr>
          <w:rFonts w:ascii="David" w:hAnsi="David" w:cs="David"/>
          <w:sz w:val="24"/>
          <w:szCs w:val="24"/>
          <w:rtl/>
        </w:rPr>
      </w:pPr>
      <w:r>
        <w:rPr>
          <w:rFonts w:ascii="David" w:hAnsi="David" w:cs="David" w:hint="cs"/>
          <w:sz w:val="24"/>
          <w:szCs w:val="24"/>
          <w:rtl/>
        </w:rPr>
        <w:t>לכל מאן דבעי</w:t>
      </w:r>
    </w:p>
    <w:p w14:paraId="73366BB3" w14:textId="77777777" w:rsidR="004D1C09" w:rsidRPr="00973BDD" w:rsidRDefault="004D1C09" w:rsidP="004D1C09">
      <w:pPr>
        <w:pStyle w:val="a7"/>
        <w:numPr>
          <w:ilvl w:val="0"/>
          <w:numId w:val="33"/>
        </w:numPr>
        <w:rPr>
          <w:rFonts w:ascii="David" w:hAnsi="David" w:cs="David"/>
          <w:szCs w:val="24"/>
        </w:rPr>
      </w:pPr>
      <w:r w:rsidRPr="00973BDD">
        <w:rPr>
          <w:rFonts w:ascii="David" w:hAnsi="David" w:cs="David"/>
          <w:szCs w:val="24"/>
          <w:rtl/>
        </w:rPr>
        <w:t>הנני מסכים כי החברה תשיב כספים שהופקדו ביתר בגיני על ידי מעסיקי, _______, בין התאריך ____ לתאריך _____, בסך ______ ש"ח.</w:t>
      </w:r>
    </w:p>
    <w:p w14:paraId="09CEB6A7" w14:textId="77777777" w:rsidR="004D1C09" w:rsidRPr="00973BDD" w:rsidRDefault="004D1C09" w:rsidP="004D1C09">
      <w:pPr>
        <w:pStyle w:val="a7"/>
        <w:numPr>
          <w:ilvl w:val="0"/>
          <w:numId w:val="33"/>
        </w:numPr>
        <w:rPr>
          <w:rFonts w:ascii="David" w:hAnsi="David" w:cs="David"/>
          <w:szCs w:val="24"/>
          <w:rtl/>
        </w:rPr>
      </w:pPr>
      <w:r w:rsidRPr="00973BDD">
        <w:rPr>
          <w:rFonts w:ascii="David" w:hAnsi="David" w:cs="David"/>
          <w:szCs w:val="24"/>
          <w:rtl/>
        </w:rPr>
        <w:t>ידוע לי כי השבת כספים מחשבוני בקופת הגמל עלולה לפגוע בזכויותיי בקופה.</w:t>
      </w:r>
    </w:p>
    <w:p w14:paraId="5A41EBA0" w14:textId="77777777" w:rsidR="004D1C09" w:rsidRPr="00973BDD" w:rsidRDefault="004D1C09" w:rsidP="004D1C09">
      <w:pPr>
        <w:pStyle w:val="a7"/>
        <w:numPr>
          <w:ilvl w:val="0"/>
          <w:numId w:val="33"/>
        </w:numPr>
        <w:rPr>
          <w:rFonts w:ascii="David" w:hAnsi="David" w:cs="David"/>
          <w:szCs w:val="24"/>
          <w:rtl/>
        </w:rPr>
        <w:sectPr w:rsidR="004D1C09" w:rsidRPr="00973BDD" w:rsidSect="004D1C09">
          <w:footerReference w:type="default" r:id="rId8"/>
          <w:headerReference w:type="first" r:id="rId9"/>
          <w:footerReference w:type="first" r:id="rId10"/>
          <w:pgSz w:w="11906" w:h="16838" w:code="9"/>
          <w:pgMar w:top="1440" w:right="1440" w:bottom="1559" w:left="1440" w:header="397" w:footer="153" w:gutter="0"/>
          <w:cols w:space="708"/>
          <w:bidi/>
          <w:rtlGutter/>
          <w:docGrid w:linePitch="360"/>
        </w:sectPr>
      </w:pPr>
      <w:r w:rsidRPr="00973BDD">
        <w:rPr>
          <w:rFonts w:ascii="David" w:hAnsi="David" w:cs="David"/>
          <w:szCs w:val="24"/>
          <w:rtl/>
        </w:rPr>
        <w:t>ידוע לי כי השבת כספים תיעשה בהתאם לכללי המס שנקבעו בהוראות הדין.</w:t>
      </w:r>
    </w:p>
    <w:p w14:paraId="2DF9337D" w14:textId="77777777" w:rsidR="004D1C09" w:rsidRPr="00973BDD" w:rsidRDefault="004D1C09" w:rsidP="004D1C09">
      <w:pPr>
        <w:rPr>
          <w:rFonts w:ascii="David" w:hAnsi="David" w:cs="David"/>
          <w:sz w:val="24"/>
          <w:szCs w:val="24"/>
          <w:rtl/>
        </w:rPr>
        <w:sectPr w:rsidR="004D1C09" w:rsidRPr="00973BDD" w:rsidSect="00CD3CF8">
          <w:type w:val="continuous"/>
          <w:pgSz w:w="11906" w:h="16838" w:code="9"/>
          <w:pgMar w:top="1440" w:right="1440" w:bottom="1559" w:left="1440" w:header="397" w:footer="153" w:gutter="0"/>
          <w:cols w:space="708"/>
          <w:bidi/>
          <w:rtlGutter/>
          <w:docGrid w:linePitch="360"/>
        </w:sectPr>
      </w:pPr>
      <w:bookmarkStart w:id="5" w:name="_נספח_ג_–"/>
      <w:bookmarkEnd w:id="5"/>
    </w:p>
    <w:p w14:paraId="4C391E7F" w14:textId="77777777" w:rsidR="004D1C09" w:rsidRPr="00973BDD" w:rsidRDefault="004D1C09" w:rsidP="004D1C09">
      <w:pPr>
        <w:rPr>
          <w:rFonts w:ascii="David" w:hAnsi="David" w:cs="David"/>
          <w:sz w:val="24"/>
          <w:szCs w:val="24"/>
          <w:rtl/>
        </w:rPr>
        <w:sectPr w:rsidR="004D1C09" w:rsidRPr="00973BDD" w:rsidSect="00CD3CF8">
          <w:type w:val="continuous"/>
          <w:pgSz w:w="11906" w:h="16838" w:code="9"/>
          <w:pgMar w:top="1440" w:right="1440" w:bottom="1559" w:left="1440" w:header="397" w:footer="153" w:gutter="0"/>
          <w:cols w:space="708"/>
          <w:bidi/>
          <w:rtlGutter/>
          <w:docGrid w:linePitch="360"/>
        </w:sectPr>
      </w:pPr>
    </w:p>
    <w:tbl>
      <w:tblPr>
        <w:tblpPr w:leftFromText="180" w:rightFromText="180" w:vertAnchor="text" w:horzAnchor="margin" w:tblpY="-25"/>
        <w:bidiVisual/>
        <w:tblW w:w="0" w:type="auto"/>
        <w:tblLook w:val="04A0" w:firstRow="1" w:lastRow="0" w:firstColumn="1" w:lastColumn="0" w:noHBand="0" w:noVBand="1"/>
      </w:tblPr>
      <w:tblGrid>
        <w:gridCol w:w="3008"/>
        <w:gridCol w:w="3009"/>
        <w:gridCol w:w="3009"/>
      </w:tblGrid>
      <w:tr w:rsidR="004D1C09" w:rsidRPr="00404FC9" w14:paraId="442B5C05" w14:textId="77777777" w:rsidTr="001469D3">
        <w:tc>
          <w:tcPr>
            <w:tcW w:w="3080" w:type="dxa"/>
          </w:tcPr>
          <w:p w14:paraId="4653D10B" w14:textId="77777777" w:rsidR="004D1C09" w:rsidRPr="00973BDD" w:rsidRDefault="004D1C09" w:rsidP="001469D3">
            <w:pPr>
              <w:rPr>
                <w:rFonts w:ascii="David" w:hAnsi="David" w:cs="David"/>
                <w:sz w:val="24"/>
                <w:szCs w:val="24"/>
                <w:rtl/>
              </w:rPr>
            </w:pPr>
            <w:r w:rsidRPr="00973BDD">
              <w:rPr>
                <w:rFonts w:ascii="David" w:hAnsi="David" w:cs="David"/>
                <w:sz w:val="24"/>
                <w:szCs w:val="24"/>
                <w:rtl/>
              </w:rPr>
              <w:t>___________________</w:t>
            </w:r>
          </w:p>
        </w:tc>
        <w:tc>
          <w:tcPr>
            <w:tcW w:w="3081" w:type="dxa"/>
          </w:tcPr>
          <w:p w14:paraId="188763D9" w14:textId="77777777" w:rsidR="004D1C09" w:rsidRPr="00973BDD" w:rsidRDefault="004D1C09" w:rsidP="001469D3">
            <w:pPr>
              <w:rPr>
                <w:rFonts w:ascii="David" w:hAnsi="David" w:cs="David"/>
                <w:b/>
                <w:bCs/>
                <w:sz w:val="24"/>
                <w:szCs w:val="24"/>
                <w:rtl/>
              </w:rPr>
            </w:pPr>
            <w:r w:rsidRPr="00973BDD">
              <w:rPr>
                <w:rFonts w:ascii="David" w:hAnsi="David" w:cs="David"/>
                <w:sz w:val="24"/>
                <w:szCs w:val="24"/>
                <w:rtl/>
              </w:rPr>
              <w:t>___________________</w:t>
            </w:r>
          </w:p>
        </w:tc>
        <w:tc>
          <w:tcPr>
            <w:tcW w:w="3081" w:type="dxa"/>
          </w:tcPr>
          <w:p w14:paraId="1D0E2EF0" w14:textId="77777777" w:rsidR="004D1C09" w:rsidRPr="00973BDD" w:rsidRDefault="004D1C09" w:rsidP="001469D3">
            <w:pPr>
              <w:rPr>
                <w:rFonts w:ascii="David" w:hAnsi="David" w:cs="David"/>
                <w:b/>
                <w:bCs/>
                <w:sz w:val="24"/>
                <w:szCs w:val="24"/>
                <w:rtl/>
              </w:rPr>
            </w:pPr>
            <w:r w:rsidRPr="00973BDD">
              <w:rPr>
                <w:rFonts w:ascii="David" w:hAnsi="David" w:cs="David"/>
                <w:sz w:val="24"/>
                <w:szCs w:val="24"/>
                <w:rtl/>
              </w:rPr>
              <w:t>___________________</w:t>
            </w:r>
            <w:r>
              <w:rPr>
                <w:rFonts w:ascii="David" w:hAnsi="David" w:cs="David" w:hint="cs"/>
                <w:b/>
                <w:bCs/>
                <w:sz w:val="24"/>
                <w:szCs w:val="24"/>
                <w:rtl/>
              </w:rPr>
              <w:t xml:space="preserve"> </w:t>
            </w:r>
          </w:p>
        </w:tc>
      </w:tr>
      <w:tr w:rsidR="004D1C09" w:rsidRPr="00404FC9" w14:paraId="73E50F45" w14:textId="77777777" w:rsidTr="001469D3">
        <w:tc>
          <w:tcPr>
            <w:tcW w:w="3080" w:type="dxa"/>
          </w:tcPr>
          <w:p w14:paraId="4E75F373" w14:textId="77777777" w:rsidR="004D1C09" w:rsidRPr="00973BDD" w:rsidRDefault="004D1C09" w:rsidP="001469D3">
            <w:pPr>
              <w:rPr>
                <w:rFonts w:ascii="David" w:hAnsi="David" w:cs="David"/>
                <w:sz w:val="24"/>
                <w:szCs w:val="24"/>
                <w:rtl/>
              </w:rPr>
            </w:pPr>
            <w:r w:rsidRPr="00973BDD">
              <w:rPr>
                <w:rFonts w:ascii="David" w:hAnsi="David" w:cs="David"/>
                <w:sz w:val="24"/>
                <w:szCs w:val="24"/>
                <w:rtl/>
              </w:rPr>
              <w:t>שם העובד</w:t>
            </w:r>
          </w:p>
        </w:tc>
        <w:tc>
          <w:tcPr>
            <w:tcW w:w="3081" w:type="dxa"/>
          </w:tcPr>
          <w:p w14:paraId="1E094F22" w14:textId="77777777" w:rsidR="004D1C09" w:rsidRPr="00973BDD" w:rsidRDefault="004D1C09" w:rsidP="001469D3">
            <w:pPr>
              <w:rPr>
                <w:rFonts w:ascii="David" w:hAnsi="David" w:cs="David"/>
                <w:sz w:val="24"/>
                <w:szCs w:val="24"/>
                <w:rtl/>
              </w:rPr>
            </w:pPr>
            <w:r w:rsidRPr="00973BDD">
              <w:rPr>
                <w:rFonts w:ascii="David" w:hAnsi="David" w:cs="David"/>
                <w:sz w:val="24"/>
                <w:szCs w:val="24"/>
                <w:rtl/>
              </w:rPr>
              <w:t>תעודת זהות</w:t>
            </w:r>
          </w:p>
        </w:tc>
        <w:tc>
          <w:tcPr>
            <w:tcW w:w="3081" w:type="dxa"/>
          </w:tcPr>
          <w:p w14:paraId="662D8259" w14:textId="77777777" w:rsidR="004D1C09" w:rsidRDefault="004D1C09" w:rsidP="001469D3">
            <w:pPr>
              <w:rPr>
                <w:rFonts w:ascii="David" w:hAnsi="David" w:cs="David"/>
                <w:sz w:val="24"/>
                <w:szCs w:val="24"/>
                <w:rtl/>
              </w:rPr>
            </w:pPr>
            <w:r w:rsidRPr="00973BDD">
              <w:rPr>
                <w:rFonts w:ascii="David" w:hAnsi="David" w:cs="David"/>
                <w:sz w:val="24"/>
                <w:szCs w:val="24"/>
                <w:rtl/>
              </w:rPr>
              <w:t>חתימת העובד</w:t>
            </w:r>
          </w:p>
          <w:p w14:paraId="7AEE769B" w14:textId="77777777" w:rsidR="004D1C09" w:rsidRDefault="004D1C09" w:rsidP="001469D3">
            <w:pPr>
              <w:rPr>
                <w:rFonts w:ascii="David" w:hAnsi="David" w:cs="David"/>
                <w:sz w:val="24"/>
                <w:szCs w:val="24"/>
                <w:rtl/>
              </w:rPr>
            </w:pPr>
          </w:p>
          <w:p w14:paraId="29491631" w14:textId="77777777" w:rsidR="004D1C09" w:rsidRPr="00973BDD" w:rsidRDefault="004D1C09" w:rsidP="001469D3">
            <w:pPr>
              <w:rPr>
                <w:rFonts w:ascii="David" w:hAnsi="David" w:cs="David"/>
                <w:sz w:val="24"/>
                <w:szCs w:val="24"/>
                <w:rtl/>
              </w:rPr>
            </w:pPr>
          </w:p>
        </w:tc>
      </w:tr>
    </w:tbl>
    <w:p w14:paraId="3587B01F" w14:textId="77777777" w:rsidR="004D1C09" w:rsidRDefault="004D1C09" w:rsidP="004D1C09">
      <w:pPr>
        <w:rPr>
          <w:rFonts w:ascii="David" w:hAnsi="David" w:cs="David"/>
          <w:sz w:val="24"/>
          <w:szCs w:val="24"/>
          <w:rtl/>
        </w:rPr>
      </w:pPr>
    </w:p>
    <w:tbl>
      <w:tblPr>
        <w:tblpPr w:leftFromText="180" w:rightFromText="180" w:vertAnchor="text" w:horzAnchor="margin" w:tblpXSpec="right" w:tblpY="30"/>
        <w:bidiVisual/>
        <w:tblW w:w="0" w:type="auto"/>
        <w:tblLook w:val="04A0" w:firstRow="1" w:lastRow="0" w:firstColumn="1" w:lastColumn="0" w:noHBand="0" w:noVBand="1"/>
      </w:tblPr>
      <w:tblGrid>
        <w:gridCol w:w="3081"/>
      </w:tblGrid>
      <w:tr w:rsidR="004D1C09" w:rsidRPr="004731A0" w14:paraId="0A49B1F4" w14:textId="77777777" w:rsidTr="001469D3">
        <w:tc>
          <w:tcPr>
            <w:tcW w:w="3081" w:type="dxa"/>
          </w:tcPr>
          <w:p w14:paraId="317C5806" w14:textId="77777777" w:rsidR="004D1C09" w:rsidRPr="004731A0" w:rsidRDefault="004D1C09" w:rsidP="001469D3">
            <w:pPr>
              <w:rPr>
                <w:rFonts w:ascii="David" w:hAnsi="David" w:cs="David"/>
                <w:b/>
                <w:bCs/>
                <w:sz w:val="24"/>
                <w:szCs w:val="24"/>
                <w:rtl/>
              </w:rPr>
            </w:pPr>
            <w:r w:rsidRPr="004731A0">
              <w:rPr>
                <w:rFonts w:ascii="David" w:hAnsi="David" w:cs="David"/>
                <w:sz w:val="24"/>
                <w:szCs w:val="24"/>
                <w:rtl/>
              </w:rPr>
              <w:t>___________________</w:t>
            </w:r>
          </w:p>
        </w:tc>
      </w:tr>
      <w:tr w:rsidR="004D1C09" w:rsidRPr="004731A0" w14:paraId="570538A8" w14:textId="77777777" w:rsidTr="001469D3">
        <w:tc>
          <w:tcPr>
            <w:tcW w:w="3081" w:type="dxa"/>
          </w:tcPr>
          <w:p w14:paraId="483C93F7" w14:textId="77777777" w:rsidR="004D1C09" w:rsidRPr="004731A0" w:rsidRDefault="004D1C09" w:rsidP="001469D3">
            <w:pPr>
              <w:rPr>
                <w:rFonts w:ascii="David" w:hAnsi="David" w:cs="David"/>
                <w:sz w:val="24"/>
                <w:szCs w:val="24"/>
                <w:rtl/>
              </w:rPr>
            </w:pPr>
            <w:r>
              <w:rPr>
                <w:rFonts w:ascii="David" w:hAnsi="David" w:cs="David" w:hint="cs"/>
                <w:sz w:val="24"/>
                <w:szCs w:val="24"/>
                <w:rtl/>
              </w:rPr>
              <w:t>תאריך</w:t>
            </w:r>
          </w:p>
        </w:tc>
      </w:tr>
    </w:tbl>
    <w:p w14:paraId="7E5B5B45" w14:textId="77777777" w:rsidR="004D1C09" w:rsidRPr="00973BDD" w:rsidRDefault="004D1C09" w:rsidP="004D1C09">
      <w:pPr>
        <w:rPr>
          <w:rFonts w:ascii="David" w:hAnsi="David" w:cs="David"/>
          <w:sz w:val="24"/>
          <w:szCs w:val="24"/>
          <w:rtl/>
        </w:rPr>
        <w:sectPr w:rsidR="004D1C09" w:rsidRPr="00973BDD" w:rsidSect="00CD3CF8">
          <w:type w:val="continuous"/>
          <w:pgSz w:w="11906" w:h="16838" w:code="9"/>
          <w:pgMar w:top="1440" w:right="1440" w:bottom="1559" w:left="1440" w:header="397" w:footer="153" w:gutter="0"/>
          <w:cols w:space="708"/>
          <w:bidi/>
          <w:rtlGutter/>
          <w:docGrid w:linePitch="360"/>
        </w:sectPr>
      </w:pPr>
    </w:p>
    <w:p w14:paraId="11C968E5" w14:textId="77777777" w:rsidR="004D1C09" w:rsidRPr="00973BDD" w:rsidRDefault="004D1C09" w:rsidP="004D1C09">
      <w:pPr>
        <w:rPr>
          <w:rFonts w:ascii="David" w:hAnsi="David" w:cs="David"/>
          <w:sz w:val="24"/>
          <w:szCs w:val="24"/>
          <w:rtl/>
        </w:rPr>
        <w:sectPr w:rsidR="004D1C09" w:rsidRPr="00973BDD" w:rsidSect="00AA19B1">
          <w:type w:val="continuous"/>
          <w:pgSz w:w="11906" w:h="16838" w:code="9"/>
          <w:pgMar w:top="1440" w:right="1440" w:bottom="1559" w:left="1440" w:header="397" w:footer="153" w:gutter="0"/>
          <w:cols w:space="708"/>
          <w:titlePg/>
          <w:bidi/>
          <w:rtlGutter/>
          <w:docGrid w:linePitch="360"/>
        </w:sectPr>
      </w:pPr>
    </w:p>
    <w:p w14:paraId="76C9D25C" w14:textId="77777777" w:rsidR="00676D71" w:rsidRDefault="00676D71" w:rsidP="004D1C09">
      <w:pPr>
        <w:jc w:val="center"/>
        <w:rPr>
          <w:rFonts w:ascii="David" w:hAnsi="David" w:cs="David"/>
          <w:b/>
          <w:bCs/>
          <w:sz w:val="28"/>
          <w:szCs w:val="28"/>
          <w:rtl/>
        </w:rPr>
      </w:pPr>
    </w:p>
    <w:p w14:paraId="379803F7" w14:textId="77777777" w:rsidR="004D1C09" w:rsidRPr="00CA438C" w:rsidRDefault="004D1C09" w:rsidP="004D1C09">
      <w:pPr>
        <w:jc w:val="center"/>
        <w:rPr>
          <w:rFonts w:ascii="David" w:hAnsi="David" w:cs="David"/>
          <w:b/>
          <w:bCs/>
          <w:sz w:val="28"/>
          <w:szCs w:val="28"/>
          <w:rtl/>
        </w:rPr>
      </w:pPr>
      <w:r w:rsidRPr="00CA438C">
        <w:rPr>
          <w:rFonts w:ascii="David" w:hAnsi="David" w:cs="David"/>
          <w:b/>
          <w:bCs/>
          <w:sz w:val="28"/>
          <w:szCs w:val="28"/>
          <w:rtl/>
        </w:rPr>
        <w:t>דברי הסבר</w:t>
      </w:r>
    </w:p>
    <w:p w14:paraId="5DDCEDF9" w14:textId="77777777" w:rsidR="004D1C09" w:rsidRDefault="004D1C09" w:rsidP="00676D71">
      <w:pPr>
        <w:rPr>
          <w:rFonts w:ascii="David" w:hAnsi="David" w:cs="David"/>
          <w:b/>
          <w:bCs/>
          <w:rtl/>
        </w:rPr>
      </w:pPr>
      <w:r w:rsidRPr="00CA438C">
        <w:rPr>
          <w:rFonts w:ascii="David" w:hAnsi="David" w:cs="David" w:hint="cs"/>
          <w:b/>
          <w:bCs/>
          <w:sz w:val="24"/>
          <w:szCs w:val="24"/>
          <w:rtl/>
        </w:rPr>
        <w:t>כללי</w:t>
      </w:r>
    </w:p>
    <w:p w14:paraId="7FA26217" w14:textId="77777777" w:rsidR="00676D71" w:rsidRDefault="00676D71" w:rsidP="00676D71">
      <w:pPr>
        <w:spacing w:line="360" w:lineRule="auto"/>
        <w:rPr>
          <w:rFonts w:ascii="David" w:hAnsi="David" w:cs="David"/>
          <w:szCs w:val="24"/>
          <w:rtl/>
        </w:rPr>
      </w:pPr>
    </w:p>
    <w:p w14:paraId="1399F722" w14:textId="50ABA8CF" w:rsidR="00676D71" w:rsidRPr="004E2A03" w:rsidRDefault="005441FA" w:rsidP="005441FA">
      <w:pPr>
        <w:pStyle w:val="a7"/>
        <w:spacing w:before="0"/>
        <w:ind w:left="-1"/>
        <w:rPr>
          <w:rFonts w:ascii="David" w:hAnsi="David" w:cs="David"/>
          <w:szCs w:val="24"/>
        </w:rPr>
      </w:pPr>
      <w:r w:rsidRPr="00790CF0">
        <w:rPr>
          <w:rFonts w:ascii="David" w:hAnsi="David" w:cs="David"/>
          <w:szCs w:val="24"/>
          <w:rtl/>
        </w:rPr>
        <w:t>חוזר גופים מוסדיים 2021-9-8 "אופן הפקדת תשלומים לקופת גמל" (</w:t>
      </w:r>
      <w:r>
        <w:rPr>
          <w:rFonts w:ascii="David" w:hAnsi="David" w:cs="David" w:hint="cs"/>
          <w:szCs w:val="24"/>
          <w:rtl/>
        </w:rPr>
        <w:t>13</w:t>
      </w:r>
      <w:r w:rsidRPr="00790CF0">
        <w:rPr>
          <w:rFonts w:ascii="David" w:hAnsi="David" w:cs="David"/>
          <w:szCs w:val="24"/>
          <w:rtl/>
        </w:rPr>
        <w:t xml:space="preserve">.06.2021) (להלן – </w:t>
      </w:r>
      <w:r w:rsidRPr="00790CF0">
        <w:rPr>
          <w:rFonts w:ascii="David" w:hAnsi="David" w:cs="David"/>
          <w:b/>
          <w:bCs/>
          <w:szCs w:val="24"/>
          <w:rtl/>
        </w:rPr>
        <w:t>החוזר</w:t>
      </w:r>
      <w:r w:rsidRPr="00790CF0">
        <w:rPr>
          <w:rFonts w:ascii="David" w:hAnsi="David" w:cs="David"/>
          <w:szCs w:val="24"/>
          <w:rtl/>
        </w:rPr>
        <w:t>) קובע הוראות לעניין</w:t>
      </w:r>
      <w:r>
        <w:rPr>
          <w:rFonts w:ascii="David" w:hAnsi="David" w:cs="David" w:hint="cs"/>
          <w:szCs w:val="24"/>
          <w:rtl/>
        </w:rPr>
        <w:t xml:space="preserve"> אופן</w:t>
      </w:r>
      <w:r w:rsidRPr="00790CF0">
        <w:rPr>
          <w:rFonts w:ascii="David" w:hAnsi="David" w:cs="David"/>
          <w:szCs w:val="24"/>
          <w:rtl/>
        </w:rPr>
        <w:t xml:space="preserve"> הפקדת תשלומים עבור עובדים.</w:t>
      </w:r>
      <w:r w:rsidRPr="00790CF0">
        <w:rPr>
          <w:rFonts w:cs="David"/>
          <w:szCs w:val="24"/>
          <w:rtl/>
        </w:rPr>
        <w:t xml:space="preserve"> בחוזר נקבע</w:t>
      </w:r>
      <w:r>
        <w:rPr>
          <w:rFonts w:cs="David" w:hint="cs"/>
          <w:szCs w:val="24"/>
          <w:rtl/>
        </w:rPr>
        <w:t>, בין היתר,</w:t>
      </w:r>
      <w:r w:rsidRPr="00790CF0">
        <w:rPr>
          <w:rFonts w:cs="David"/>
          <w:szCs w:val="24"/>
          <w:rtl/>
        </w:rPr>
        <w:t xml:space="preserve"> כי מעסיק מחויב בהעברת דיווח ממוכן על הפקדת תשלומים לקופת גמל בהתאם למבנה אחיד שקבע הממונה. נוסף על כך, נקבעה חובה על גוף מוסדי לתת היזון חוזר למעסיק לגבי הדיווח על הפקדת התשלומים. </w:t>
      </w:r>
      <w:r>
        <w:rPr>
          <w:rFonts w:cs="David" w:hint="cs"/>
          <w:szCs w:val="24"/>
          <w:rtl/>
        </w:rPr>
        <w:t xml:space="preserve">ביום </w:t>
      </w:r>
      <w:r w:rsidRPr="00790CF0">
        <w:rPr>
          <w:rFonts w:ascii="David" w:hAnsi="David" w:cs="David"/>
          <w:szCs w:val="24"/>
          <w:rtl/>
        </w:rPr>
        <w:t>1</w:t>
      </w:r>
      <w:r>
        <w:rPr>
          <w:rFonts w:ascii="David" w:hAnsi="David" w:cs="David" w:hint="cs"/>
          <w:szCs w:val="24"/>
          <w:rtl/>
        </w:rPr>
        <w:t>3</w:t>
      </w:r>
      <w:r w:rsidRPr="00790CF0">
        <w:rPr>
          <w:rFonts w:ascii="David" w:hAnsi="David" w:cs="David"/>
          <w:szCs w:val="24"/>
          <w:rtl/>
        </w:rPr>
        <w:t>.06.2021</w:t>
      </w:r>
      <w:r>
        <w:rPr>
          <w:rFonts w:cs="David" w:hint="cs"/>
          <w:szCs w:val="24"/>
          <w:rtl/>
        </w:rPr>
        <w:t xml:space="preserve"> פורסם החוזר במסגרתו נקבעו, בין היתר עדכונים בלוחות הזמנים למתן היזון חוזר מגוף מוסדי למעסיק. בחוזר נקבע כי הוראות השינויים האמורים בחוזר יכנסו לתוקף ביום 20 בפברואר 2022. לאור בקשות שהתקבלו מכלל הגורמים בשוק ו</w:t>
      </w:r>
      <w:r w:rsidRPr="007B76E8">
        <w:rPr>
          <w:rFonts w:cs="David"/>
          <w:szCs w:val="24"/>
          <w:rtl/>
        </w:rPr>
        <w:t xml:space="preserve">על מנת לאפשר </w:t>
      </w:r>
      <w:r>
        <w:rPr>
          <w:rFonts w:cs="David" w:hint="cs"/>
          <w:szCs w:val="24"/>
          <w:rtl/>
        </w:rPr>
        <w:t xml:space="preserve">לשוק </w:t>
      </w:r>
      <w:r w:rsidRPr="007B76E8">
        <w:rPr>
          <w:rFonts w:cs="David" w:hint="cs"/>
          <w:szCs w:val="24"/>
          <w:rtl/>
        </w:rPr>
        <w:t>להיערך בצורה טובה לשינויים המפורטים בחוזר</w:t>
      </w:r>
      <w:r w:rsidRPr="007B76E8">
        <w:rPr>
          <w:rFonts w:cs="David"/>
          <w:szCs w:val="24"/>
          <w:rtl/>
        </w:rPr>
        <w:t xml:space="preserve"> הוחלט לבצע דחיה של הוראות חוזר זה אשר היו אמורות להיכנס לתוקף ב</w:t>
      </w:r>
      <w:r w:rsidRPr="007B76E8">
        <w:rPr>
          <w:rFonts w:cs="David" w:hint="cs"/>
          <w:szCs w:val="24"/>
          <w:rtl/>
        </w:rPr>
        <w:t>יום 20 ב</w:t>
      </w:r>
      <w:r w:rsidRPr="007B76E8">
        <w:rPr>
          <w:rFonts w:cs="David"/>
          <w:szCs w:val="24"/>
          <w:rtl/>
        </w:rPr>
        <w:t>פברואר 202</w:t>
      </w:r>
      <w:r w:rsidRPr="007B76E8">
        <w:rPr>
          <w:rFonts w:cs="David" w:hint="cs"/>
          <w:szCs w:val="24"/>
          <w:rtl/>
        </w:rPr>
        <w:t>2</w:t>
      </w:r>
      <w:r w:rsidRPr="007B76E8">
        <w:rPr>
          <w:rFonts w:cs="David"/>
          <w:szCs w:val="24"/>
          <w:rtl/>
        </w:rPr>
        <w:t xml:space="preserve"> ל</w:t>
      </w:r>
      <w:r w:rsidRPr="007B76E8">
        <w:rPr>
          <w:rFonts w:cs="David" w:hint="cs"/>
          <w:szCs w:val="24"/>
          <w:rtl/>
        </w:rPr>
        <w:t xml:space="preserve">יום 22 במאי 2022. </w:t>
      </w:r>
      <w:r>
        <w:rPr>
          <w:rFonts w:cs="David" w:hint="cs"/>
          <w:szCs w:val="24"/>
          <w:rtl/>
        </w:rPr>
        <w:t xml:space="preserve"> </w:t>
      </w:r>
      <w:r w:rsidRPr="000A2D45">
        <w:rPr>
          <w:rFonts w:cs="David"/>
          <w:szCs w:val="24"/>
          <w:rtl/>
        </w:rPr>
        <w:t xml:space="preserve">יובהר, כי התיקונים שהוצעו </w:t>
      </w:r>
      <w:r w:rsidRPr="000A2D45">
        <w:rPr>
          <w:rFonts w:cs="David" w:hint="eastAsia"/>
          <w:szCs w:val="24"/>
          <w:rtl/>
        </w:rPr>
        <w:t>בטיוטת</w:t>
      </w:r>
      <w:r w:rsidRPr="000A2D45">
        <w:rPr>
          <w:rFonts w:cs="David"/>
          <w:szCs w:val="24"/>
          <w:rtl/>
        </w:rPr>
        <w:t xml:space="preserve"> </w:t>
      </w:r>
      <w:r w:rsidRPr="000A2D45">
        <w:rPr>
          <w:rFonts w:cs="David" w:hint="eastAsia"/>
          <w:szCs w:val="24"/>
          <w:rtl/>
        </w:rPr>
        <w:t>חוזר</w:t>
      </w:r>
      <w:r w:rsidRPr="000A2D45">
        <w:rPr>
          <w:rFonts w:cs="David"/>
          <w:szCs w:val="24"/>
          <w:rtl/>
        </w:rPr>
        <w:t xml:space="preserve"> </w:t>
      </w:r>
      <w:r w:rsidRPr="000A2D45">
        <w:rPr>
          <w:rFonts w:cs="David" w:hint="eastAsia"/>
          <w:szCs w:val="24"/>
          <w:rtl/>
        </w:rPr>
        <w:t>גופים</w:t>
      </w:r>
      <w:r w:rsidRPr="000A2D45">
        <w:rPr>
          <w:rFonts w:cs="David"/>
          <w:szCs w:val="24"/>
          <w:rtl/>
        </w:rPr>
        <w:t xml:space="preserve"> </w:t>
      </w:r>
      <w:r w:rsidRPr="000A2D45">
        <w:rPr>
          <w:rFonts w:cs="David" w:hint="eastAsia"/>
          <w:szCs w:val="24"/>
          <w:rtl/>
        </w:rPr>
        <w:t>מוסדיים</w:t>
      </w:r>
      <w:r w:rsidRPr="000A2D45">
        <w:rPr>
          <w:rFonts w:cs="David"/>
          <w:szCs w:val="24"/>
          <w:rtl/>
        </w:rPr>
        <w:t xml:space="preserve"> 200-2020 "אופן הפקדת תשלומים לקופת גמל - עדכון – טיוטה" (20.12.2021), ככל שיפורסמו, יפורסמו בהמשך</w:t>
      </w:r>
      <w:r w:rsidRPr="000A2D45">
        <w:rPr>
          <w:rFonts w:cs="David"/>
          <w:szCs w:val="24"/>
        </w:rPr>
        <w:t>.</w:t>
      </w:r>
    </w:p>
    <w:p w14:paraId="14AA80B0" w14:textId="77777777" w:rsidR="00A979C9" w:rsidRPr="00676D71" w:rsidRDefault="00A979C9" w:rsidP="00676D71">
      <w:pPr>
        <w:pStyle w:val="1"/>
        <w:jc w:val="center"/>
        <w:rPr>
          <w:rtl/>
        </w:rPr>
      </w:pPr>
    </w:p>
    <w:sectPr w:rsidR="00A979C9" w:rsidRPr="00676D71" w:rsidSect="00B774C7">
      <w:footerReference w:type="default" r:id="rId11"/>
      <w:headerReference w:type="first" r:id="rId12"/>
      <w:footerReference w:type="first" r:id="rId13"/>
      <w:pgSz w:w="11906" w:h="16838"/>
      <w:pgMar w:top="840" w:right="1134" w:bottom="1418" w:left="1134" w:header="284" w:footer="37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C887" w14:textId="77777777" w:rsidR="005B33C7" w:rsidRDefault="005B33C7" w:rsidP="003D1A57">
      <w:r>
        <w:separator/>
      </w:r>
    </w:p>
  </w:endnote>
  <w:endnote w:type="continuationSeparator" w:id="0">
    <w:p w14:paraId="5F6116AC" w14:textId="77777777" w:rsidR="005B33C7" w:rsidRDefault="005B33C7" w:rsidP="003D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D346" w14:textId="7B85E0EE" w:rsidR="004D1C09" w:rsidRDefault="004D1C09" w:rsidP="00B774C7">
    <w:pPr>
      <w:jc w:val="center"/>
      <w:rPr>
        <w:rtl/>
      </w:rPr>
    </w:pPr>
    <w:r>
      <w:rPr>
        <w:noProof/>
      </w:rPr>
      <w:fldChar w:fldCharType="begin"/>
    </w:r>
    <w:r>
      <w:rPr>
        <w:noProof/>
      </w:rPr>
      <w:instrText xml:space="preserve"> NUMPAGES  \* MERGEFORMAT </w:instrText>
    </w:r>
    <w:r>
      <w:rPr>
        <w:noProof/>
      </w:rPr>
      <w:fldChar w:fldCharType="separate"/>
    </w:r>
    <w:r w:rsidR="007840F7">
      <w:rPr>
        <w:noProof/>
        <w:rtl/>
      </w:rPr>
      <w:t>14</w:t>
    </w:r>
    <w:r>
      <w:rPr>
        <w:noProof/>
      </w:rPr>
      <w:fldChar w:fldCharType="end"/>
    </w:r>
    <w:r>
      <w:rPr>
        <w:rFonts w:hint="cs"/>
        <w:rtl/>
      </w:rPr>
      <w:t xml:space="preserve"> / </w:t>
    </w:r>
    <w:r>
      <w:rPr>
        <w:rtl/>
      </w:rPr>
      <w:fldChar w:fldCharType="begin"/>
    </w:r>
    <w:r>
      <w:rPr>
        <w:rtl/>
      </w:rPr>
      <w:instrText xml:space="preserve"> </w:instrText>
    </w:r>
    <w:r>
      <w:instrText>PAGE  \* MERGEFORMAT</w:instrText>
    </w:r>
    <w:r>
      <w:rPr>
        <w:rtl/>
      </w:rPr>
      <w:instrText xml:space="preserve"> </w:instrText>
    </w:r>
    <w:r>
      <w:rPr>
        <w:rtl/>
      </w:rPr>
      <w:fldChar w:fldCharType="separate"/>
    </w:r>
    <w:r w:rsidR="007840F7">
      <w:rPr>
        <w:noProof/>
        <w:rtl/>
      </w:rPr>
      <w:t>13</w:t>
    </w:r>
    <w:r>
      <w:rPr>
        <w:rtl/>
      </w:rPr>
      <w:fldChar w:fldCharType="end"/>
    </w:r>
  </w:p>
  <w:p w14:paraId="2913F19C" w14:textId="77777777" w:rsidR="004D1C09" w:rsidRDefault="004D1C09"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7D28A497" w14:textId="77777777" w:rsidR="004D1C09" w:rsidRPr="00C51B36" w:rsidRDefault="00000000" w:rsidP="00B774C7">
    <w:pPr>
      <w:bidi w:val="0"/>
      <w:jc w:val="center"/>
      <w:rPr>
        <w:rFonts w:cstheme="minorBidi"/>
        <w:lang w:bidi="ar-SA"/>
      </w:rPr>
    </w:pPr>
    <w:hyperlink r:id="rId1" w:tooltip="כתובת אינטרנט רשות שוק ההון, ביטוח וחיסכון" w:history="1">
      <w:r w:rsidR="004D1C09" w:rsidRPr="00ED57FC">
        <w:rPr>
          <w:rStyle w:val="Hyperlink"/>
          <w:szCs w:val="28"/>
        </w:rPr>
        <w:t xml:space="preserve">www.mof.gov.il/hon </w:t>
      </w:r>
    </w:hyperlink>
    <w:r w:rsidR="004D1C09">
      <w:rPr>
        <w:rFonts w:hint="cs"/>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2C11" w14:textId="77777777" w:rsidR="004D1C09" w:rsidRDefault="004D1C09" w:rsidP="00B774C7">
    <w:pPr>
      <w:jc w:val="center"/>
      <w:rPr>
        <w:rtl/>
      </w:rPr>
    </w:pPr>
    <w:r>
      <w:rPr>
        <w:noProof/>
      </w:rPr>
      <w:fldChar w:fldCharType="begin"/>
    </w:r>
    <w:r>
      <w:rPr>
        <w:noProof/>
      </w:rPr>
      <w:instrText xml:space="preserve"> NUMPAGES  \* MERGEFORMAT </w:instrText>
    </w:r>
    <w:r>
      <w:rPr>
        <w:noProof/>
      </w:rPr>
      <w:fldChar w:fldCharType="separate"/>
    </w:r>
    <w:r>
      <w:rPr>
        <w:noProof/>
        <w:rtl/>
      </w:rPr>
      <w:t>20</w:t>
    </w:r>
    <w:r>
      <w:rPr>
        <w:noProof/>
      </w:rPr>
      <w:fldChar w:fldCharType="end"/>
    </w:r>
    <w:r>
      <w:rPr>
        <w:rFonts w:hint="cs"/>
        <w:rtl/>
      </w:rPr>
      <w:t xml:space="preserve"> / </w:t>
    </w:r>
    <w:r>
      <w:rPr>
        <w:rtl/>
      </w:rPr>
      <w:fldChar w:fldCharType="begin"/>
    </w:r>
    <w:r>
      <w:rPr>
        <w:rtl/>
      </w:rPr>
      <w:instrText xml:space="preserve"> </w:instrText>
    </w:r>
    <w:r>
      <w:instrText>PAGE  \* MERGEFORMAT</w:instrText>
    </w:r>
    <w:r>
      <w:rPr>
        <w:rtl/>
      </w:rPr>
      <w:instrText xml:space="preserve"> </w:instrText>
    </w:r>
    <w:r>
      <w:rPr>
        <w:rtl/>
      </w:rPr>
      <w:fldChar w:fldCharType="separate"/>
    </w:r>
    <w:r>
      <w:rPr>
        <w:noProof/>
        <w:rtl/>
      </w:rPr>
      <w:t>3</w:t>
    </w:r>
    <w:r>
      <w:rPr>
        <w:rtl/>
      </w:rPr>
      <w:fldChar w:fldCharType="end"/>
    </w:r>
  </w:p>
  <w:p w14:paraId="4DD131FC" w14:textId="77777777" w:rsidR="004D1C09" w:rsidRDefault="004D1C09"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6D777805" w14:textId="77777777" w:rsidR="004D1C09" w:rsidRPr="00C51B36" w:rsidRDefault="00000000" w:rsidP="00B774C7">
    <w:pPr>
      <w:bidi w:val="0"/>
      <w:jc w:val="center"/>
      <w:rPr>
        <w:rFonts w:cstheme="minorBidi"/>
        <w:lang w:bidi="ar-SA"/>
      </w:rPr>
    </w:pPr>
    <w:hyperlink r:id="rId1" w:tooltip="כתובת אינטרנט רשות שוק ההון, ביטוח וחיסכון" w:history="1">
      <w:r w:rsidR="004D1C09" w:rsidRPr="00ED57FC">
        <w:rPr>
          <w:rStyle w:val="Hyperlink"/>
          <w:szCs w:val="28"/>
        </w:rPr>
        <w:t xml:space="preserve">www.mof.gov.il/hon </w:t>
      </w:r>
    </w:hyperlink>
    <w:r w:rsidR="004D1C09">
      <w:rPr>
        <w:rFonts w:hint="cs"/>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73B5" w14:textId="77777777" w:rsidR="00B774C7" w:rsidRDefault="007840F7" w:rsidP="00B774C7">
    <w:pPr>
      <w:jc w:val="center"/>
      <w:rPr>
        <w:rtl/>
      </w:rPr>
    </w:pPr>
    <w:fldSimple w:instr=" NUMPAGES  \* MERGEFORMAT ">
      <w:r w:rsidR="004D1C09">
        <w:rPr>
          <w:noProof/>
          <w:rtl/>
        </w:rPr>
        <w:t>2</w:t>
      </w:r>
    </w:fldSimple>
    <w:r w:rsidR="00B774C7">
      <w:rPr>
        <w:rFonts w:hint="cs"/>
        <w:rtl/>
      </w:rPr>
      <w:t xml:space="preserve"> / </w:t>
    </w:r>
    <w:r w:rsidR="00B774C7">
      <w:rPr>
        <w:rtl/>
      </w:rPr>
      <w:fldChar w:fldCharType="begin"/>
    </w:r>
    <w:r w:rsidR="00B774C7">
      <w:rPr>
        <w:rtl/>
      </w:rPr>
      <w:instrText xml:space="preserve"> </w:instrText>
    </w:r>
    <w:r w:rsidR="00B774C7">
      <w:instrText>PAGE  \* MERGEFORMAT</w:instrText>
    </w:r>
    <w:r w:rsidR="00B774C7">
      <w:rPr>
        <w:rtl/>
      </w:rPr>
      <w:instrText xml:space="preserve"> </w:instrText>
    </w:r>
    <w:r w:rsidR="00B774C7">
      <w:rPr>
        <w:rtl/>
      </w:rPr>
      <w:fldChar w:fldCharType="separate"/>
    </w:r>
    <w:r w:rsidR="004D1C09">
      <w:rPr>
        <w:noProof/>
        <w:rtl/>
      </w:rPr>
      <w:t>2</w:t>
    </w:r>
    <w:r w:rsidR="00B774C7">
      <w:rPr>
        <w:rtl/>
      </w:rPr>
      <w:fldChar w:fldCharType="end"/>
    </w:r>
  </w:p>
  <w:p w14:paraId="7079AC6F" w14:textId="77777777" w:rsidR="00B774C7" w:rsidRDefault="00B774C7"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06D91BAF" w14:textId="77777777" w:rsidR="00B774C7" w:rsidRPr="00C51B36" w:rsidRDefault="00000000" w:rsidP="00B774C7">
    <w:pPr>
      <w:bidi w:val="0"/>
      <w:jc w:val="center"/>
      <w:rPr>
        <w:rFonts w:cstheme="minorBidi"/>
        <w:lang w:bidi="ar-SA"/>
      </w:rPr>
    </w:pPr>
    <w:hyperlink r:id="rId1" w:history="1">
      <w:r w:rsidR="00B774C7" w:rsidRPr="00466737">
        <w:rPr>
          <w:rStyle w:val="Hyperlink"/>
          <w:szCs w:val="28"/>
        </w:rPr>
        <w:t>www.mof.gov.il/hon</w:t>
      </w:r>
    </w:hyperlink>
    <w:r w:rsidR="00B774C7">
      <w:rPr>
        <w:szCs w:val="28"/>
      </w:rPr>
      <w:t xml:space="preserve"> </w:t>
    </w:r>
    <w:r w:rsidR="00B774C7">
      <w:rPr>
        <w:rFonts w:hint="cs"/>
        <w:rt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7078" w14:textId="3FE8FAE3" w:rsidR="00B774C7" w:rsidRDefault="007840F7" w:rsidP="00B774C7">
    <w:pPr>
      <w:jc w:val="center"/>
      <w:rPr>
        <w:rtl/>
      </w:rPr>
    </w:pPr>
    <w:fldSimple w:instr=" NUMPAGES  \* MERGEFORMAT ">
      <w:r>
        <w:rPr>
          <w:noProof/>
          <w:rtl/>
        </w:rPr>
        <w:t>14</w:t>
      </w:r>
    </w:fldSimple>
    <w:r w:rsidR="00B774C7">
      <w:rPr>
        <w:rFonts w:hint="cs"/>
        <w:rtl/>
      </w:rPr>
      <w:t xml:space="preserve"> / </w:t>
    </w:r>
    <w:r w:rsidR="00B774C7">
      <w:rPr>
        <w:rtl/>
      </w:rPr>
      <w:fldChar w:fldCharType="begin"/>
    </w:r>
    <w:r w:rsidR="00B774C7">
      <w:rPr>
        <w:rtl/>
      </w:rPr>
      <w:instrText xml:space="preserve"> </w:instrText>
    </w:r>
    <w:r w:rsidR="00B774C7">
      <w:instrText>PAGE  \* MERGEFORMAT</w:instrText>
    </w:r>
    <w:r w:rsidR="00B774C7">
      <w:rPr>
        <w:rtl/>
      </w:rPr>
      <w:instrText xml:space="preserve"> </w:instrText>
    </w:r>
    <w:r w:rsidR="00B774C7">
      <w:rPr>
        <w:rtl/>
      </w:rPr>
      <w:fldChar w:fldCharType="separate"/>
    </w:r>
    <w:r>
      <w:rPr>
        <w:noProof/>
        <w:rtl/>
      </w:rPr>
      <w:t>14</w:t>
    </w:r>
    <w:r w:rsidR="00B774C7">
      <w:rPr>
        <w:rtl/>
      </w:rPr>
      <w:fldChar w:fldCharType="end"/>
    </w:r>
  </w:p>
  <w:p w14:paraId="236C6C8F" w14:textId="77777777" w:rsidR="00B774C7" w:rsidRDefault="00B774C7"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118D6FEF" w14:textId="77777777" w:rsidR="00B774C7" w:rsidRPr="00C51B36" w:rsidRDefault="00000000" w:rsidP="00B774C7">
    <w:pPr>
      <w:bidi w:val="0"/>
      <w:jc w:val="center"/>
      <w:rPr>
        <w:rFonts w:cstheme="minorBidi"/>
        <w:lang w:bidi="ar-SA"/>
      </w:rPr>
    </w:pPr>
    <w:hyperlink r:id="rId1" w:history="1">
      <w:r w:rsidR="00B774C7" w:rsidRPr="00466737">
        <w:rPr>
          <w:rStyle w:val="Hyperlink"/>
          <w:szCs w:val="28"/>
        </w:rPr>
        <w:t>www.mof.gov.il/hon</w:t>
      </w:r>
    </w:hyperlink>
    <w:r w:rsidR="00B774C7">
      <w:rPr>
        <w:szCs w:val="28"/>
      </w:rPr>
      <w:t xml:space="preserve"> </w:t>
    </w:r>
    <w:r w:rsidR="00B774C7">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BC1E" w14:textId="77777777" w:rsidR="005B33C7" w:rsidRDefault="005B33C7" w:rsidP="003D1A57">
      <w:r>
        <w:separator/>
      </w:r>
    </w:p>
  </w:footnote>
  <w:footnote w:type="continuationSeparator" w:id="0">
    <w:p w14:paraId="330FC188" w14:textId="77777777" w:rsidR="005B33C7" w:rsidRDefault="005B33C7" w:rsidP="003D1A57">
      <w:r>
        <w:continuationSeparator/>
      </w:r>
    </w:p>
  </w:footnote>
  <w:footnote w:id="1">
    <w:p w14:paraId="01FD525C" w14:textId="77777777" w:rsidR="004D1C09" w:rsidRPr="0081595E" w:rsidRDefault="004D1C09" w:rsidP="004D1C09">
      <w:pPr>
        <w:spacing w:after="240" w:line="360" w:lineRule="auto"/>
        <w:rPr>
          <w:rFonts w:ascii="David" w:eastAsia="Trebuchet MS" w:hAnsi="David" w:cs="David"/>
          <w:sz w:val="16"/>
          <w:szCs w:val="16"/>
          <w:rtl/>
        </w:rPr>
      </w:pPr>
      <w:r w:rsidRPr="0081595E">
        <w:rPr>
          <w:rStyle w:val="af1"/>
          <w:rFonts w:eastAsia="MS Mincho"/>
          <w:sz w:val="16"/>
          <w:szCs w:val="16"/>
        </w:rPr>
        <w:footnoteRef/>
      </w:r>
      <w:r w:rsidRPr="0081595E">
        <w:rPr>
          <w:sz w:val="16"/>
          <w:szCs w:val="16"/>
          <w:rtl/>
        </w:rPr>
        <w:t xml:space="preserve"> </w:t>
      </w:r>
      <w:r w:rsidRPr="0081595E">
        <w:rPr>
          <w:rFonts w:ascii="David" w:eastAsia="Trebuchet MS" w:hAnsi="David" w:cs="David"/>
          <w:sz w:val="16"/>
          <w:szCs w:val="16"/>
          <w:rtl/>
        </w:rPr>
        <w:t xml:space="preserve">במסגרת תיקונים שנערכו בחוק הפיקוח על </w:t>
      </w:r>
      <w:r w:rsidRPr="0081595E">
        <w:rPr>
          <w:rFonts w:ascii="David" w:eastAsia="Trebuchet MS" w:hAnsi="David" w:cs="David" w:hint="cs"/>
          <w:sz w:val="16"/>
          <w:szCs w:val="16"/>
          <w:rtl/>
        </w:rPr>
        <w:t>שירותים</w:t>
      </w:r>
      <w:r w:rsidRPr="0081595E">
        <w:rPr>
          <w:rFonts w:ascii="David" w:eastAsia="Trebuchet MS" w:hAnsi="David" w:cs="David"/>
          <w:sz w:val="16"/>
          <w:szCs w:val="16"/>
          <w:rtl/>
        </w:rPr>
        <w:t xml:space="preserve"> פיננסיים (ביטוח), התשמ"א-1981, ובחוק הפיקוח על </w:t>
      </w:r>
      <w:r>
        <w:rPr>
          <w:rFonts w:ascii="David" w:eastAsia="Trebuchet MS" w:hAnsi="David" w:cs="David" w:hint="cs"/>
          <w:sz w:val="16"/>
          <w:szCs w:val="16"/>
          <w:rtl/>
        </w:rPr>
        <w:t>שירותים פיננסיים (</w:t>
      </w:r>
      <w:r w:rsidRPr="0081595E">
        <w:rPr>
          <w:rFonts w:ascii="David" w:eastAsia="Trebuchet MS" w:hAnsi="David" w:cs="David"/>
          <w:sz w:val="16"/>
          <w:szCs w:val="16"/>
          <w:rtl/>
        </w:rPr>
        <w:t>קופות גמל</w:t>
      </w:r>
      <w:r>
        <w:rPr>
          <w:rFonts w:ascii="David" w:eastAsia="Trebuchet MS" w:hAnsi="David" w:cs="David" w:hint="cs"/>
          <w:sz w:val="16"/>
          <w:szCs w:val="16"/>
          <w:rtl/>
        </w:rPr>
        <w:t>), התשס"ה-2005</w:t>
      </w:r>
      <w:r w:rsidRPr="0081595E">
        <w:rPr>
          <w:rFonts w:ascii="David" w:eastAsia="Trebuchet MS" w:hAnsi="David" w:cs="David"/>
          <w:sz w:val="16"/>
          <w:szCs w:val="16"/>
          <w:rtl/>
        </w:rPr>
        <w:t xml:space="preserve">, הועברה לידי הממונה על שוק ההון, ביטוח וחיסכון, סמכותו של שר האוצר לעניין קביעת ההוראות הקיימות כיום בתקנות הפיקוח על שירותים פיננסיים (קופות גמל) (תשלומים לקופת גמל), תשע"ד-2014. </w:t>
      </w:r>
    </w:p>
    <w:p w14:paraId="6E4D3609" w14:textId="77777777" w:rsidR="004D1C09" w:rsidRDefault="004D1C09" w:rsidP="004D1C09">
      <w:pPr>
        <w:pStyle w:val="af"/>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28AE" w14:textId="77777777" w:rsidR="004D1C09" w:rsidRDefault="004D1C09" w:rsidP="00B774C7">
    <w:pPr>
      <w:pStyle w:val="a9"/>
      <w:jc w:val="center"/>
      <w:rPr>
        <w:b/>
        <w:bCs/>
        <w:szCs w:val="36"/>
        <w:rtl/>
      </w:rPr>
    </w:pPr>
    <w:r>
      <w:rPr>
        <w:noProof/>
        <w:rtl/>
        <w:lang w:eastAsia="en-US"/>
      </w:rPr>
      <w:drawing>
        <wp:inline distT="0" distB="0" distL="0" distR="0" wp14:anchorId="6A6598CF" wp14:editId="56A43BD4">
          <wp:extent cx="482498" cy="343814"/>
          <wp:effectExtent l="0" t="0" r="0" b="0"/>
          <wp:docPr id="2" name="תמונה 2" descr="לוגו רשות שוק ההון, ביטוח וחיסכ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NA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830" t="20856" r="9117" b="21389"/>
                  <a:stretch/>
                </pic:blipFill>
                <pic:spPr bwMode="auto">
                  <a:xfrm>
                    <a:off x="0" y="0"/>
                    <a:ext cx="480878" cy="342659"/>
                  </a:xfrm>
                  <a:prstGeom prst="rect">
                    <a:avLst/>
                  </a:prstGeom>
                  <a:noFill/>
                  <a:ln>
                    <a:noFill/>
                  </a:ln>
                  <a:extLst>
                    <a:ext uri="{53640926-AAD7-44D8-BBD7-CCE9431645EC}">
                      <a14:shadowObscured xmlns:a14="http://schemas.microsoft.com/office/drawing/2010/main"/>
                    </a:ext>
                  </a:extLst>
                </pic:spPr>
              </pic:pic>
            </a:graphicData>
          </a:graphic>
        </wp:inline>
      </w:drawing>
    </w:r>
  </w:p>
  <w:p w14:paraId="37E67AAC" w14:textId="77777777" w:rsidR="004D1C09" w:rsidRDefault="004D1C09" w:rsidP="00B774C7">
    <w:pPr>
      <w:pStyle w:val="a9"/>
      <w:jc w:val="center"/>
      <w:rPr>
        <w:b/>
        <w:bCs/>
        <w:szCs w:val="36"/>
        <w:rtl/>
      </w:rPr>
    </w:pPr>
    <w:r>
      <w:rPr>
        <w:b/>
        <w:bCs/>
        <w:szCs w:val="36"/>
        <w:rtl/>
      </w:rPr>
      <w:t>מדינת ישראל</w:t>
    </w:r>
  </w:p>
  <w:p w14:paraId="1FFCDBB3" w14:textId="77777777" w:rsidR="004D1C09" w:rsidRDefault="004D1C09" w:rsidP="00B774C7">
    <w:pPr>
      <w:pStyle w:val="a9"/>
      <w:jc w:val="center"/>
      <w:rPr>
        <w:rtl/>
      </w:rPr>
    </w:pPr>
    <w:r>
      <w:rPr>
        <w:rFonts w:hint="cs"/>
        <w:szCs w:val="32"/>
        <w:rtl/>
      </w:rPr>
      <w:t>רשות</w:t>
    </w:r>
    <w:r>
      <w:rPr>
        <w:szCs w:val="32"/>
        <w:rtl/>
      </w:rPr>
      <w:t xml:space="preserve"> שוק ההון, ביטוח וח</w:t>
    </w:r>
    <w:r>
      <w:rPr>
        <w:rFonts w:hint="cs"/>
        <w:szCs w:val="32"/>
        <w:rtl/>
      </w:rPr>
      <w:t>י</w:t>
    </w:r>
    <w:r>
      <w:rPr>
        <w:szCs w:val="32"/>
        <w:rtl/>
      </w:rPr>
      <w:t>סכון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57E6" w14:textId="77777777" w:rsidR="00B774C7" w:rsidRDefault="00B774C7" w:rsidP="00B774C7">
    <w:pPr>
      <w:pStyle w:val="a9"/>
      <w:jc w:val="center"/>
      <w:rPr>
        <w:b/>
        <w:bCs/>
        <w:szCs w:val="36"/>
        <w:rtl/>
      </w:rPr>
    </w:pPr>
    <w:r>
      <w:rPr>
        <w:noProof/>
        <w:rtl/>
        <w:lang w:eastAsia="en-US"/>
      </w:rPr>
      <w:drawing>
        <wp:inline distT="0" distB="0" distL="0" distR="0" wp14:anchorId="75980CCD" wp14:editId="30D52569">
          <wp:extent cx="482498" cy="343814"/>
          <wp:effectExtent l="0" t="0" r="0" b="0"/>
          <wp:docPr id="5" name="תמונה 5" title="סמל רשות שוק הה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NA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830" t="20856" r="9117" b="21389"/>
                  <a:stretch/>
                </pic:blipFill>
                <pic:spPr bwMode="auto">
                  <a:xfrm>
                    <a:off x="0" y="0"/>
                    <a:ext cx="480878" cy="342659"/>
                  </a:xfrm>
                  <a:prstGeom prst="rect">
                    <a:avLst/>
                  </a:prstGeom>
                  <a:noFill/>
                  <a:ln>
                    <a:noFill/>
                  </a:ln>
                  <a:extLst>
                    <a:ext uri="{53640926-AAD7-44D8-BBD7-CCE9431645EC}">
                      <a14:shadowObscured xmlns:a14="http://schemas.microsoft.com/office/drawing/2010/main"/>
                    </a:ext>
                  </a:extLst>
                </pic:spPr>
              </pic:pic>
            </a:graphicData>
          </a:graphic>
        </wp:inline>
      </w:drawing>
    </w:r>
  </w:p>
  <w:p w14:paraId="067BCE6D" w14:textId="77777777" w:rsidR="00B774C7" w:rsidRDefault="00B774C7" w:rsidP="00B774C7">
    <w:pPr>
      <w:pStyle w:val="a9"/>
      <w:jc w:val="center"/>
      <w:rPr>
        <w:b/>
        <w:bCs/>
        <w:szCs w:val="36"/>
        <w:rtl/>
      </w:rPr>
    </w:pPr>
    <w:r>
      <w:rPr>
        <w:b/>
        <w:bCs/>
        <w:szCs w:val="36"/>
        <w:rtl/>
      </w:rPr>
      <w:t>מדינת ישראל</w:t>
    </w:r>
  </w:p>
  <w:p w14:paraId="56AAE418" w14:textId="77777777" w:rsidR="00B774C7" w:rsidRDefault="00B774C7" w:rsidP="00B774C7">
    <w:pPr>
      <w:pStyle w:val="a9"/>
      <w:jc w:val="center"/>
      <w:rPr>
        <w:rtl/>
      </w:rPr>
    </w:pPr>
    <w:r>
      <w:rPr>
        <w:rFonts w:hint="cs"/>
        <w:szCs w:val="32"/>
        <w:rtl/>
      </w:rPr>
      <w:t>רשות</w:t>
    </w:r>
    <w:r>
      <w:rPr>
        <w:szCs w:val="32"/>
        <w:rtl/>
      </w:rPr>
      <w:t xml:space="preserve"> שוק ההון, ביטוח וח</w:t>
    </w:r>
    <w:r>
      <w:rPr>
        <w:rFonts w:hint="cs"/>
        <w:szCs w:val="32"/>
        <w:rtl/>
      </w:rPr>
      <w:t>י</w:t>
    </w:r>
    <w:r>
      <w:rPr>
        <w:szCs w:val="32"/>
        <w:rtl/>
      </w:rPr>
      <w:t>סכון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06D"/>
    <w:multiLevelType w:val="hybridMultilevel"/>
    <w:tmpl w:val="C3CC0C3A"/>
    <w:lvl w:ilvl="0" w:tplc="CF8E25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169F8"/>
    <w:multiLevelType w:val="hybridMultilevel"/>
    <w:tmpl w:val="859C3D22"/>
    <w:lvl w:ilvl="0" w:tplc="C43A9A96">
      <w:start w:val="1"/>
      <w:numFmt w:val="hebrew1"/>
      <w:lvlText w:val="%1."/>
      <w:lvlJc w:val="left"/>
      <w:pPr>
        <w:ind w:left="720" w:hanging="360"/>
      </w:pPr>
      <w:rPr>
        <w:rFonts w:eastAsia="Times New Roman" w:hint="default"/>
        <w:b/>
        <w:bCs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812BD"/>
    <w:multiLevelType w:val="hybridMultilevel"/>
    <w:tmpl w:val="38265CEA"/>
    <w:lvl w:ilvl="0" w:tplc="D5B8870C">
      <w:start w:val="1"/>
      <w:numFmt w:val="decimal"/>
      <w:lvlText w:val="%1."/>
      <w:lvlJc w:val="left"/>
      <w:pPr>
        <w:ind w:left="1080" w:hanging="360"/>
      </w:pPr>
      <w:rPr>
        <w:rFonts w:ascii="David" w:eastAsiaTheme="minorHAnsi" w:hAnsi="David" w:cs="David"/>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561C3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0B82797"/>
    <w:multiLevelType w:val="multilevel"/>
    <w:tmpl w:val="CB2CFB36"/>
    <w:numStyleLink w:val="-"/>
  </w:abstractNum>
  <w:abstractNum w:abstractNumId="5" w15:restartNumberingAfterBreak="0">
    <w:nsid w:val="1188332E"/>
    <w:multiLevelType w:val="hybridMultilevel"/>
    <w:tmpl w:val="30487EF8"/>
    <w:lvl w:ilvl="0" w:tplc="DFF202FE">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7" w15:restartNumberingAfterBreak="0">
    <w:nsid w:val="12836758"/>
    <w:multiLevelType w:val="hybridMultilevel"/>
    <w:tmpl w:val="59546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362A1"/>
    <w:multiLevelType w:val="hybridMultilevel"/>
    <w:tmpl w:val="828000C6"/>
    <w:lvl w:ilvl="0" w:tplc="F376A7C0">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E495D"/>
    <w:multiLevelType w:val="hybridMultilevel"/>
    <w:tmpl w:val="087A743C"/>
    <w:lvl w:ilvl="0" w:tplc="A8FC731C">
      <w:start w:val="1"/>
      <w:numFmt w:val="decimal"/>
      <w:lvlText w:val="%1."/>
      <w:lvlJc w:val="left"/>
      <w:pPr>
        <w:ind w:left="1080" w:hanging="360"/>
      </w:pPr>
      <w:rPr>
        <w:rFonts w:ascii="David" w:eastAsiaTheme="minorHAnsi" w:hAnsi="David" w:cs="David"/>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BB4D7A"/>
    <w:multiLevelType w:val="hybridMultilevel"/>
    <w:tmpl w:val="AA786DEE"/>
    <w:lvl w:ilvl="0" w:tplc="D5B057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2425C"/>
    <w:multiLevelType w:val="hybridMultilevel"/>
    <w:tmpl w:val="BBC88D22"/>
    <w:lvl w:ilvl="0" w:tplc="D800054C">
      <w:start w:val="13"/>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167EF"/>
    <w:multiLevelType w:val="hybridMultilevel"/>
    <w:tmpl w:val="C5586D7A"/>
    <w:lvl w:ilvl="0" w:tplc="843C8642">
      <w:start w:val="1"/>
      <w:numFmt w:val="hebrew1"/>
      <w:lvlText w:val="%1."/>
      <w:lvlJc w:val="left"/>
      <w:pPr>
        <w:ind w:left="927" w:hanging="360"/>
      </w:pPr>
      <w:rPr>
        <w:rFonts w:eastAsia="Times New Roman" w:hint="default"/>
        <w:b w:val="0"/>
        <w:color w:val="auto"/>
        <w:sz w:val="24"/>
        <w:lang w:val="en-US"/>
      </w:rPr>
    </w:lvl>
    <w:lvl w:ilvl="1" w:tplc="04090013">
      <w:start w:val="1"/>
      <w:numFmt w:val="hebrew1"/>
      <w:lvlText w:val="%2."/>
      <w:lvlJc w:val="center"/>
      <w:pPr>
        <w:ind w:left="1440" w:hanging="360"/>
      </w:pPr>
    </w:lvl>
    <w:lvl w:ilvl="2" w:tplc="7E2A89B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40AE4"/>
    <w:multiLevelType w:val="hybridMultilevel"/>
    <w:tmpl w:val="67D01ED8"/>
    <w:lvl w:ilvl="0" w:tplc="EC040D8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4690D37"/>
    <w:multiLevelType w:val="multilevel"/>
    <w:tmpl w:val="2C7611E6"/>
    <w:numStyleLink w:val="-0"/>
  </w:abstractNum>
  <w:abstractNum w:abstractNumId="16" w15:restartNumberingAfterBreak="0">
    <w:nsid w:val="2B4F2185"/>
    <w:multiLevelType w:val="hybridMultilevel"/>
    <w:tmpl w:val="828000C6"/>
    <w:lvl w:ilvl="0" w:tplc="F376A7C0">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D223D"/>
    <w:multiLevelType w:val="hybridMultilevel"/>
    <w:tmpl w:val="ECF4F2B6"/>
    <w:lvl w:ilvl="0" w:tplc="B5A06CE2">
      <w:start w:val="1"/>
      <w:numFmt w:val="decimal"/>
      <w:lvlText w:val="%1."/>
      <w:lvlJc w:val="left"/>
      <w:pPr>
        <w:ind w:left="1080" w:hanging="360"/>
      </w:pPr>
      <w:rPr>
        <w:rFonts w:ascii="David" w:eastAsiaTheme="minorHAnsi" w:hAnsi="David" w:cs="David"/>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8350FD"/>
    <w:multiLevelType w:val="multilevel"/>
    <w:tmpl w:val="0409001F"/>
    <w:lvl w:ilvl="0">
      <w:start w:val="1"/>
      <w:numFmt w:val="decimal"/>
      <w:lvlText w:val="%1."/>
      <w:lvlJc w:val="left"/>
      <w:pPr>
        <w:ind w:left="1080" w:hanging="360"/>
      </w:pPr>
      <w:rPr>
        <w:rFonts w:hint="default"/>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3E9F1674"/>
    <w:multiLevelType w:val="hybridMultilevel"/>
    <w:tmpl w:val="3020A4E8"/>
    <w:lvl w:ilvl="0" w:tplc="955456B8">
      <w:start w:val="1"/>
      <w:numFmt w:val="decimal"/>
      <w:lvlText w:val="%1."/>
      <w:lvlJc w:val="left"/>
      <w:pPr>
        <w:ind w:left="1440" w:hanging="360"/>
      </w:pPr>
      <w:rPr>
        <w:rFonts w:ascii="David" w:eastAsiaTheme="minorHAnsi" w:hAnsi="David" w:cs="David"/>
        <w:b w:val="0"/>
        <w:bCs w:val="0"/>
        <w:sz w:val="32"/>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D4CEE"/>
    <w:multiLevelType w:val="multilevel"/>
    <w:tmpl w:val="2C7611E6"/>
    <w:numStyleLink w:val="-0"/>
  </w:abstractNum>
  <w:abstractNum w:abstractNumId="21" w15:restartNumberingAfterBreak="0">
    <w:nsid w:val="4A5E4CFF"/>
    <w:multiLevelType w:val="hybridMultilevel"/>
    <w:tmpl w:val="6204A848"/>
    <w:lvl w:ilvl="0" w:tplc="6040DCAE">
      <w:start w:val="1"/>
      <w:numFmt w:val="hebrew1"/>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B55E9"/>
    <w:multiLevelType w:val="multilevel"/>
    <w:tmpl w:val="2C7611E6"/>
    <w:numStyleLink w:val="-0"/>
  </w:abstractNum>
  <w:abstractNum w:abstractNumId="23" w15:restartNumberingAfterBreak="0">
    <w:nsid w:val="52C63965"/>
    <w:multiLevelType w:val="multilevel"/>
    <w:tmpl w:val="CB2CFB36"/>
    <w:numStyleLink w:val="-"/>
  </w:abstractNum>
  <w:abstractNum w:abstractNumId="24" w15:restartNumberingAfterBreak="0">
    <w:nsid w:val="53FA626C"/>
    <w:multiLevelType w:val="hybridMultilevel"/>
    <w:tmpl w:val="A1E69B84"/>
    <w:lvl w:ilvl="0" w:tplc="83FA9C10">
      <w:start w:val="1"/>
      <w:numFmt w:val="decimal"/>
      <w:lvlText w:val="%1."/>
      <w:lvlJc w:val="left"/>
      <w:pPr>
        <w:ind w:left="1080" w:hanging="360"/>
      </w:pPr>
      <w:rPr>
        <w:rFonts w:ascii="David" w:eastAsiaTheme="minorHAnsi" w:hAnsi="David" w:cs="David"/>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2D3664"/>
    <w:multiLevelType w:val="hybridMultilevel"/>
    <w:tmpl w:val="E1948542"/>
    <w:lvl w:ilvl="0" w:tplc="BC14C49A">
      <w:start w:val="1"/>
      <w:numFmt w:val="decimal"/>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56443"/>
    <w:multiLevelType w:val="hybridMultilevel"/>
    <w:tmpl w:val="8E5AA8E0"/>
    <w:lvl w:ilvl="0" w:tplc="04090013">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90F4B"/>
    <w:multiLevelType w:val="multilevel"/>
    <w:tmpl w:val="04090021"/>
    <w:lvl w:ilvl="0">
      <w:start w:val="1"/>
      <w:numFmt w:val="hebrew1"/>
      <w:lvlText w:val="%1."/>
      <w:lvlJc w:val="center"/>
      <w:pPr>
        <w:ind w:left="1080" w:hanging="360"/>
      </w:pPr>
      <w:rPr>
        <w:rFonts w:hint="default"/>
        <w:b/>
        <w:bCs w:val="0"/>
        <w:color w:val="auto"/>
        <w:sz w:val="24"/>
        <w:lang w:val="en-US"/>
      </w:rPr>
    </w:lvl>
    <w:lvl w:ilvl="1">
      <w:start w:val="1"/>
      <w:numFmt w:val="decimal"/>
      <w:lvlText w:val="%1.%2."/>
      <w:lvlJc w:val="center"/>
      <w:pPr>
        <w:ind w:left="1440" w:hanging="360"/>
      </w:pPr>
    </w:lvl>
    <w:lvl w:ilvl="2">
      <w:start w:val="1"/>
      <w:numFmt w:val="hebrew1"/>
      <w:lvlText w:val="%1.%2.%3."/>
      <w:lvlJc w:val="center"/>
      <w:pPr>
        <w:ind w:left="1800" w:hanging="360"/>
      </w:pPr>
    </w:lvl>
    <w:lvl w:ilvl="3">
      <w:start w:val="1"/>
      <w:numFmt w:val="decimal"/>
      <w:lvlText w:val="%1.%2.%3.%4."/>
      <w:lvlJc w:val="center"/>
      <w:pPr>
        <w:ind w:left="2160" w:hanging="360"/>
      </w:pPr>
    </w:lvl>
    <w:lvl w:ilvl="4">
      <w:start w:val="1"/>
      <w:numFmt w:val="hebrew1"/>
      <w:lvlText w:val="%1.%2.%3.%4.%5."/>
      <w:lvlJc w:val="center"/>
      <w:pPr>
        <w:ind w:left="2520" w:hanging="360"/>
      </w:pPr>
    </w:lvl>
    <w:lvl w:ilvl="5">
      <w:start w:val="1"/>
      <w:numFmt w:val="decimal"/>
      <w:lvlText w:val="%1.%2.%3.%4.%5.%6."/>
      <w:lvlJc w:val="center"/>
      <w:pPr>
        <w:ind w:left="2880" w:hanging="360"/>
      </w:pPr>
    </w:lvl>
    <w:lvl w:ilvl="6">
      <w:start w:val="1"/>
      <w:numFmt w:val="hebrew1"/>
      <w:lvlText w:val="%1.%2.%3.%4.%5.%6.%7."/>
      <w:lvlJc w:val="center"/>
      <w:pPr>
        <w:ind w:left="3240" w:hanging="360"/>
      </w:pPr>
    </w:lvl>
    <w:lvl w:ilvl="7">
      <w:start w:val="1"/>
      <w:numFmt w:val="decimal"/>
      <w:lvlText w:val="%1.%2.%3.%4.%5.%6.%7.%8."/>
      <w:lvlJc w:val="center"/>
      <w:pPr>
        <w:ind w:left="3600" w:hanging="360"/>
      </w:pPr>
    </w:lvl>
    <w:lvl w:ilvl="8">
      <w:start w:val="1"/>
      <w:numFmt w:val="hebrew1"/>
      <w:lvlText w:val="%1.%2.%3.%4.%5.%6.%7.%8.%9."/>
      <w:lvlJc w:val="center"/>
      <w:pPr>
        <w:ind w:left="3960" w:hanging="360"/>
      </w:pPr>
    </w:lvl>
  </w:abstractNum>
  <w:abstractNum w:abstractNumId="28"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9" w15:restartNumberingAfterBreak="0">
    <w:nsid w:val="5E1F1FCD"/>
    <w:multiLevelType w:val="hybridMultilevel"/>
    <w:tmpl w:val="22B24CBC"/>
    <w:lvl w:ilvl="0" w:tplc="4E94E032">
      <w:start w:val="1"/>
      <w:numFmt w:val="hebrew1"/>
      <w:lvlText w:val="%1."/>
      <w:lvlJc w:val="center"/>
      <w:pPr>
        <w:ind w:left="720" w:hanging="360"/>
      </w:pPr>
      <w:rPr>
        <w:rFonts w:ascii="David" w:hAnsi="David" w:cs="David" w:hint="default"/>
        <w:lang w:val="en-US"/>
      </w:rPr>
    </w:lvl>
    <w:lvl w:ilvl="1" w:tplc="955456B8">
      <w:start w:val="1"/>
      <w:numFmt w:val="decimal"/>
      <w:lvlText w:val="%2."/>
      <w:lvlJc w:val="left"/>
      <w:pPr>
        <w:ind w:left="1440" w:hanging="360"/>
      </w:pPr>
      <w:rPr>
        <w:rFonts w:ascii="David" w:eastAsiaTheme="minorHAnsi" w:hAnsi="David" w:cs="David"/>
        <w:b w:val="0"/>
        <w:bCs w:val="0"/>
        <w:sz w:val="32"/>
        <w:szCs w:val="24"/>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E6EC5"/>
    <w:multiLevelType w:val="hybridMultilevel"/>
    <w:tmpl w:val="ECB6A990"/>
    <w:lvl w:ilvl="0" w:tplc="6C94CF9C">
      <w:start w:val="1"/>
      <w:numFmt w:val="decimal"/>
      <w:lvlText w:val="%1."/>
      <w:lvlJc w:val="left"/>
      <w:pPr>
        <w:ind w:left="1080" w:hanging="360"/>
      </w:pPr>
      <w:rPr>
        <w:rFonts w:ascii="David" w:eastAsiaTheme="minorHAnsi" w:hAnsi="David" w:cs="David"/>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887469"/>
    <w:multiLevelType w:val="hybridMultilevel"/>
    <w:tmpl w:val="36BC2FE6"/>
    <w:lvl w:ilvl="0" w:tplc="04090013">
      <w:start w:val="1"/>
      <w:numFmt w:val="hebrew1"/>
      <w:lvlText w:val="%1."/>
      <w:lvlJc w:val="center"/>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5782F"/>
    <w:multiLevelType w:val="hybridMultilevel"/>
    <w:tmpl w:val="D3FA966C"/>
    <w:lvl w:ilvl="0" w:tplc="8C484EB4">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6B0B07"/>
    <w:multiLevelType w:val="hybridMultilevel"/>
    <w:tmpl w:val="F8F6AEBE"/>
    <w:lvl w:ilvl="0" w:tplc="EB8264BE">
      <w:start w:val="1"/>
      <w:numFmt w:val="hebrew1"/>
      <w:lvlText w:val="%1."/>
      <w:lvlJc w:val="center"/>
      <w:pPr>
        <w:ind w:left="720" w:hanging="360"/>
      </w:pPr>
      <w:rPr>
        <w:rFonts w:hint="default"/>
        <w:lang w:val="en-US"/>
      </w:rPr>
    </w:lvl>
    <w:lvl w:ilvl="1" w:tplc="1B22308C">
      <w:start w:val="1"/>
      <w:numFmt w:val="decimal"/>
      <w:lvlText w:val="%2."/>
      <w:lvlJc w:val="left"/>
      <w:pPr>
        <w:ind w:left="1440" w:hanging="360"/>
      </w:pPr>
      <w:rPr>
        <w:rFonts w:hint="default"/>
        <w:b w:val="0"/>
        <w:bCs w:val="0"/>
        <w:sz w:val="32"/>
        <w:szCs w:val="24"/>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21ADF"/>
    <w:multiLevelType w:val="hybridMultilevel"/>
    <w:tmpl w:val="0E2859FE"/>
    <w:lvl w:ilvl="0" w:tplc="0C209210">
      <w:start w:val="1"/>
      <w:numFmt w:val="hebrew1"/>
      <w:lvlText w:val="%1."/>
      <w:lvlJc w:val="left"/>
      <w:pPr>
        <w:ind w:left="1494" w:hanging="360"/>
      </w:pPr>
      <w:rPr>
        <w:rFonts w:eastAsia="Arial Unicode MS" w:hint="default"/>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4E07A98"/>
    <w:multiLevelType w:val="multilevel"/>
    <w:tmpl w:val="5D7A9DA8"/>
    <w:lvl w:ilvl="0">
      <w:start w:val="1"/>
      <w:numFmt w:val="decimal"/>
      <w:lvlText w:val="%1."/>
      <w:lvlJc w:val="left"/>
      <w:pPr>
        <w:ind w:left="360" w:hanging="360"/>
      </w:pPr>
      <w:rPr>
        <w:rFonts w:hint="default"/>
        <w:lang w:val="en-U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76142732"/>
    <w:multiLevelType w:val="hybridMultilevel"/>
    <w:tmpl w:val="4A063D6A"/>
    <w:lvl w:ilvl="0" w:tplc="85685BC0">
      <w:start w:val="1"/>
      <w:numFmt w:val="hebrew1"/>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F4A46"/>
    <w:multiLevelType w:val="hybridMultilevel"/>
    <w:tmpl w:val="1638AC6C"/>
    <w:lvl w:ilvl="0" w:tplc="30C8D3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D5179"/>
    <w:multiLevelType w:val="multilevel"/>
    <w:tmpl w:val="5D7A9DA8"/>
    <w:lvl w:ilvl="0">
      <w:start w:val="1"/>
      <w:numFmt w:val="decimal"/>
      <w:lvlText w:val="%1."/>
      <w:lvlJc w:val="left"/>
      <w:pPr>
        <w:ind w:left="360" w:hanging="360"/>
      </w:pPr>
      <w:rPr>
        <w:rFonts w:hint="default"/>
        <w:lang w:val="en-U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15:restartNumberingAfterBreak="0">
    <w:nsid w:val="794D5FD2"/>
    <w:multiLevelType w:val="hybridMultilevel"/>
    <w:tmpl w:val="0E2859FE"/>
    <w:lvl w:ilvl="0" w:tplc="0C209210">
      <w:start w:val="1"/>
      <w:numFmt w:val="hebrew1"/>
      <w:lvlText w:val="%1."/>
      <w:lvlJc w:val="left"/>
      <w:pPr>
        <w:ind w:left="1494" w:hanging="360"/>
      </w:pPr>
      <w:rPr>
        <w:rFonts w:eastAsia="Arial Unicode MS" w:hint="default"/>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967339D"/>
    <w:multiLevelType w:val="hybridMultilevel"/>
    <w:tmpl w:val="EAF0AA4A"/>
    <w:lvl w:ilvl="0" w:tplc="6A98E766">
      <w:start w:val="1"/>
      <w:numFmt w:val="decimal"/>
      <w:lvlText w:val="%1."/>
      <w:lvlJc w:val="left"/>
      <w:pPr>
        <w:ind w:left="360" w:hanging="360"/>
      </w:pPr>
      <w:rPr>
        <w:rFonts w:hint="default"/>
        <w:sz w:val="3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D5741E"/>
    <w:multiLevelType w:val="hybridMultilevel"/>
    <w:tmpl w:val="4FCA60F2"/>
    <w:lvl w:ilvl="0" w:tplc="A7E447F0">
      <w:start w:val="1"/>
      <w:numFmt w:val="decimal"/>
      <w:lvlText w:val="%1."/>
      <w:lvlJc w:val="left"/>
      <w:pPr>
        <w:ind w:left="1080" w:hanging="360"/>
      </w:pPr>
      <w:rPr>
        <w:rFonts w:ascii="David" w:eastAsiaTheme="minorHAnsi" w:hAnsi="David" w:cs="David"/>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491303">
    <w:abstractNumId w:val="15"/>
  </w:num>
  <w:num w:numId="2" w16cid:durableId="2051176890">
    <w:abstractNumId w:val="28"/>
  </w:num>
  <w:num w:numId="3" w16cid:durableId="85225029">
    <w:abstractNumId w:val="6"/>
  </w:num>
  <w:num w:numId="4" w16cid:durableId="2142186031">
    <w:abstractNumId w:val="9"/>
  </w:num>
  <w:num w:numId="5" w16cid:durableId="1544713970">
    <w:abstractNumId w:val="4"/>
  </w:num>
  <w:num w:numId="6" w16cid:durableId="565917464">
    <w:abstractNumId w:val="20"/>
  </w:num>
  <w:num w:numId="7" w16cid:durableId="1651061587">
    <w:abstractNumId w:val="23"/>
  </w:num>
  <w:num w:numId="8" w16cid:durableId="1794865160">
    <w:abstractNumId w:val="31"/>
  </w:num>
  <w:num w:numId="9" w16cid:durableId="318464793">
    <w:abstractNumId w:val="5"/>
  </w:num>
  <w:num w:numId="10" w16cid:durableId="1249658372">
    <w:abstractNumId w:val="0"/>
  </w:num>
  <w:num w:numId="11" w16cid:durableId="420375360">
    <w:abstractNumId w:val="29"/>
  </w:num>
  <w:num w:numId="12" w16cid:durableId="9337989">
    <w:abstractNumId w:val="40"/>
  </w:num>
  <w:num w:numId="13" w16cid:durableId="669724424">
    <w:abstractNumId w:val="11"/>
  </w:num>
  <w:num w:numId="14" w16cid:durableId="870456020">
    <w:abstractNumId w:val="13"/>
  </w:num>
  <w:num w:numId="15" w16cid:durableId="43676819">
    <w:abstractNumId w:val="37"/>
  </w:num>
  <w:num w:numId="16" w16cid:durableId="1095785905">
    <w:abstractNumId w:val="8"/>
  </w:num>
  <w:num w:numId="17" w16cid:durableId="1137458706">
    <w:abstractNumId w:val="21"/>
  </w:num>
  <w:num w:numId="18" w16cid:durableId="177699537">
    <w:abstractNumId w:val="18"/>
  </w:num>
  <w:num w:numId="19" w16cid:durableId="1948387924">
    <w:abstractNumId w:val="10"/>
  </w:num>
  <w:num w:numId="20" w16cid:durableId="1840148244">
    <w:abstractNumId w:val="1"/>
  </w:num>
  <w:num w:numId="21" w16cid:durableId="1794901898">
    <w:abstractNumId w:val="41"/>
  </w:num>
  <w:num w:numId="22" w16cid:durableId="2001159069">
    <w:abstractNumId w:val="17"/>
  </w:num>
  <w:num w:numId="23" w16cid:durableId="1690524937">
    <w:abstractNumId w:val="2"/>
  </w:num>
  <w:num w:numId="24" w16cid:durableId="842167573">
    <w:abstractNumId w:val="24"/>
  </w:num>
  <w:num w:numId="25" w16cid:durableId="2074692778">
    <w:abstractNumId w:val="3"/>
  </w:num>
  <w:num w:numId="26" w16cid:durableId="1527328285">
    <w:abstractNumId w:val="14"/>
  </w:num>
  <w:num w:numId="27" w16cid:durableId="205264307">
    <w:abstractNumId w:val="39"/>
  </w:num>
  <w:num w:numId="28" w16cid:durableId="1295520395">
    <w:abstractNumId w:val="34"/>
  </w:num>
  <w:num w:numId="29" w16cid:durableId="1521238644">
    <w:abstractNumId w:val="36"/>
  </w:num>
  <w:num w:numId="30" w16cid:durableId="904874871">
    <w:abstractNumId w:val="27"/>
  </w:num>
  <w:num w:numId="31" w16cid:durableId="1409688257">
    <w:abstractNumId w:val="7"/>
  </w:num>
  <w:num w:numId="32" w16cid:durableId="1462377738">
    <w:abstractNumId w:val="35"/>
  </w:num>
  <w:num w:numId="33" w16cid:durableId="1330790092">
    <w:abstractNumId w:val="38"/>
  </w:num>
  <w:num w:numId="34" w16cid:durableId="1048458506">
    <w:abstractNumId w:val="32"/>
  </w:num>
  <w:num w:numId="35" w16cid:durableId="1958412684">
    <w:abstractNumId w:val="33"/>
  </w:num>
  <w:num w:numId="36" w16cid:durableId="1349409162">
    <w:abstractNumId w:val="26"/>
  </w:num>
  <w:num w:numId="37" w16cid:durableId="343022862">
    <w:abstractNumId w:val="30"/>
  </w:num>
  <w:num w:numId="38" w16cid:durableId="304087435">
    <w:abstractNumId w:val="12"/>
  </w:num>
  <w:num w:numId="39" w16cid:durableId="393161058">
    <w:abstractNumId w:val="16"/>
  </w:num>
  <w:num w:numId="40" w16cid:durableId="211963649">
    <w:abstractNumId w:val="19"/>
  </w:num>
  <w:num w:numId="41" w16cid:durableId="847720405">
    <w:abstractNumId w:val="25"/>
  </w:num>
  <w:num w:numId="42" w16cid:durableId="1146628872">
    <w:abstractNumId w:val="22"/>
    <w:lvlOverride w:ilvl="1">
      <w:lvl w:ilvl="1">
        <w:start w:val="1"/>
        <w:numFmt w:val="hebrew1"/>
        <w:lvlText w:val="%2."/>
        <w:lvlJc w:val="left"/>
        <w:pPr>
          <w:tabs>
            <w:tab w:val="num" w:pos="794"/>
          </w:tabs>
          <w:ind w:left="794" w:hanging="397"/>
        </w:pPr>
        <w:rPr>
          <w:rFonts w:ascii="David" w:hAnsi="David" w:cs="David" w:hint="default"/>
          <w:b w:val="0"/>
          <w:b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A57"/>
    <w:rsid w:val="00014182"/>
    <w:rsid w:val="00032B8E"/>
    <w:rsid w:val="00047C97"/>
    <w:rsid w:val="000520B7"/>
    <w:rsid w:val="0005682F"/>
    <w:rsid w:val="000568CE"/>
    <w:rsid w:val="00066383"/>
    <w:rsid w:val="00093B9D"/>
    <w:rsid w:val="000C04AE"/>
    <w:rsid w:val="000E338A"/>
    <w:rsid w:val="000E6098"/>
    <w:rsid w:val="000E632C"/>
    <w:rsid w:val="00102253"/>
    <w:rsid w:val="0010326C"/>
    <w:rsid w:val="001611C6"/>
    <w:rsid w:val="00164B30"/>
    <w:rsid w:val="0018292D"/>
    <w:rsid w:val="001A4301"/>
    <w:rsid w:val="001A7C42"/>
    <w:rsid w:val="001C4F6D"/>
    <w:rsid w:val="001D398B"/>
    <w:rsid w:val="001D55DD"/>
    <w:rsid w:val="001E548A"/>
    <w:rsid w:val="0021320C"/>
    <w:rsid w:val="00275887"/>
    <w:rsid w:val="002A54A3"/>
    <w:rsid w:val="002A7FEA"/>
    <w:rsid w:val="002D7789"/>
    <w:rsid w:val="002E38F4"/>
    <w:rsid w:val="002F197C"/>
    <w:rsid w:val="00325E01"/>
    <w:rsid w:val="00361114"/>
    <w:rsid w:val="003666AB"/>
    <w:rsid w:val="003840FE"/>
    <w:rsid w:val="00393C6A"/>
    <w:rsid w:val="003A1D7A"/>
    <w:rsid w:val="003C3A5C"/>
    <w:rsid w:val="003D1A57"/>
    <w:rsid w:val="003E7357"/>
    <w:rsid w:val="003F02AA"/>
    <w:rsid w:val="003F1396"/>
    <w:rsid w:val="0040055E"/>
    <w:rsid w:val="004169B7"/>
    <w:rsid w:val="00417478"/>
    <w:rsid w:val="00423D6A"/>
    <w:rsid w:val="00426E0E"/>
    <w:rsid w:val="004323EF"/>
    <w:rsid w:val="004410DE"/>
    <w:rsid w:val="0044663B"/>
    <w:rsid w:val="00451F2E"/>
    <w:rsid w:val="004523EB"/>
    <w:rsid w:val="00452D7A"/>
    <w:rsid w:val="00483C1C"/>
    <w:rsid w:val="004C127D"/>
    <w:rsid w:val="004C5538"/>
    <w:rsid w:val="004D1C09"/>
    <w:rsid w:val="004D65A1"/>
    <w:rsid w:val="004D770D"/>
    <w:rsid w:val="004E1400"/>
    <w:rsid w:val="004E2A03"/>
    <w:rsid w:val="004E479D"/>
    <w:rsid w:val="004F3773"/>
    <w:rsid w:val="005024D4"/>
    <w:rsid w:val="005028F9"/>
    <w:rsid w:val="00505D36"/>
    <w:rsid w:val="00515321"/>
    <w:rsid w:val="00515E5C"/>
    <w:rsid w:val="00534452"/>
    <w:rsid w:val="005371D8"/>
    <w:rsid w:val="005441FA"/>
    <w:rsid w:val="00556BE2"/>
    <w:rsid w:val="00557602"/>
    <w:rsid w:val="0057486A"/>
    <w:rsid w:val="005935A5"/>
    <w:rsid w:val="005B33C7"/>
    <w:rsid w:val="005D42E4"/>
    <w:rsid w:val="00600BFA"/>
    <w:rsid w:val="00600F1F"/>
    <w:rsid w:val="00602DAD"/>
    <w:rsid w:val="006309B0"/>
    <w:rsid w:val="00644685"/>
    <w:rsid w:val="0066664E"/>
    <w:rsid w:val="00676D71"/>
    <w:rsid w:val="006801F1"/>
    <w:rsid w:val="00692C69"/>
    <w:rsid w:val="006952CA"/>
    <w:rsid w:val="006A13C9"/>
    <w:rsid w:val="006A2503"/>
    <w:rsid w:val="006A5446"/>
    <w:rsid w:val="006B352E"/>
    <w:rsid w:val="006C0713"/>
    <w:rsid w:val="006C0D4A"/>
    <w:rsid w:val="006C55AF"/>
    <w:rsid w:val="006D0744"/>
    <w:rsid w:val="006D686D"/>
    <w:rsid w:val="006E5942"/>
    <w:rsid w:val="00706164"/>
    <w:rsid w:val="00724B4A"/>
    <w:rsid w:val="00735D55"/>
    <w:rsid w:val="00743847"/>
    <w:rsid w:val="00751B50"/>
    <w:rsid w:val="00757313"/>
    <w:rsid w:val="00757879"/>
    <w:rsid w:val="007611DA"/>
    <w:rsid w:val="007840F7"/>
    <w:rsid w:val="00793E5C"/>
    <w:rsid w:val="007A373A"/>
    <w:rsid w:val="007B76E8"/>
    <w:rsid w:val="007D4118"/>
    <w:rsid w:val="007D6967"/>
    <w:rsid w:val="007E2692"/>
    <w:rsid w:val="0080160A"/>
    <w:rsid w:val="00815C35"/>
    <w:rsid w:val="0082739B"/>
    <w:rsid w:val="00864DB3"/>
    <w:rsid w:val="00867AE5"/>
    <w:rsid w:val="00870D8A"/>
    <w:rsid w:val="00871543"/>
    <w:rsid w:val="008960E7"/>
    <w:rsid w:val="008B39D7"/>
    <w:rsid w:val="008E77BE"/>
    <w:rsid w:val="00910BC9"/>
    <w:rsid w:val="00915C9A"/>
    <w:rsid w:val="009276D4"/>
    <w:rsid w:val="00935E81"/>
    <w:rsid w:val="00986444"/>
    <w:rsid w:val="00987725"/>
    <w:rsid w:val="00990A24"/>
    <w:rsid w:val="009B64FE"/>
    <w:rsid w:val="009E52B5"/>
    <w:rsid w:val="009F7F7A"/>
    <w:rsid w:val="00A15876"/>
    <w:rsid w:val="00A15D5D"/>
    <w:rsid w:val="00A30921"/>
    <w:rsid w:val="00A37B64"/>
    <w:rsid w:val="00A5751E"/>
    <w:rsid w:val="00A67A4F"/>
    <w:rsid w:val="00A7396A"/>
    <w:rsid w:val="00A73972"/>
    <w:rsid w:val="00A84333"/>
    <w:rsid w:val="00A84658"/>
    <w:rsid w:val="00A9689B"/>
    <w:rsid w:val="00A979C9"/>
    <w:rsid w:val="00AA4752"/>
    <w:rsid w:val="00AC0823"/>
    <w:rsid w:val="00AD0167"/>
    <w:rsid w:val="00AF0D7B"/>
    <w:rsid w:val="00AF1C47"/>
    <w:rsid w:val="00B03E2B"/>
    <w:rsid w:val="00B041F7"/>
    <w:rsid w:val="00B311D4"/>
    <w:rsid w:val="00B429D7"/>
    <w:rsid w:val="00B451C7"/>
    <w:rsid w:val="00B60EE6"/>
    <w:rsid w:val="00B67385"/>
    <w:rsid w:val="00B774C7"/>
    <w:rsid w:val="00B93390"/>
    <w:rsid w:val="00B93A25"/>
    <w:rsid w:val="00BB393A"/>
    <w:rsid w:val="00BD67E7"/>
    <w:rsid w:val="00C01906"/>
    <w:rsid w:val="00C171DC"/>
    <w:rsid w:val="00C27AC8"/>
    <w:rsid w:val="00C37F33"/>
    <w:rsid w:val="00C53B72"/>
    <w:rsid w:val="00C84ABA"/>
    <w:rsid w:val="00CA61AF"/>
    <w:rsid w:val="00CB40A4"/>
    <w:rsid w:val="00CC356E"/>
    <w:rsid w:val="00CD6DB8"/>
    <w:rsid w:val="00CE0517"/>
    <w:rsid w:val="00CF44BB"/>
    <w:rsid w:val="00D02D2C"/>
    <w:rsid w:val="00D33979"/>
    <w:rsid w:val="00D55B72"/>
    <w:rsid w:val="00D66453"/>
    <w:rsid w:val="00D731DA"/>
    <w:rsid w:val="00D969C1"/>
    <w:rsid w:val="00DC7468"/>
    <w:rsid w:val="00DD5320"/>
    <w:rsid w:val="00DE069A"/>
    <w:rsid w:val="00DE7364"/>
    <w:rsid w:val="00DE7CC8"/>
    <w:rsid w:val="00DF73FF"/>
    <w:rsid w:val="00E41B31"/>
    <w:rsid w:val="00E56588"/>
    <w:rsid w:val="00E95EEF"/>
    <w:rsid w:val="00EA6729"/>
    <w:rsid w:val="00EC303E"/>
    <w:rsid w:val="00EF71D7"/>
    <w:rsid w:val="00F00D41"/>
    <w:rsid w:val="00F0592A"/>
    <w:rsid w:val="00F25ABF"/>
    <w:rsid w:val="00F509E4"/>
    <w:rsid w:val="00F74EF7"/>
    <w:rsid w:val="00F80DA7"/>
    <w:rsid w:val="00F975CB"/>
    <w:rsid w:val="00FE3193"/>
    <w:rsid w:val="00FE3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548C5"/>
  <w15:docId w15:val="{B8F59F1E-E9FC-4E30-8C00-061F4191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A57"/>
    <w:pPr>
      <w:bidi/>
      <w:spacing w:before="0" w:after="0" w:line="240" w:lineRule="auto"/>
      <w:jc w:val="both"/>
    </w:pPr>
    <w:rPr>
      <w:rFonts w:ascii="Times New Roman" w:eastAsia="Times New Roman" w:hAnsi="Times New Roman" w:cs="FrankRuehl"/>
      <w:sz w:val="26"/>
      <w:szCs w:val="26"/>
      <w:lang w:eastAsia="he-IL"/>
    </w:rPr>
  </w:style>
  <w:style w:type="paragraph" w:styleId="1">
    <w:name w:val="heading 1"/>
    <w:basedOn w:val="a"/>
    <w:next w:val="a"/>
    <w:link w:val="10"/>
    <w:uiPriority w:val="9"/>
    <w:qFormat/>
    <w:rsid w:val="003A1D7A"/>
    <w:pPr>
      <w:widowControl w:val="0"/>
      <w:spacing w:before="120" w:line="360" w:lineRule="auto"/>
      <w:outlineLvl w:val="0"/>
    </w:pPr>
    <w:rPr>
      <w:rFonts w:eastAsiaTheme="minorHAnsi"/>
      <w:b/>
      <w:bCs/>
      <w:caps/>
      <w:spacing w:val="15"/>
      <w:sz w:val="36"/>
      <w:szCs w:val="36"/>
      <w:lang w:eastAsia="en-US"/>
    </w:rPr>
  </w:style>
  <w:style w:type="paragraph" w:styleId="2">
    <w:name w:val="heading 2"/>
    <w:basedOn w:val="a"/>
    <w:next w:val="a"/>
    <w:link w:val="20"/>
    <w:uiPriority w:val="9"/>
    <w:unhideWhenUsed/>
    <w:qFormat/>
    <w:rsid w:val="003A1D7A"/>
    <w:pPr>
      <w:widowControl w:val="0"/>
      <w:spacing w:before="120" w:line="360" w:lineRule="auto"/>
      <w:outlineLvl w:val="1"/>
    </w:pPr>
    <w:rPr>
      <w:rFonts w:eastAsiaTheme="minorHAnsi"/>
      <w:b/>
      <w:bCs/>
      <w:caps/>
      <w:spacing w:val="15"/>
      <w:sz w:val="32"/>
      <w:szCs w:val="32"/>
      <w:lang w:eastAsia="en-US"/>
    </w:rPr>
  </w:style>
  <w:style w:type="paragraph" w:styleId="3">
    <w:name w:val="heading 3"/>
    <w:basedOn w:val="a"/>
    <w:next w:val="a"/>
    <w:link w:val="30"/>
    <w:uiPriority w:val="9"/>
    <w:unhideWhenUsed/>
    <w:qFormat/>
    <w:rsid w:val="001611C6"/>
    <w:pPr>
      <w:widowControl w:val="0"/>
      <w:bidi w:val="0"/>
      <w:spacing w:before="300" w:line="360" w:lineRule="auto"/>
      <w:outlineLvl w:val="2"/>
    </w:pPr>
    <w:rPr>
      <w:rFonts w:eastAsiaTheme="minorHAnsi"/>
      <w:bCs/>
      <w:caps/>
      <w:spacing w:val="15"/>
      <w:sz w:val="28"/>
      <w:szCs w:val="28"/>
      <w:lang w:eastAsia="en-US"/>
    </w:rPr>
  </w:style>
  <w:style w:type="paragraph" w:styleId="4">
    <w:name w:val="heading 4"/>
    <w:basedOn w:val="a"/>
    <w:next w:val="a"/>
    <w:link w:val="40"/>
    <w:uiPriority w:val="9"/>
    <w:unhideWhenUsed/>
    <w:qFormat/>
    <w:rsid w:val="003A1D7A"/>
    <w:pPr>
      <w:bidi w:val="0"/>
      <w:spacing w:before="300" w:line="360" w:lineRule="auto"/>
      <w:outlineLvl w:val="3"/>
    </w:pPr>
    <w:rPr>
      <w:rFonts w:eastAsiaTheme="minorHAnsi"/>
      <w:b/>
      <w:bCs/>
      <w:caps/>
      <w:spacing w:val="10"/>
      <w:sz w:val="24"/>
      <w:lang w:eastAsia="en-US"/>
    </w:rPr>
  </w:style>
  <w:style w:type="paragraph" w:styleId="5">
    <w:name w:val="heading 5"/>
    <w:basedOn w:val="a"/>
    <w:next w:val="a"/>
    <w:link w:val="50"/>
    <w:uiPriority w:val="9"/>
    <w:unhideWhenUsed/>
    <w:qFormat/>
    <w:rsid w:val="003A1D7A"/>
    <w:pPr>
      <w:widowControl w:val="0"/>
      <w:bidi w:val="0"/>
      <w:spacing w:before="300" w:line="360" w:lineRule="auto"/>
      <w:outlineLvl w:val="4"/>
    </w:pPr>
    <w:rPr>
      <w:rFonts w:eastAsiaTheme="minorHAnsi"/>
      <w:b/>
      <w:bCs/>
      <w:caps/>
      <w:spacing w:val="10"/>
      <w:sz w:val="24"/>
      <w:lang w:eastAsia="en-US"/>
    </w:rPr>
  </w:style>
  <w:style w:type="paragraph" w:styleId="6">
    <w:name w:val="heading 6"/>
    <w:basedOn w:val="a"/>
    <w:next w:val="a"/>
    <w:link w:val="60"/>
    <w:uiPriority w:val="9"/>
    <w:unhideWhenUsed/>
    <w:qFormat/>
    <w:rsid w:val="00066383"/>
    <w:pPr>
      <w:widowControl w:val="0"/>
      <w:bidi w:val="0"/>
      <w:spacing w:before="300" w:line="360" w:lineRule="auto"/>
      <w:outlineLvl w:val="5"/>
    </w:pPr>
    <w:rPr>
      <w:rFonts w:eastAsiaTheme="minorHAnsi"/>
      <w:b/>
      <w:bCs/>
      <w:caps/>
      <w:spacing w:val="10"/>
      <w:sz w:val="24"/>
      <w:lang w:eastAsia="en-US"/>
    </w:rPr>
  </w:style>
  <w:style w:type="paragraph" w:styleId="7">
    <w:name w:val="heading 7"/>
    <w:basedOn w:val="a"/>
    <w:next w:val="a"/>
    <w:link w:val="70"/>
    <w:uiPriority w:val="9"/>
    <w:unhideWhenUsed/>
    <w:qFormat/>
    <w:rsid w:val="003A1D7A"/>
    <w:pPr>
      <w:widowControl w:val="0"/>
      <w:bidi w:val="0"/>
      <w:spacing w:before="300" w:line="360" w:lineRule="auto"/>
      <w:outlineLvl w:val="6"/>
    </w:pPr>
    <w:rPr>
      <w:rFonts w:eastAsiaTheme="minorHAnsi"/>
      <w:b/>
      <w:bCs/>
      <w:caps/>
      <w:spacing w:val="10"/>
      <w:sz w:val="24"/>
      <w:lang w:eastAsia="en-US"/>
    </w:rPr>
  </w:style>
  <w:style w:type="paragraph" w:styleId="8">
    <w:name w:val="heading 8"/>
    <w:basedOn w:val="a"/>
    <w:next w:val="a"/>
    <w:link w:val="80"/>
    <w:uiPriority w:val="9"/>
    <w:semiHidden/>
    <w:unhideWhenUsed/>
    <w:qFormat/>
    <w:rsid w:val="00014182"/>
    <w:pPr>
      <w:bidi w:val="0"/>
      <w:spacing w:before="300" w:line="360" w:lineRule="auto"/>
      <w:outlineLvl w:val="7"/>
    </w:pPr>
    <w:rPr>
      <w:rFonts w:eastAsiaTheme="minorHAnsi"/>
      <w:caps/>
      <w:spacing w:val="10"/>
      <w:sz w:val="18"/>
      <w:szCs w:val="18"/>
      <w:lang w:eastAsia="en-US"/>
    </w:rPr>
  </w:style>
  <w:style w:type="paragraph" w:styleId="9">
    <w:name w:val="heading 9"/>
    <w:basedOn w:val="a"/>
    <w:next w:val="a"/>
    <w:link w:val="90"/>
    <w:uiPriority w:val="9"/>
    <w:semiHidden/>
    <w:unhideWhenUsed/>
    <w:qFormat/>
    <w:rsid w:val="00014182"/>
    <w:pPr>
      <w:bidi w:val="0"/>
      <w:spacing w:before="300" w:line="360" w:lineRule="auto"/>
      <w:outlineLvl w:val="8"/>
    </w:pPr>
    <w:rPr>
      <w:rFonts w:eastAsiaTheme="minorHAnsi"/>
      <w:i/>
      <w:caps/>
      <w:spacing w:val="1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spacing w:before="120" w:after="120" w:line="360" w:lineRule="auto"/>
      <w:ind w:left="567" w:right="567"/>
    </w:pPr>
    <w:rPr>
      <w:rFonts w:eastAsiaTheme="minorHAnsi"/>
      <w:i/>
      <w:iCs/>
      <w:sz w:val="24"/>
      <w:lang w:eastAsia="en-U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spacing w:before="120" w:after="120" w:line="360" w:lineRule="auto"/>
    </w:pPr>
    <w:rPr>
      <w:rFonts w:eastAsiaTheme="minorHAnsi"/>
      <w:b/>
      <w:bCs/>
      <w:color w:val="365F91" w:themeColor="accent1" w:themeShade="BF"/>
      <w:sz w:val="16"/>
      <w:szCs w:val="16"/>
      <w:lang w:eastAsia="en-US"/>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ind w:left="482"/>
    </w:pPr>
    <w:rPr>
      <w:rFonts w:eastAsiaTheme="minorHAnsi"/>
      <w:sz w:val="24"/>
      <w:lang w:eastAsia="en-US"/>
    </w:rPr>
  </w:style>
  <w:style w:type="paragraph" w:styleId="TOC1">
    <w:name w:val="toc 1"/>
    <w:basedOn w:val="a"/>
    <w:next w:val="a"/>
    <w:autoRedefine/>
    <w:uiPriority w:val="39"/>
    <w:unhideWhenUsed/>
    <w:rsid w:val="00600BFA"/>
    <w:pPr>
      <w:widowControl w:val="0"/>
      <w:tabs>
        <w:tab w:val="right" w:leader="dot" w:pos="8296"/>
      </w:tabs>
      <w:spacing w:before="100" w:after="100"/>
    </w:pPr>
    <w:rPr>
      <w:rFonts w:eastAsiaTheme="minorHAnsi"/>
      <w:sz w:val="24"/>
      <w:lang w:eastAsia="en-US"/>
    </w:rPr>
  </w:style>
  <w:style w:type="paragraph" w:styleId="TOC2">
    <w:name w:val="toc 2"/>
    <w:basedOn w:val="a"/>
    <w:next w:val="a"/>
    <w:autoRedefine/>
    <w:uiPriority w:val="39"/>
    <w:unhideWhenUsed/>
    <w:rsid w:val="00600BFA"/>
    <w:pPr>
      <w:widowControl w:val="0"/>
      <w:tabs>
        <w:tab w:val="right" w:leader="dot" w:pos="8296"/>
      </w:tabs>
      <w:spacing w:before="100" w:after="100"/>
      <w:ind w:left="238"/>
    </w:pPr>
    <w:rPr>
      <w:rFonts w:eastAsiaTheme="minorHAnsi"/>
      <w:sz w:val="24"/>
      <w:lang w:eastAsia="en-US"/>
    </w:rPr>
  </w:style>
  <w:style w:type="paragraph" w:styleId="TOC7">
    <w:name w:val="toc 7"/>
    <w:basedOn w:val="a"/>
    <w:next w:val="a"/>
    <w:autoRedefine/>
    <w:uiPriority w:val="39"/>
    <w:unhideWhenUsed/>
    <w:rsid w:val="00600BFA"/>
    <w:pPr>
      <w:widowControl w:val="0"/>
      <w:tabs>
        <w:tab w:val="right" w:leader="dot" w:pos="8296"/>
      </w:tabs>
      <w:spacing w:before="100" w:after="100"/>
      <w:ind w:left="1440"/>
    </w:pPr>
    <w:rPr>
      <w:rFonts w:eastAsiaTheme="minorHAnsi"/>
      <w:sz w:val="24"/>
      <w:lang w:eastAsia="en-US"/>
    </w:rPr>
  </w:style>
  <w:style w:type="paragraph" w:styleId="TOC6">
    <w:name w:val="toc 6"/>
    <w:basedOn w:val="a"/>
    <w:next w:val="a"/>
    <w:autoRedefine/>
    <w:uiPriority w:val="39"/>
    <w:unhideWhenUsed/>
    <w:rsid w:val="00600BFA"/>
    <w:pPr>
      <w:widowControl w:val="0"/>
      <w:tabs>
        <w:tab w:val="right" w:leader="dot" w:pos="8296"/>
      </w:tabs>
      <w:spacing w:before="100" w:after="100"/>
      <w:ind w:left="1202"/>
      <w:contextualSpacing/>
    </w:pPr>
    <w:rPr>
      <w:rFonts w:eastAsiaTheme="minorHAnsi"/>
      <w:sz w:val="24"/>
      <w:lang w:eastAsia="en-US"/>
    </w:rPr>
  </w:style>
  <w:style w:type="paragraph" w:styleId="TOC5">
    <w:name w:val="toc 5"/>
    <w:basedOn w:val="a"/>
    <w:next w:val="a"/>
    <w:autoRedefine/>
    <w:uiPriority w:val="39"/>
    <w:unhideWhenUsed/>
    <w:rsid w:val="00600BFA"/>
    <w:pPr>
      <w:widowControl w:val="0"/>
      <w:tabs>
        <w:tab w:val="right" w:leader="dot" w:pos="8296"/>
      </w:tabs>
      <w:spacing w:before="100" w:after="100"/>
      <w:ind w:left="958"/>
    </w:pPr>
    <w:rPr>
      <w:rFonts w:eastAsiaTheme="minorHAnsi"/>
      <w:sz w:val="24"/>
      <w:lang w:eastAsia="en-US"/>
    </w:rPr>
  </w:style>
  <w:style w:type="paragraph" w:styleId="TOC4">
    <w:name w:val="toc 4"/>
    <w:basedOn w:val="a"/>
    <w:next w:val="a"/>
    <w:autoRedefine/>
    <w:uiPriority w:val="39"/>
    <w:unhideWhenUsed/>
    <w:rsid w:val="00600BFA"/>
    <w:pPr>
      <w:widowControl w:val="0"/>
      <w:spacing w:before="100" w:after="100"/>
      <w:ind w:left="720"/>
    </w:pPr>
    <w:rPr>
      <w:rFonts w:eastAsiaTheme="minorHAnsi"/>
      <w:sz w:val="24"/>
      <w:lang w:eastAsia="en-US"/>
    </w:rPr>
  </w:style>
  <w:style w:type="paragraph" w:styleId="a7">
    <w:name w:val="List Paragraph"/>
    <w:aliases w:val="style 2"/>
    <w:basedOn w:val="a"/>
    <w:link w:val="a8"/>
    <w:uiPriority w:val="34"/>
    <w:qFormat/>
    <w:rsid w:val="00FE3193"/>
    <w:pPr>
      <w:spacing w:before="120" w:after="120" w:line="360" w:lineRule="auto"/>
      <w:ind w:left="720"/>
      <w:contextualSpacing/>
    </w:pPr>
    <w:rPr>
      <w:rFonts w:eastAsiaTheme="minorHAnsi"/>
      <w:sz w:val="24"/>
      <w:lang w:eastAsia="en-US"/>
    </w:r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a9">
    <w:name w:val="header"/>
    <w:basedOn w:val="a"/>
    <w:link w:val="aa"/>
    <w:uiPriority w:val="99"/>
    <w:rsid w:val="003D1A57"/>
    <w:pPr>
      <w:tabs>
        <w:tab w:val="center" w:pos="4153"/>
        <w:tab w:val="right" w:pos="8306"/>
      </w:tabs>
    </w:pPr>
  </w:style>
  <w:style w:type="character" w:customStyle="1" w:styleId="aa">
    <w:name w:val="כותרת עליונה תו"/>
    <w:basedOn w:val="a0"/>
    <w:link w:val="a9"/>
    <w:uiPriority w:val="99"/>
    <w:rsid w:val="003D1A57"/>
    <w:rPr>
      <w:rFonts w:ascii="Times New Roman" w:eastAsia="Times New Roman" w:hAnsi="Times New Roman" w:cs="FrankRuehl"/>
      <w:sz w:val="26"/>
      <w:szCs w:val="26"/>
      <w:lang w:eastAsia="he-IL"/>
    </w:rPr>
  </w:style>
  <w:style w:type="paragraph" w:styleId="ab">
    <w:name w:val="footer"/>
    <w:basedOn w:val="a"/>
    <w:link w:val="ac"/>
    <w:rsid w:val="003D1A57"/>
    <w:pPr>
      <w:widowControl w:val="0"/>
      <w:tabs>
        <w:tab w:val="center" w:pos="4153"/>
        <w:tab w:val="right" w:pos="8306"/>
      </w:tabs>
    </w:pPr>
    <w:rPr>
      <w:rFonts w:cs="David"/>
    </w:rPr>
  </w:style>
  <w:style w:type="character" w:customStyle="1" w:styleId="ac">
    <w:name w:val="כותרת תחתונה תו"/>
    <w:basedOn w:val="a0"/>
    <w:link w:val="ab"/>
    <w:rsid w:val="003D1A57"/>
    <w:rPr>
      <w:rFonts w:ascii="Times New Roman" w:eastAsia="Times New Roman" w:hAnsi="Times New Roman" w:cs="David"/>
      <w:sz w:val="26"/>
      <w:szCs w:val="26"/>
      <w:lang w:eastAsia="he-IL"/>
    </w:rPr>
  </w:style>
  <w:style w:type="character" w:styleId="Hyperlink">
    <w:name w:val="Hyperlink"/>
    <w:rsid w:val="003D1A57"/>
    <w:rPr>
      <w:color w:val="0000FF"/>
      <w:u w:val="single"/>
    </w:rPr>
  </w:style>
  <w:style w:type="paragraph" w:styleId="ad">
    <w:name w:val="Balloon Text"/>
    <w:basedOn w:val="a"/>
    <w:link w:val="ae"/>
    <w:uiPriority w:val="99"/>
    <w:semiHidden/>
    <w:unhideWhenUsed/>
    <w:rsid w:val="003D1A57"/>
    <w:rPr>
      <w:rFonts w:ascii="Tahoma" w:hAnsi="Tahoma" w:cs="Tahoma"/>
      <w:sz w:val="16"/>
      <w:szCs w:val="16"/>
    </w:rPr>
  </w:style>
  <w:style w:type="character" w:customStyle="1" w:styleId="ae">
    <w:name w:val="טקסט בלונים תו"/>
    <w:basedOn w:val="a0"/>
    <w:link w:val="ad"/>
    <w:uiPriority w:val="99"/>
    <w:semiHidden/>
    <w:rsid w:val="003D1A57"/>
    <w:rPr>
      <w:rFonts w:ascii="Tahoma" w:eastAsia="Times New Roman" w:hAnsi="Tahoma" w:cs="Tahoma"/>
      <w:sz w:val="16"/>
      <w:szCs w:val="16"/>
      <w:lang w:eastAsia="he-IL"/>
    </w:rPr>
  </w:style>
  <w:style w:type="paragraph" w:styleId="af">
    <w:name w:val="footnote text"/>
    <w:basedOn w:val="a"/>
    <w:link w:val="af0"/>
    <w:autoRedefine/>
    <w:semiHidden/>
    <w:rsid w:val="00A979C9"/>
    <w:pPr>
      <w:widowControl w:val="0"/>
      <w:autoSpaceDE w:val="0"/>
      <w:autoSpaceDN w:val="0"/>
      <w:adjustRightInd w:val="0"/>
      <w:snapToGrid w:val="0"/>
      <w:ind w:left="227" w:hanging="227"/>
      <w:jc w:val="left"/>
      <w:textAlignment w:val="center"/>
    </w:pPr>
    <w:rPr>
      <w:rFonts w:ascii="Arial" w:eastAsia="Arial Unicode MS" w:hAnsi="Arial" w:cs="David"/>
      <w:snapToGrid w:val="0"/>
      <w:color w:val="000000"/>
      <w:sz w:val="14"/>
      <w:szCs w:val="20"/>
      <w:lang w:eastAsia="ja-JP"/>
    </w:rPr>
  </w:style>
  <w:style w:type="character" w:customStyle="1" w:styleId="af0">
    <w:name w:val="טקסט הערת שוליים תו"/>
    <w:basedOn w:val="a0"/>
    <w:link w:val="af"/>
    <w:semiHidden/>
    <w:rsid w:val="00A979C9"/>
    <w:rPr>
      <w:rFonts w:ascii="Arial" w:eastAsia="Arial Unicode MS" w:hAnsi="Arial" w:cs="David"/>
      <w:snapToGrid w:val="0"/>
      <w:color w:val="000000"/>
      <w:sz w:val="14"/>
      <w:szCs w:val="20"/>
      <w:lang w:eastAsia="ja-JP"/>
    </w:rPr>
  </w:style>
  <w:style w:type="character" w:styleId="af1">
    <w:name w:val="footnote reference"/>
    <w:basedOn w:val="a0"/>
    <w:rsid w:val="00A979C9"/>
    <w:rPr>
      <w:vertAlign w:val="superscript"/>
    </w:rPr>
  </w:style>
  <w:style w:type="paragraph" w:styleId="af2">
    <w:name w:val="annotation text"/>
    <w:basedOn w:val="a"/>
    <w:link w:val="af3"/>
    <w:uiPriority w:val="99"/>
    <w:rsid w:val="004D1C09"/>
    <w:pPr>
      <w:widowControl w:val="0"/>
      <w:autoSpaceDE w:val="0"/>
      <w:autoSpaceDN w:val="0"/>
      <w:adjustRightInd w:val="0"/>
      <w:spacing w:before="102"/>
      <w:ind w:firstLine="340"/>
      <w:textAlignment w:val="center"/>
    </w:pPr>
    <w:rPr>
      <w:rFonts w:ascii="Hadasa Roso SL" w:eastAsia="MS Mincho" w:hAnsi="Hadasa Roso SL" w:cs="Hadasa Roso SL"/>
      <w:color w:val="000000"/>
      <w:spacing w:val="1"/>
      <w:sz w:val="20"/>
      <w:szCs w:val="20"/>
      <w:lang w:eastAsia="ja-JP"/>
    </w:rPr>
  </w:style>
  <w:style w:type="character" w:customStyle="1" w:styleId="af3">
    <w:name w:val="טקסט הערה תו"/>
    <w:basedOn w:val="a0"/>
    <w:link w:val="af2"/>
    <w:uiPriority w:val="99"/>
    <w:rsid w:val="004D1C09"/>
    <w:rPr>
      <w:rFonts w:ascii="Hadasa Roso SL" w:eastAsia="MS Mincho" w:hAnsi="Hadasa Roso SL" w:cs="Hadasa Roso SL"/>
      <w:color w:val="000000"/>
      <w:spacing w:val="1"/>
      <w:sz w:val="20"/>
      <w:szCs w:val="20"/>
      <w:lang w:eastAsia="ja-JP"/>
    </w:rPr>
  </w:style>
  <w:style w:type="paragraph" w:customStyle="1" w:styleId="TableBlockOutdent">
    <w:name w:val="Table BlockOutdent"/>
    <w:basedOn w:val="a"/>
    <w:rsid w:val="004D1C09"/>
    <w:pPr>
      <w:keepLines/>
      <w:widowControl w:val="0"/>
      <w:tabs>
        <w:tab w:val="left" w:pos="624"/>
        <w:tab w:val="left" w:pos="1247"/>
      </w:tabs>
      <w:autoSpaceDE w:val="0"/>
      <w:autoSpaceDN w:val="0"/>
      <w:adjustRightInd w:val="0"/>
      <w:snapToGrid w:val="0"/>
      <w:spacing w:line="360" w:lineRule="auto"/>
      <w:ind w:left="624" w:hanging="624"/>
      <w:textAlignment w:val="center"/>
    </w:pPr>
    <w:rPr>
      <w:rFonts w:ascii="Arial" w:eastAsia="Arial Unicode MS" w:hAnsi="Arial" w:cs="David"/>
      <w:snapToGrid w:val="0"/>
      <w:color w:val="000000"/>
      <w:sz w:val="20"/>
      <w:lang w:eastAsia="ja-JP"/>
    </w:rPr>
  </w:style>
  <w:style w:type="paragraph" w:customStyle="1" w:styleId="HesberHeading">
    <w:name w:val="Hesber Heading"/>
    <w:basedOn w:val="a"/>
    <w:rsid w:val="004D1C09"/>
    <w:pPr>
      <w:keepNext/>
      <w:keepLines/>
      <w:widowControl w:val="0"/>
      <w:autoSpaceDE w:val="0"/>
      <w:autoSpaceDN w:val="0"/>
      <w:adjustRightInd w:val="0"/>
      <w:snapToGrid w:val="0"/>
      <w:spacing w:before="240" w:line="360" w:lineRule="auto"/>
      <w:textAlignment w:val="center"/>
    </w:pPr>
    <w:rPr>
      <w:rFonts w:ascii="Arial" w:eastAsia="Arial Unicode MS" w:hAnsi="Arial" w:cs="David"/>
      <w:b/>
      <w:bCs/>
      <w:snapToGrid w:val="0"/>
      <w:color w:val="000000"/>
      <w:sz w:val="20"/>
      <w:lang w:eastAsia="ja-JP"/>
    </w:rPr>
  </w:style>
  <w:style w:type="paragraph" w:customStyle="1" w:styleId="TableHead">
    <w:name w:val="Table Head"/>
    <w:basedOn w:val="a"/>
    <w:rsid w:val="004D1C09"/>
    <w:pPr>
      <w:keepLines/>
      <w:widowControl w:val="0"/>
      <w:tabs>
        <w:tab w:val="left" w:pos="624"/>
        <w:tab w:val="left" w:pos="1247"/>
      </w:tabs>
      <w:autoSpaceDE w:val="0"/>
      <w:autoSpaceDN w:val="0"/>
      <w:adjustRightInd w:val="0"/>
      <w:snapToGrid w:val="0"/>
      <w:spacing w:line="360" w:lineRule="auto"/>
      <w:jc w:val="center"/>
      <w:textAlignment w:val="center"/>
    </w:pPr>
    <w:rPr>
      <w:rFonts w:ascii="Arial" w:eastAsia="Arial Unicode MS" w:hAnsi="Arial" w:cs="David"/>
      <w:b/>
      <w:bCs/>
      <w:snapToGrid w:val="0"/>
      <w:color w:val="000000"/>
      <w:sz w:val="20"/>
      <w:lang w:eastAsia="ja-JP"/>
    </w:rPr>
  </w:style>
  <w:style w:type="character" w:customStyle="1" w:styleId="a8">
    <w:name w:val="פיסקת רשימה תו"/>
    <w:aliases w:val="style 2 תו"/>
    <w:basedOn w:val="a0"/>
    <w:link w:val="a7"/>
    <w:uiPriority w:val="34"/>
    <w:rsid w:val="004D1C09"/>
    <w:rPr>
      <w:rFonts w:ascii="Times New Roman" w:hAnsi="Times New Roman" w:cs="FrankRuehl"/>
      <w:sz w:val="24"/>
      <w:szCs w:val="26"/>
    </w:rPr>
  </w:style>
  <w:style w:type="character" w:styleId="af4">
    <w:name w:val="annotation reference"/>
    <w:basedOn w:val="a0"/>
    <w:uiPriority w:val="99"/>
    <w:semiHidden/>
    <w:unhideWhenUsed/>
    <w:rsid w:val="00102253"/>
    <w:rPr>
      <w:sz w:val="16"/>
      <w:szCs w:val="16"/>
    </w:rPr>
  </w:style>
  <w:style w:type="paragraph" w:styleId="af5">
    <w:name w:val="annotation subject"/>
    <w:basedOn w:val="af2"/>
    <w:next w:val="af2"/>
    <w:link w:val="af6"/>
    <w:uiPriority w:val="99"/>
    <w:semiHidden/>
    <w:unhideWhenUsed/>
    <w:rsid w:val="00102253"/>
    <w:pPr>
      <w:widowControl/>
      <w:autoSpaceDE/>
      <w:autoSpaceDN/>
      <w:adjustRightInd/>
      <w:spacing w:before="0"/>
      <w:ind w:firstLine="0"/>
      <w:textAlignment w:val="auto"/>
    </w:pPr>
    <w:rPr>
      <w:rFonts w:ascii="Times New Roman" w:eastAsia="Times New Roman" w:hAnsi="Times New Roman" w:cs="FrankRuehl"/>
      <w:b/>
      <w:bCs/>
      <w:color w:val="auto"/>
      <w:spacing w:val="0"/>
      <w:lang w:eastAsia="he-IL"/>
    </w:rPr>
  </w:style>
  <w:style w:type="character" w:customStyle="1" w:styleId="af6">
    <w:name w:val="נושא הערה תו"/>
    <w:basedOn w:val="af3"/>
    <w:link w:val="af5"/>
    <w:uiPriority w:val="99"/>
    <w:semiHidden/>
    <w:rsid w:val="00102253"/>
    <w:rPr>
      <w:rFonts w:ascii="Times New Roman" w:eastAsia="Times New Roman" w:hAnsi="Times New Roman" w:cs="FrankRuehl"/>
      <w:b/>
      <w:bCs/>
      <w:color w:val="000000"/>
      <w:spacing w:val="1"/>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AB8B1-6D87-4E66-902D-3DDA455E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4038</Words>
  <Characters>20192</Characters>
  <Application>Microsoft Office Word</Application>
  <DocSecurity>0</DocSecurity>
  <Lines>168</Lines>
  <Paragraphs>48</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זאב תמיר</dc:creator>
  <cp:lastModifiedBy>Sigal Katz</cp:lastModifiedBy>
  <cp:revision>2</cp:revision>
  <dcterms:created xsi:type="dcterms:W3CDTF">2023-11-01T19:36:00Z</dcterms:created>
  <dcterms:modified xsi:type="dcterms:W3CDTF">2023-11-01T19:36:00Z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notes://MAOR2/Doc/Shuk_hon/ShHozDoc.nsf/0/A1E4197004A09F3FC22587AC003FB4F2/?OpenDocument</vt:lpwstr>
  </property>
  <property fmtid="{D5CDD505-2E9C-101B-9397-08002B2CF9AE}" pid="3" name="MaorRecipients0">
    <vt:lpwstr/>
  </property>
</Properties>
</file>