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8F" w:rsidRDefault="009D798F" w:rsidP="009D798F">
      <w:pPr>
        <w:pStyle w:val="a3"/>
        <w:spacing w:line="360" w:lineRule="auto"/>
        <w:rPr>
          <w:rFonts w:hint="cs"/>
          <w:sz w:val="32"/>
          <w:rtl/>
        </w:rPr>
      </w:pPr>
    </w:p>
    <w:p w:rsidR="009D798F" w:rsidRPr="00626445" w:rsidRDefault="009D798F" w:rsidP="009D798F">
      <w:pPr>
        <w:pStyle w:val="a3"/>
        <w:spacing w:line="360" w:lineRule="auto"/>
        <w:rPr>
          <w:rFonts w:hint="cs"/>
          <w:sz w:val="32"/>
          <w:rtl/>
        </w:rPr>
      </w:pPr>
      <w:r w:rsidRPr="00626445">
        <w:rPr>
          <w:sz w:val="32"/>
          <w:rtl/>
        </w:rPr>
        <w:t>הסכם שכר טרח</w:t>
      </w:r>
      <w:r w:rsidRPr="00626445">
        <w:rPr>
          <w:rFonts w:hint="cs"/>
          <w:sz w:val="32"/>
          <w:rtl/>
        </w:rPr>
        <w:t xml:space="preserve">ת עורך דין </w:t>
      </w:r>
    </w:p>
    <w:p w:rsidR="009D798F" w:rsidRDefault="009D798F" w:rsidP="009D798F">
      <w:pPr>
        <w:pStyle w:val="a3"/>
        <w:spacing w:line="360" w:lineRule="auto"/>
        <w:rPr>
          <w:rFonts w:hint="cs"/>
          <w:sz w:val="24"/>
          <w:szCs w:val="24"/>
          <w:rtl/>
        </w:rPr>
      </w:pPr>
      <w:r w:rsidRPr="00FF4104">
        <w:rPr>
          <w:rFonts w:hint="cs"/>
          <w:sz w:val="24"/>
          <w:szCs w:val="24"/>
          <w:rtl/>
        </w:rPr>
        <w:t xml:space="preserve"> </w:t>
      </w:r>
    </w:p>
    <w:p w:rsidR="009D798F" w:rsidRPr="00302D15" w:rsidRDefault="009D798F" w:rsidP="009D798F">
      <w:pPr>
        <w:spacing w:line="360" w:lineRule="auto"/>
        <w:jc w:val="both"/>
        <w:rPr>
          <w:rFonts w:cs="David"/>
          <w:sz w:val="24"/>
          <w:szCs w:val="24"/>
          <w:rtl/>
        </w:rPr>
      </w:pPr>
      <w:r w:rsidRPr="00302D15">
        <w:rPr>
          <w:rFonts w:cs="David"/>
          <w:b/>
          <w:bCs/>
          <w:sz w:val="24"/>
          <w:szCs w:val="24"/>
          <w:rtl/>
        </w:rPr>
        <w:t>שם הלקוח</w:t>
      </w:r>
      <w:r>
        <w:rPr>
          <w:rFonts w:cs="David" w:hint="cs"/>
          <w:b/>
          <w:bCs/>
          <w:sz w:val="24"/>
          <w:szCs w:val="24"/>
          <w:rtl/>
        </w:rPr>
        <w:t>:</w:t>
      </w:r>
      <w:r>
        <w:rPr>
          <w:rFonts w:cs="David" w:hint="cs"/>
          <w:sz w:val="24"/>
          <w:szCs w:val="24"/>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28022B">
        <w:rPr>
          <w:rFonts w:cs="David" w:hint="cs"/>
          <w:sz w:val="24"/>
          <w:szCs w:val="24"/>
          <w:rtl/>
        </w:rPr>
        <w:t>,</w:t>
      </w:r>
      <w:r>
        <w:rPr>
          <w:rFonts w:cs="David" w:hint="cs"/>
          <w:b/>
          <w:bCs/>
          <w:sz w:val="24"/>
          <w:szCs w:val="24"/>
          <w:rtl/>
        </w:rPr>
        <w:t xml:space="preserve">   </w:t>
      </w:r>
      <w:r w:rsidRPr="00302D15">
        <w:rPr>
          <w:rFonts w:cs="David"/>
          <w:b/>
          <w:bCs/>
          <w:sz w:val="24"/>
          <w:szCs w:val="24"/>
          <w:rtl/>
        </w:rPr>
        <w:t>ת.ז</w:t>
      </w:r>
      <w:r>
        <w:rPr>
          <w:rFonts w:cs="David" w:hint="cs"/>
          <w:b/>
          <w:bCs/>
          <w:sz w:val="24"/>
          <w:szCs w:val="24"/>
          <w:rtl/>
        </w:rPr>
        <w:t>:</w:t>
      </w:r>
      <w:r w:rsidRPr="00302D15">
        <w:rPr>
          <w:rFonts w:cs="David"/>
          <w:sz w:val="24"/>
          <w:szCs w:val="24"/>
          <w:rtl/>
        </w:rPr>
        <w:t xml:space="preserve"> </w:t>
      </w:r>
      <w:r>
        <w:rPr>
          <w:rFonts w:cs="David" w:hint="cs"/>
          <w:sz w:val="24"/>
          <w:szCs w:val="24"/>
          <w:rtl/>
        </w:rPr>
        <w:t xml:space="preserve">               </w:t>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p>
    <w:p w:rsidR="009D798F" w:rsidRPr="00302D15" w:rsidRDefault="009D798F" w:rsidP="009D798F">
      <w:pPr>
        <w:spacing w:line="360" w:lineRule="auto"/>
        <w:jc w:val="both"/>
        <w:rPr>
          <w:rFonts w:cs="David"/>
          <w:sz w:val="24"/>
          <w:szCs w:val="24"/>
          <w:rtl/>
        </w:rPr>
      </w:pPr>
      <w:r>
        <w:rPr>
          <w:rFonts w:cs="David" w:hint="cs"/>
          <w:b/>
          <w:bCs/>
          <w:sz w:val="24"/>
          <w:szCs w:val="24"/>
          <w:rtl/>
        </w:rPr>
        <w:t>כתובת:</w:t>
      </w:r>
      <w:r>
        <w:rPr>
          <w:rFonts w:cs="David" w:hint="cs"/>
          <w:sz w:val="24"/>
          <w:szCs w:val="24"/>
          <w:rtl/>
        </w:rPr>
        <w:tab/>
      </w:r>
      <w:r>
        <w:rPr>
          <w:rFonts w:cs="David" w:hint="cs"/>
          <w:sz w:val="24"/>
          <w:szCs w:val="24"/>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Pr>
          <w:rFonts w:cs="David" w:hint="cs"/>
          <w:sz w:val="24"/>
          <w:szCs w:val="24"/>
          <w:rtl/>
        </w:rPr>
        <w:t xml:space="preserve">,  </w:t>
      </w:r>
      <w:r>
        <w:rPr>
          <w:rFonts w:cs="David" w:hint="cs"/>
          <w:b/>
          <w:bCs/>
          <w:sz w:val="24"/>
          <w:szCs w:val="24"/>
          <w:rtl/>
        </w:rPr>
        <w:t>טלפון/נייד:</w:t>
      </w:r>
      <w:r w:rsidRPr="00302D15">
        <w:rPr>
          <w:rFonts w:cs="David"/>
          <w:sz w:val="24"/>
          <w:szCs w:val="24"/>
          <w:rtl/>
        </w:rPr>
        <w:t xml:space="preserve"> </w:t>
      </w:r>
      <w:r>
        <w:rPr>
          <w:rFonts w:cs="David" w:hint="cs"/>
          <w:sz w:val="24"/>
          <w:szCs w:val="24"/>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p>
    <w:p w:rsidR="009D798F" w:rsidRPr="00302D15" w:rsidRDefault="009D798F" w:rsidP="009D798F">
      <w:pPr>
        <w:spacing w:line="360" w:lineRule="auto"/>
        <w:jc w:val="both"/>
        <w:rPr>
          <w:rFonts w:cs="David"/>
          <w:sz w:val="24"/>
          <w:szCs w:val="24"/>
          <w:rtl/>
        </w:rPr>
      </w:pPr>
    </w:p>
    <w:p w:rsidR="009D798F" w:rsidRPr="00302D15" w:rsidRDefault="009D798F" w:rsidP="009D798F">
      <w:pPr>
        <w:spacing w:line="360" w:lineRule="auto"/>
        <w:jc w:val="both"/>
        <w:rPr>
          <w:rFonts w:cs="David"/>
          <w:b/>
          <w:bCs/>
          <w:sz w:val="24"/>
          <w:szCs w:val="24"/>
          <w:u w:val="single"/>
          <w:rtl/>
        </w:rPr>
      </w:pPr>
      <w:r w:rsidRPr="00302D15">
        <w:rPr>
          <w:rFonts w:cs="David"/>
          <w:b/>
          <w:bCs/>
          <w:sz w:val="24"/>
          <w:szCs w:val="24"/>
          <w:rtl/>
        </w:rPr>
        <w:t>מהות הענ</w:t>
      </w:r>
      <w:r w:rsidRPr="00302D15">
        <w:rPr>
          <w:rFonts w:cs="David" w:hint="cs"/>
          <w:b/>
          <w:bCs/>
          <w:sz w:val="24"/>
          <w:szCs w:val="24"/>
          <w:rtl/>
        </w:rPr>
        <w:t>י</w:t>
      </w:r>
      <w:r w:rsidRPr="00302D15">
        <w:rPr>
          <w:rFonts w:cs="David"/>
          <w:b/>
          <w:bCs/>
          <w:sz w:val="24"/>
          <w:szCs w:val="24"/>
          <w:rtl/>
        </w:rPr>
        <w:t xml:space="preserve">ין: </w:t>
      </w:r>
      <w:r w:rsidRPr="00302D15">
        <w:rPr>
          <w:rFonts w:cs="David" w:hint="cs"/>
          <w:b/>
          <w:bCs/>
          <w:sz w:val="24"/>
          <w:szCs w:val="24"/>
          <w:u w:val="single"/>
          <w:rtl/>
        </w:rPr>
        <w:t>תקבולים בגין תביעה</w:t>
      </w:r>
      <w:r>
        <w:rPr>
          <w:rFonts w:cs="David" w:hint="cs"/>
          <w:b/>
          <w:bCs/>
          <w:sz w:val="24"/>
          <w:szCs w:val="24"/>
          <w:u w:val="single"/>
          <w:rtl/>
        </w:rPr>
        <w:t xml:space="preserve"> להכרה באדם כנכה לפי חוק נכי רדיפות נאצים, </w:t>
      </w:r>
      <w:proofErr w:type="spellStart"/>
      <w:r>
        <w:rPr>
          <w:rFonts w:cs="David" w:hint="cs"/>
          <w:b/>
          <w:bCs/>
          <w:sz w:val="24"/>
          <w:szCs w:val="24"/>
          <w:u w:val="single"/>
          <w:rtl/>
        </w:rPr>
        <w:t>התשי"ז</w:t>
      </w:r>
      <w:proofErr w:type="spellEnd"/>
      <w:r>
        <w:rPr>
          <w:rFonts w:cs="David" w:hint="cs"/>
          <w:b/>
          <w:bCs/>
          <w:sz w:val="24"/>
          <w:szCs w:val="24"/>
          <w:u w:val="single"/>
          <w:rtl/>
        </w:rPr>
        <w:t>- 1957</w:t>
      </w:r>
    </w:p>
    <w:p w:rsidR="009D798F" w:rsidRPr="00302D15" w:rsidRDefault="009D798F" w:rsidP="009D798F">
      <w:pPr>
        <w:spacing w:line="360" w:lineRule="auto"/>
        <w:jc w:val="both"/>
        <w:rPr>
          <w:rFonts w:cs="David"/>
          <w:sz w:val="24"/>
          <w:szCs w:val="24"/>
          <w:rtl/>
        </w:rPr>
      </w:pPr>
    </w:p>
    <w:p w:rsidR="009D798F" w:rsidRPr="00ED7630" w:rsidRDefault="009D798F" w:rsidP="009D798F">
      <w:pPr>
        <w:spacing w:line="360" w:lineRule="auto"/>
        <w:jc w:val="both"/>
        <w:rPr>
          <w:rFonts w:cs="David"/>
          <w:b/>
          <w:bCs/>
          <w:sz w:val="24"/>
          <w:szCs w:val="24"/>
          <w:rtl/>
        </w:rPr>
      </w:pPr>
      <w:r w:rsidRPr="00ED7630">
        <w:rPr>
          <w:rFonts w:cs="David"/>
          <w:b/>
          <w:bCs/>
          <w:sz w:val="24"/>
          <w:szCs w:val="24"/>
          <w:rtl/>
        </w:rPr>
        <w:t>מוסכם בין הצדדים כי שכר הטרחה יה</w:t>
      </w:r>
      <w:r w:rsidRPr="00ED7630">
        <w:rPr>
          <w:rFonts w:cs="David" w:hint="cs"/>
          <w:b/>
          <w:bCs/>
          <w:sz w:val="24"/>
          <w:szCs w:val="24"/>
          <w:rtl/>
        </w:rPr>
        <w:t>יה</w:t>
      </w:r>
      <w:r w:rsidRPr="00ED7630">
        <w:rPr>
          <w:rFonts w:cs="David"/>
          <w:b/>
          <w:bCs/>
          <w:sz w:val="24"/>
          <w:szCs w:val="24"/>
          <w:rtl/>
        </w:rPr>
        <w:t xml:space="preserve"> כדלקמן</w:t>
      </w:r>
      <w:r w:rsidRPr="00ED7630">
        <w:rPr>
          <w:rFonts w:cs="David"/>
          <w:sz w:val="24"/>
          <w:szCs w:val="24"/>
          <w:rtl/>
        </w:rPr>
        <w:t>:</w:t>
      </w:r>
    </w:p>
    <w:p w:rsidR="009D798F" w:rsidRPr="00B63D80" w:rsidRDefault="009D798F" w:rsidP="009D798F">
      <w:pPr>
        <w:spacing w:line="360" w:lineRule="auto"/>
        <w:jc w:val="both"/>
        <w:rPr>
          <w:rFonts w:cs="David"/>
          <w:sz w:val="24"/>
          <w:szCs w:val="24"/>
          <w:u w:val="single"/>
          <w:rtl/>
        </w:rPr>
      </w:pPr>
    </w:p>
    <w:p w:rsidR="009D798F" w:rsidRDefault="009D798F" w:rsidP="009D798F">
      <w:pPr>
        <w:pStyle w:val="a5"/>
        <w:numPr>
          <w:ilvl w:val="0"/>
          <w:numId w:val="1"/>
        </w:numPr>
        <w:spacing w:line="360" w:lineRule="auto"/>
        <w:jc w:val="both"/>
        <w:rPr>
          <w:rFonts w:hint="cs"/>
          <w:sz w:val="24"/>
          <w:u w:val="none"/>
        </w:rPr>
      </w:pPr>
      <w:r w:rsidRPr="00626445">
        <w:rPr>
          <w:rFonts w:hint="cs"/>
          <w:sz w:val="24"/>
          <w:rtl/>
        </w:rPr>
        <w:t xml:space="preserve">אם </w:t>
      </w:r>
      <w:r w:rsidRPr="00B20285">
        <w:rPr>
          <w:rFonts w:hint="cs"/>
          <w:sz w:val="24"/>
          <w:rtl/>
        </w:rPr>
        <w:t>י</w:t>
      </w:r>
      <w:r w:rsidRPr="00626445">
        <w:rPr>
          <w:rFonts w:hint="cs"/>
          <w:sz w:val="24"/>
          <w:rtl/>
        </w:rPr>
        <w:t xml:space="preserve">תקבל </w:t>
      </w:r>
      <w:r w:rsidRPr="00B20285">
        <w:rPr>
          <w:rFonts w:hint="cs"/>
          <w:sz w:val="24"/>
          <w:rtl/>
        </w:rPr>
        <w:t xml:space="preserve">תגמול </w:t>
      </w:r>
      <w:r w:rsidRPr="002A2797">
        <w:rPr>
          <w:rFonts w:hint="cs"/>
          <w:sz w:val="24"/>
          <w:rtl/>
        </w:rPr>
        <w:t>חודשי ו</w:t>
      </w:r>
      <w:r>
        <w:rPr>
          <w:rFonts w:hint="cs"/>
          <w:sz w:val="24"/>
          <w:rtl/>
        </w:rPr>
        <w:t>/או</w:t>
      </w:r>
      <w:r w:rsidRPr="002A2797">
        <w:rPr>
          <w:rFonts w:hint="cs"/>
          <w:sz w:val="24"/>
          <w:rtl/>
        </w:rPr>
        <w:t xml:space="preserve"> תשלומים רטרואקטיביים</w:t>
      </w:r>
      <w:r>
        <w:rPr>
          <w:rFonts w:hint="cs"/>
          <w:sz w:val="24"/>
          <w:u w:val="none"/>
          <w:rtl/>
        </w:rPr>
        <w:t>:</w:t>
      </w:r>
    </w:p>
    <w:p w:rsidR="009D798F" w:rsidRDefault="009D798F" w:rsidP="009D798F">
      <w:pPr>
        <w:pStyle w:val="a5"/>
        <w:spacing w:line="360" w:lineRule="auto"/>
        <w:ind w:left="720"/>
        <w:jc w:val="both"/>
        <w:rPr>
          <w:rFonts w:hint="cs"/>
          <w:sz w:val="24"/>
          <w:u w:val="none"/>
          <w:rtl/>
        </w:rPr>
      </w:pPr>
      <w:r w:rsidRPr="00FF4104">
        <w:rPr>
          <w:rFonts w:hint="cs"/>
          <w:sz w:val="24"/>
          <w:u w:val="none"/>
          <w:rtl/>
        </w:rPr>
        <w:t xml:space="preserve">שכר הטרחה שישולם יעמוד </w:t>
      </w:r>
      <w:r>
        <w:rPr>
          <w:rFonts w:hint="cs"/>
          <w:sz w:val="24"/>
          <w:u w:val="none"/>
          <w:rtl/>
        </w:rPr>
        <w:t>על סכום של</w:t>
      </w:r>
      <w:r w:rsidRPr="00FF4104">
        <w:rPr>
          <w:rFonts w:hint="cs"/>
          <w:sz w:val="24"/>
          <w:u w:val="none"/>
          <w:rtl/>
        </w:rPr>
        <w:t xml:space="preserve"> 6,583</w:t>
      </w:r>
      <w:r>
        <w:rPr>
          <w:rFonts w:hint="cs"/>
          <w:sz w:val="24"/>
          <w:u w:val="none"/>
          <w:rtl/>
        </w:rPr>
        <w:t xml:space="preserve"> ₪ מכוח צו נכי רדיפות הנאצים (הגבלת שכר טרחה) (תיקון), </w:t>
      </w:r>
      <w:proofErr w:type="spellStart"/>
      <w:r>
        <w:rPr>
          <w:rFonts w:hint="cs"/>
          <w:sz w:val="24"/>
          <w:u w:val="none"/>
          <w:rtl/>
        </w:rPr>
        <w:t>התשע"א</w:t>
      </w:r>
      <w:proofErr w:type="spellEnd"/>
      <w:r>
        <w:rPr>
          <w:rFonts w:hint="cs"/>
          <w:sz w:val="24"/>
          <w:u w:val="none"/>
          <w:rtl/>
        </w:rPr>
        <w:t xml:space="preserve">-2010. סכום זה יש להצמיד למדד המחירים לצרכן העדכני, ועליו יש להוסיף מע"מ. </w:t>
      </w:r>
    </w:p>
    <w:p w:rsidR="009D798F" w:rsidRPr="00FF4104" w:rsidRDefault="009D798F" w:rsidP="009D798F">
      <w:pPr>
        <w:pStyle w:val="a5"/>
        <w:numPr>
          <w:ilvl w:val="0"/>
          <w:numId w:val="1"/>
        </w:numPr>
        <w:spacing w:line="360" w:lineRule="auto"/>
        <w:jc w:val="both"/>
        <w:rPr>
          <w:rFonts w:hint="cs"/>
          <w:sz w:val="24"/>
          <w:u w:val="none"/>
          <w:rtl/>
        </w:rPr>
      </w:pPr>
      <w:r>
        <w:rPr>
          <w:rFonts w:hint="cs"/>
          <w:sz w:val="24"/>
          <w:u w:val="none"/>
          <w:rtl/>
        </w:rPr>
        <w:t xml:space="preserve">יובהר כי </w:t>
      </w:r>
      <w:r w:rsidRPr="002820D5">
        <w:rPr>
          <w:rFonts w:hint="cs"/>
          <w:b/>
          <w:bCs/>
          <w:sz w:val="24"/>
          <w:u w:val="none"/>
          <w:rtl/>
        </w:rPr>
        <w:t>שכר הטרחה הנ"ל מותנה בתוצאות</w:t>
      </w:r>
      <w:r>
        <w:rPr>
          <w:rFonts w:hint="cs"/>
          <w:sz w:val="24"/>
          <w:u w:val="none"/>
          <w:rtl/>
        </w:rPr>
        <w:t>. משמעות הדבר היא כי הוא</w:t>
      </w:r>
      <w:r w:rsidRPr="00FF4104">
        <w:rPr>
          <w:rFonts w:hint="cs"/>
          <w:sz w:val="24"/>
          <w:u w:val="none"/>
          <w:rtl/>
        </w:rPr>
        <w:t xml:space="preserve"> ישולם רק באם תתקבל התביעה להכרה וישולמו תגמולים </w:t>
      </w:r>
      <w:r>
        <w:rPr>
          <w:rFonts w:hint="cs"/>
          <w:sz w:val="24"/>
          <w:u w:val="none"/>
          <w:rtl/>
        </w:rPr>
        <w:t>חודשיים מהרשות לזכויות ניצולי השואה שבמשרד האוצר</w:t>
      </w:r>
      <w:r w:rsidRPr="00FF4104">
        <w:rPr>
          <w:rFonts w:hint="cs"/>
          <w:sz w:val="24"/>
          <w:u w:val="none"/>
          <w:rtl/>
        </w:rPr>
        <w:t xml:space="preserve">. </w:t>
      </w:r>
    </w:p>
    <w:p w:rsidR="009D798F" w:rsidRPr="00231EFB" w:rsidRDefault="009D798F" w:rsidP="009D798F">
      <w:pPr>
        <w:pStyle w:val="a9"/>
        <w:numPr>
          <w:ilvl w:val="0"/>
          <w:numId w:val="1"/>
        </w:numPr>
        <w:spacing w:line="360" w:lineRule="auto"/>
        <w:jc w:val="both"/>
        <w:rPr>
          <w:rFonts w:cs="David" w:hint="cs"/>
          <w:sz w:val="24"/>
          <w:szCs w:val="24"/>
          <w:rtl/>
        </w:rPr>
      </w:pPr>
      <w:r>
        <w:rPr>
          <w:rFonts w:cs="David" w:hint="cs"/>
          <w:sz w:val="24"/>
          <w:szCs w:val="24"/>
          <w:rtl/>
        </w:rPr>
        <w:t>שכר ה</w:t>
      </w:r>
      <w:r w:rsidRPr="00FF4104">
        <w:rPr>
          <w:rFonts w:cs="David" w:hint="cs"/>
          <w:sz w:val="24"/>
          <w:szCs w:val="24"/>
          <w:rtl/>
        </w:rPr>
        <w:t xml:space="preserve">טרחה </w:t>
      </w:r>
      <w:r>
        <w:rPr>
          <w:rFonts w:cs="David" w:hint="cs"/>
          <w:sz w:val="24"/>
          <w:szCs w:val="24"/>
          <w:rtl/>
        </w:rPr>
        <w:t xml:space="preserve">יחול לגבי: תביעה, ערר או ערעור לפי חוק נכי רדיפות הנאצים </w:t>
      </w:r>
      <w:proofErr w:type="spellStart"/>
      <w:r>
        <w:rPr>
          <w:rFonts w:cs="David" w:hint="cs"/>
          <w:sz w:val="24"/>
          <w:szCs w:val="24"/>
          <w:rtl/>
        </w:rPr>
        <w:t>התשי"ז</w:t>
      </w:r>
      <w:proofErr w:type="spellEnd"/>
      <w:r>
        <w:rPr>
          <w:rFonts w:cs="David" w:hint="cs"/>
          <w:sz w:val="24"/>
          <w:szCs w:val="24"/>
          <w:rtl/>
        </w:rPr>
        <w:t xml:space="preserve">-1957 אשר עניינם הכרה באדם כנכה רדיפות הנאצים, לרבות בקשה לקבלת נכות של 25%. </w:t>
      </w:r>
    </w:p>
    <w:p w:rsidR="009D798F" w:rsidRDefault="009D798F" w:rsidP="009D798F">
      <w:pPr>
        <w:spacing w:line="360" w:lineRule="auto"/>
        <w:jc w:val="both"/>
        <w:rPr>
          <w:rFonts w:cs="David" w:hint="cs"/>
          <w:sz w:val="24"/>
          <w:szCs w:val="24"/>
          <w:rtl/>
        </w:rPr>
      </w:pPr>
    </w:p>
    <w:p w:rsidR="009D798F" w:rsidRDefault="009D798F" w:rsidP="009D798F">
      <w:pPr>
        <w:spacing w:line="360" w:lineRule="auto"/>
        <w:jc w:val="both"/>
        <w:rPr>
          <w:rFonts w:cs="David" w:hint="cs"/>
          <w:sz w:val="24"/>
          <w:szCs w:val="24"/>
          <w:rtl/>
        </w:rPr>
      </w:pPr>
      <w:r w:rsidRPr="00B63D80">
        <w:rPr>
          <w:rFonts w:cs="David" w:hint="cs"/>
          <w:sz w:val="24"/>
          <w:szCs w:val="24"/>
          <w:rtl/>
        </w:rPr>
        <w:t xml:space="preserve">שכר הטרחה המוסכם לעיל </w:t>
      </w:r>
      <w:r w:rsidRPr="000C10E6">
        <w:rPr>
          <w:rFonts w:cs="David" w:hint="cs"/>
          <w:b/>
          <w:bCs/>
          <w:sz w:val="24"/>
          <w:szCs w:val="24"/>
          <w:u w:val="single"/>
          <w:rtl/>
        </w:rPr>
        <w:t>כולל</w:t>
      </w:r>
      <w:r w:rsidRPr="00715B95">
        <w:rPr>
          <w:rFonts w:cs="David" w:hint="cs"/>
          <w:sz w:val="24"/>
          <w:szCs w:val="24"/>
          <w:rtl/>
        </w:rPr>
        <w:t>, בין היתר,</w:t>
      </w:r>
      <w:r w:rsidRPr="00B63D80">
        <w:rPr>
          <w:rFonts w:cs="David" w:hint="cs"/>
          <w:sz w:val="24"/>
          <w:szCs w:val="24"/>
          <w:rtl/>
        </w:rPr>
        <w:t xml:space="preserve"> ייעוץ משפטי, טיפול ב</w:t>
      </w:r>
      <w:r>
        <w:rPr>
          <w:rFonts w:cs="David" w:hint="cs"/>
          <w:sz w:val="24"/>
          <w:szCs w:val="24"/>
          <w:rtl/>
        </w:rPr>
        <w:t xml:space="preserve">צילום המסמכים, </w:t>
      </w:r>
      <w:r w:rsidRPr="00B63D80">
        <w:rPr>
          <w:rFonts w:cs="David" w:hint="cs"/>
          <w:sz w:val="24"/>
          <w:szCs w:val="24"/>
          <w:rtl/>
        </w:rPr>
        <w:t xml:space="preserve">שליחת הבקשות לרשות לזכויות ניצולי השואה, </w:t>
      </w:r>
      <w:r>
        <w:rPr>
          <w:rFonts w:cs="David" w:hint="cs"/>
          <w:sz w:val="24"/>
          <w:szCs w:val="24"/>
          <w:rtl/>
        </w:rPr>
        <w:t>י</w:t>
      </w:r>
      <w:r w:rsidRPr="00B63D80">
        <w:rPr>
          <w:rFonts w:cs="David" w:hint="cs"/>
          <w:sz w:val="24"/>
          <w:szCs w:val="24"/>
          <w:rtl/>
        </w:rPr>
        <w:t>יצוג בוועדות עררים וייצוג בבית משפט.</w:t>
      </w:r>
    </w:p>
    <w:p w:rsidR="009D798F" w:rsidRPr="00B63D80" w:rsidRDefault="009D798F" w:rsidP="009D798F">
      <w:pPr>
        <w:spacing w:line="360" w:lineRule="auto"/>
        <w:jc w:val="both"/>
        <w:rPr>
          <w:rFonts w:cs="David"/>
          <w:b/>
          <w:bCs/>
          <w:sz w:val="24"/>
          <w:szCs w:val="24"/>
          <w:u w:val="single"/>
          <w:rtl/>
        </w:rPr>
      </w:pPr>
    </w:p>
    <w:p w:rsidR="009D798F" w:rsidRPr="00B63D80" w:rsidRDefault="009D798F" w:rsidP="009D798F">
      <w:pPr>
        <w:spacing w:line="360" w:lineRule="auto"/>
        <w:jc w:val="both"/>
        <w:rPr>
          <w:rFonts w:cs="David"/>
          <w:b/>
          <w:bCs/>
          <w:sz w:val="24"/>
          <w:szCs w:val="24"/>
          <w:rtl/>
        </w:rPr>
      </w:pPr>
      <w:r w:rsidRPr="00B63D80">
        <w:rPr>
          <w:rFonts w:cs="David"/>
          <w:b/>
          <w:bCs/>
          <w:sz w:val="24"/>
          <w:szCs w:val="24"/>
          <w:u w:val="single"/>
          <w:rtl/>
        </w:rPr>
        <w:t>הערות</w:t>
      </w:r>
      <w:r w:rsidRPr="002A2797">
        <w:rPr>
          <w:rFonts w:cs="David"/>
          <w:sz w:val="24"/>
          <w:szCs w:val="24"/>
          <w:rtl/>
        </w:rPr>
        <w:t>:</w:t>
      </w:r>
    </w:p>
    <w:p w:rsidR="009D798F" w:rsidRDefault="009D798F" w:rsidP="009D798F">
      <w:pPr>
        <w:pStyle w:val="2"/>
        <w:spacing w:line="360" w:lineRule="auto"/>
        <w:jc w:val="both"/>
        <w:rPr>
          <w:rFonts w:hint="cs"/>
          <w:sz w:val="24"/>
          <w:szCs w:val="24"/>
          <w:u w:val="none"/>
          <w:rtl/>
        </w:rPr>
      </w:pPr>
      <w:r w:rsidRPr="00302D15">
        <w:rPr>
          <w:sz w:val="24"/>
          <w:szCs w:val="24"/>
          <w:u w:val="none"/>
          <w:rtl/>
        </w:rPr>
        <w:t xml:space="preserve">שכר הטרחה המוסכם לעיל </w:t>
      </w:r>
      <w:r w:rsidRPr="002A2797">
        <w:rPr>
          <w:b/>
          <w:bCs/>
          <w:sz w:val="24"/>
          <w:szCs w:val="24"/>
          <w:rtl/>
        </w:rPr>
        <w:t>לא כולל</w:t>
      </w:r>
      <w:r w:rsidRPr="00302D15">
        <w:rPr>
          <w:sz w:val="24"/>
          <w:szCs w:val="24"/>
          <w:u w:val="none"/>
          <w:rtl/>
        </w:rPr>
        <w:t xml:space="preserve"> הוצאות מכל סוג, לרבות אגרות, תשלומים לגורמים שונים במסגרת ההליכים, כגון: מומחים רפואיים,</w:t>
      </w:r>
      <w:r>
        <w:rPr>
          <w:sz w:val="24"/>
          <w:szCs w:val="24"/>
          <w:u w:val="none"/>
          <w:rtl/>
        </w:rPr>
        <w:t xml:space="preserve"> יועצים, </w:t>
      </w:r>
      <w:r>
        <w:rPr>
          <w:rFonts w:hint="cs"/>
          <w:sz w:val="24"/>
          <w:szCs w:val="24"/>
          <w:u w:val="none"/>
          <w:rtl/>
        </w:rPr>
        <w:t>רפואיים איסוף תיעוד,</w:t>
      </w:r>
      <w:r w:rsidRPr="00302D15">
        <w:rPr>
          <w:sz w:val="24"/>
          <w:szCs w:val="24"/>
          <w:u w:val="none"/>
          <w:rtl/>
        </w:rPr>
        <w:t xml:space="preserve"> הוצאות משרדיות וכיוצ"ב. הוצאות אלו ישולמו בנפרד על ידי הלקוח</w:t>
      </w:r>
      <w:r>
        <w:rPr>
          <w:rFonts w:hint="cs"/>
          <w:sz w:val="24"/>
          <w:szCs w:val="24"/>
          <w:u w:val="none"/>
          <w:rtl/>
        </w:rPr>
        <w:t xml:space="preserve"> כנגד הצגת חשבוניות כדין.</w:t>
      </w:r>
    </w:p>
    <w:p w:rsidR="009D798F" w:rsidRDefault="009D798F" w:rsidP="009D798F">
      <w:pPr>
        <w:pStyle w:val="2"/>
        <w:spacing w:line="360" w:lineRule="auto"/>
        <w:jc w:val="both"/>
        <w:rPr>
          <w:rFonts w:hint="cs"/>
          <w:sz w:val="24"/>
          <w:szCs w:val="24"/>
          <w:u w:val="none"/>
          <w:rtl/>
        </w:rPr>
      </w:pPr>
    </w:p>
    <w:p w:rsidR="009D798F" w:rsidRPr="002820D5" w:rsidRDefault="009D798F" w:rsidP="009D798F">
      <w:pPr>
        <w:pStyle w:val="2"/>
        <w:spacing w:line="360" w:lineRule="auto"/>
        <w:jc w:val="both"/>
        <w:rPr>
          <w:rFonts w:hint="cs"/>
          <w:sz w:val="24"/>
          <w:szCs w:val="24"/>
          <w:rtl/>
        </w:rPr>
      </w:pPr>
      <w:r>
        <w:rPr>
          <w:rFonts w:hint="cs"/>
          <w:sz w:val="24"/>
          <w:szCs w:val="24"/>
          <w:u w:val="none"/>
          <w:rtl/>
        </w:rPr>
        <w:t xml:space="preserve">הסכם שכר טרחה זה </w:t>
      </w:r>
      <w:r w:rsidRPr="002A2797">
        <w:rPr>
          <w:rFonts w:hint="cs"/>
          <w:b/>
          <w:bCs/>
          <w:sz w:val="24"/>
          <w:szCs w:val="24"/>
          <w:rtl/>
        </w:rPr>
        <w:t>אינו חל</w:t>
      </w:r>
      <w:r>
        <w:rPr>
          <w:rFonts w:hint="cs"/>
          <w:sz w:val="24"/>
          <w:szCs w:val="24"/>
          <w:u w:val="none"/>
          <w:rtl/>
        </w:rPr>
        <w:t xml:space="preserve"> על</w:t>
      </w:r>
      <w:r w:rsidRPr="00DD6025">
        <w:rPr>
          <w:rFonts w:hint="cs"/>
          <w:sz w:val="24"/>
          <w:szCs w:val="24"/>
          <w:u w:val="none"/>
          <w:rtl/>
        </w:rPr>
        <w:t xml:space="preserve"> קבלת תגמול לנזקק או תגמול לנצרך, וכן </w:t>
      </w:r>
      <w:r w:rsidRPr="00E83F42">
        <w:rPr>
          <w:rFonts w:hint="cs"/>
          <w:sz w:val="24"/>
          <w:szCs w:val="24"/>
          <w:u w:val="none"/>
          <w:rtl/>
        </w:rPr>
        <w:t xml:space="preserve">תביעות להגדלת אחוזי </w:t>
      </w:r>
      <w:r w:rsidRPr="002820D5">
        <w:rPr>
          <w:rFonts w:hint="cs"/>
          <w:sz w:val="24"/>
          <w:szCs w:val="24"/>
          <w:u w:val="none"/>
          <w:rtl/>
        </w:rPr>
        <w:t>נכות</w:t>
      </w:r>
      <w:r>
        <w:rPr>
          <w:rFonts w:hint="cs"/>
          <w:sz w:val="24"/>
          <w:szCs w:val="24"/>
          <w:u w:val="none"/>
          <w:rtl/>
        </w:rPr>
        <w:t xml:space="preserve"> (הכרה במחלות נוספות, החמרה במצב רפואי ונפשי וכדומה). </w:t>
      </w:r>
    </w:p>
    <w:p w:rsidR="009D798F" w:rsidRDefault="009D798F" w:rsidP="009D798F">
      <w:pPr>
        <w:spacing w:line="360" w:lineRule="auto"/>
        <w:jc w:val="both"/>
        <w:rPr>
          <w:rFonts w:cs="David" w:hint="cs"/>
          <w:b/>
          <w:bCs/>
          <w:sz w:val="24"/>
          <w:szCs w:val="24"/>
          <w:rtl/>
        </w:rPr>
      </w:pPr>
    </w:p>
    <w:p w:rsidR="009D798F" w:rsidRDefault="009D798F" w:rsidP="009D798F">
      <w:pPr>
        <w:spacing w:line="360" w:lineRule="auto"/>
        <w:jc w:val="both"/>
        <w:rPr>
          <w:rFonts w:cs="David" w:hint="cs"/>
          <w:sz w:val="24"/>
          <w:szCs w:val="24"/>
          <w:rtl/>
        </w:rPr>
      </w:pPr>
      <w:r w:rsidRPr="002A2797">
        <w:rPr>
          <w:rFonts w:cs="David" w:hint="cs"/>
          <w:b/>
          <w:bCs/>
          <w:sz w:val="24"/>
          <w:szCs w:val="24"/>
          <w:u w:val="single"/>
          <w:rtl/>
        </w:rPr>
        <w:t>תנאי תשלום</w:t>
      </w:r>
      <w:r w:rsidRPr="00B63D80">
        <w:rPr>
          <w:rFonts w:cs="David" w:hint="cs"/>
          <w:sz w:val="24"/>
          <w:szCs w:val="24"/>
          <w:rtl/>
        </w:rPr>
        <w:t xml:space="preserve">: </w:t>
      </w:r>
    </w:p>
    <w:p w:rsidR="009D798F" w:rsidRPr="00D25BB7" w:rsidRDefault="009D798F" w:rsidP="009D798F">
      <w:pPr>
        <w:numPr>
          <w:ilvl w:val="0"/>
          <w:numId w:val="2"/>
        </w:numPr>
        <w:spacing w:line="360" w:lineRule="auto"/>
        <w:jc w:val="both"/>
        <w:rPr>
          <w:rFonts w:cs="David" w:hint="cs"/>
          <w:sz w:val="24"/>
          <w:szCs w:val="24"/>
        </w:rPr>
      </w:pPr>
      <w:r>
        <w:rPr>
          <w:rFonts w:cs="David" w:hint="cs"/>
          <w:sz w:val="24"/>
          <w:szCs w:val="24"/>
          <w:rtl/>
        </w:rPr>
        <w:t xml:space="preserve">ישולם הסכום בתשלומים העוקבים לתשלומים המתקבלים מן הרשות לזכויות ניצולי שואה. </w:t>
      </w:r>
    </w:p>
    <w:p w:rsidR="009D798F" w:rsidRPr="00D25BB7" w:rsidRDefault="009D798F" w:rsidP="009D798F">
      <w:pPr>
        <w:spacing w:line="360" w:lineRule="auto"/>
        <w:ind w:left="720"/>
        <w:jc w:val="both"/>
        <w:rPr>
          <w:rFonts w:cs="David" w:hint="cs"/>
          <w:sz w:val="24"/>
          <w:szCs w:val="24"/>
        </w:rPr>
      </w:pPr>
      <w:r w:rsidRPr="00D25BB7">
        <w:rPr>
          <w:rFonts w:cs="David" w:hint="cs"/>
          <w:b/>
          <w:bCs/>
          <w:sz w:val="24"/>
          <w:szCs w:val="24"/>
          <w:rtl/>
        </w:rPr>
        <w:t>או-</w:t>
      </w:r>
      <w:r>
        <w:rPr>
          <w:rFonts w:cs="David" w:hint="cs"/>
          <w:sz w:val="24"/>
          <w:szCs w:val="24"/>
          <w:rtl/>
        </w:rPr>
        <w:t xml:space="preserve"> </w:t>
      </w:r>
    </w:p>
    <w:p w:rsidR="009D798F" w:rsidRDefault="009D798F" w:rsidP="009D798F">
      <w:pPr>
        <w:numPr>
          <w:ilvl w:val="0"/>
          <w:numId w:val="2"/>
        </w:numPr>
        <w:spacing w:line="360" w:lineRule="auto"/>
        <w:jc w:val="both"/>
        <w:rPr>
          <w:rFonts w:cs="David" w:hint="cs"/>
          <w:sz w:val="24"/>
          <w:szCs w:val="24"/>
        </w:rPr>
      </w:pPr>
      <w:r>
        <w:rPr>
          <w:rFonts w:cs="David" w:hint="cs"/>
          <w:sz w:val="24"/>
          <w:szCs w:val="24"/>
          <w:rtl/>
        </w:rPr>
        <w:t xml:space="preserve">באם יתקבל תשלום רטרואקטיבי, </w:t>
      </w:r>
      <w:r w:rsidRPr="00B63D80">
        <w:rPr>
          <w:rFonts w:cs="David" w:hint="cs"/>
          <w:sz w:val="24"/>
          <w:szCs w:val="24"/>
          <w:rtl/>
        </w:rPr>
        <w:t>ישולם</w:t>
      </w:r>
      <w:r>
        <w:rPr>
          <w:rFonts w:cs="David" w:hint="cs"/>
          <w:sz w:val="24"/>
          <w:szCs w:val="24"/>
          <w:rtl/>
        </w:rPr>
        <w:t xml:space="preserve"> מלוא הסכום בתשלום חד פעמי. באם לא יתקבל תשלום רטרואקטיבי אלא תשלומים חודשיים בלבד, ייתכן והסכום החד פעמי אותו יידרש הלקוח לשלם כשכר טרחה יהיה גבוה מסכום תגמולי הביטוח החודשיים אשר התקבל בפועל עד לאותו מועד. </w:t>
      </w:r>
    </w:p>
    <w:p w:rsidR="009D798F" w:rsidRDefault="009D798F" w:rsidP="009D798F">
      <w:pPr>
        <w:spacing w:line="360" w:lineRule="auto"/>
        <w:ind w:left="720"/>
        <w:jc w:val="both"/>
        <w:rPr>
          <w:rFonts w:cs="David" w:hint="cs"/>
          <w:sz w:val="24"/>
          <w:szCs w:val="24"/>
        </w:rPr>
      </w:pPr>
      <w:r w:rsidRPr="00D25BB7">
        <w:rPr>
          <w:rFonts w:cs="David" w:hint="cs"/>
          <w:b/>
          <w:bCs/>
          <w:sz w:val="24"/>
          <w:szCs w:val="24"/>
          <w:rtl/>
        </w:rPr>
        <w:t>או-</w:t>
      </w:r>
    </w:p>
    <w:p w:rsidR="009D798F" w:rsidRPr="00B63D80" w:rsidRDefault="009D798F" w:rsidP="009D798F">
      <w:pPr>
        <w:numPr>
          <w:ilvl w:val="0"/>
          <w:numId w:val="2"/>
        </w:numPr>
        <w:spacing w:line="360" w:lineRule="auto"/>
        <w:jc w:val="both"/>
        <w:rPr>
          <w:rFonts w:cs="David" w:hint="cs"/>
          <w:sz w:val="24"/>
          <w:szCs w:val="24"/>
          <w:rtl/>
        </w:rPr>
      </w:pPr>
      <w:r>
        <w:rPr>
          <w:rFonts w:cs="David" w:hint="cs"/>
          <w:sz w:val="24"/>
          <w:szCs w:val="24"/>
          <w:rtl/>
        </w:rPr>
        <w:t xml:space="preserve">כל דרך אחרת עליה יסכימו הצדדים בכתב, </w:t>
      </w:r>
      <w:r w:rsidRPr="00B63D80">
        <w:rPr>
          <w:rFonts w:cs="David" w:hint="cs"/>
          <w:sz w:val="24"/>
          <w:szCs w:val="24"/>
          <w:rtl/>
        </w:rPr>
        <w:t xml:space="preserve">תוך 30 יום מקבלת </w:t>
      </w:r>
      <w:r>
        <w:rPr>
          <w:rFonts w:cs="David" w:hint="cs"/>
          <w:sz w:val="24"/>
          <w:szCs w:val="24"/>
          <w:rtl/>
        </w:rPr>
        <w:t>הלקוח את התשלום</w:t>
      </w:r>
      <w:r w:rsidRPr="00B63D80">
        <w:rPr>
          <w:rFonts w:cs="David" w:hint="cs"/>
          <w:sz w:val="24"/>
          <w:szCs w:val="24"/>
          <w:rtl/>
        </w:rPr>
        <w:t xml:space="preserve"> </w:t>
      </w:r>
      <w:r>
        <w:rPr>
          <w:rFonts w:cs="David" w:hint="cs"/>
          <w:sz w:val="24"/>
          <w:szCs w:val="24"/>
          <w:rtl/>
        </w:rPr>
        <w:t>ה</w:t>
      </w:r>
      <w:r w:rsidRPr="00B63D80">
        <w:rPr>
          <w:rFonts w:cs="David" w:hint="cs"/>
          <w:sz w:val="24"/>
          <w:szCs w:val="24"/>
          <w:rtl/>
        </w:rPr>
        <w:t>ראשון</w:t>
      </w:r>
      <w:r>
        <w:rPr>
          <w:rFonts w:cs="David" w:hint="cs"/>
          <w:sz w:val="24"/>
          <w:szCs w:val="24"/>
          <w:rtl/>
        </w:rPr>
        <w:t>.</w:t>
      </w:r>
      <w:r w:rsidRPr="00B63D80">
        <w:rPr>
          <w:rFonts w:cs="David" w:hint="cs"/>
          <w:sz w:val="24"/>
          <w:szCs w:val="24"/>
          <w:rtl/>
        </w:rPr>
        <w:t xml:space="preserve"> </w:t>
      </w:r>
    </w:p>
    <w:p w:rsidR="009D798F" w:rsidRPr="00302D15" w:rsidRDefault="009D798F" w:rsidP="009D798F">
      <w:pPr>
        <w:spacing w:line="360" w:lineRule="auto"/>
        <w:jc w:val="both"/>
        <w:rPr>
          <w:rFonts w:cs="David"/>
          <w:sz w:val="24"/>
          <w:szCs w:val="24"/>
          <w:rtl/>
        </w:rPr>
      </w:pPr>
    </w:p>
    <w:p w:rsidR="009D798F" w:rsidRPr="00302D15" w:rsidRDefault="009D798F" w:rsidP="009D798F">
      <w:pPr>
        <w:spacing w:line="360" w:lineRule="auto"/>
        <w:jc w:val="both"/>
        <w:rPr>
          <w:rFonts w:cs="David"/>
          <w:sz w:val="24"/>
          <w:szCs w:val="24"/>
          <w:rtl/>
        </w:rPr>
      </w:pPr>
      <w:r>
        <w:rPr>
          <w:rFonts w:cs="David" w:hint="cs"/>
          <w:sz w:val="24"/>
          <w:szCs w:val="24"/>
          <w:rtl/>
        </w:rPr>
        <w:t>תאריך</w:t>
      </w:r>
      <w:r w:rsidRPr="00302D15">
        <w:rPr>
          <w:rFonts w:cs="David"/>
          <w:sz w:val="24"/>
          <w:szCs w:val="24"/>
          <w:rtl/>
        </w:rPr>
        <w:t xml:space="preserve">: </w:t>
      </w:r>
      <w:r w:rsidRPr="00302D15">
        <w:rPr>
          <w:rFonts w:cs="David"/>
          <w:sz w:val="24"/>
          <w:szCs w:val="24"/>
          <w:u w:val="single"/>
          <w:rtl/>
        </w:rPr>
        <w:tab/>
      </w:r>
      <w:r>
        <w:rPr>
          <w:rFonts w:cs="David" w:hint="cs"/>
          <w:sz w:val="24"/>
          <w:szCs w:val="24"/>
          <w:u w:val="single"/>
          <w:rtl/>
        </w:rPr>
        <w:t xml:space="preserve">              </w:t>
      </w:r>
      <w:r w:rsidRPr="00302D15">
        <w:rPr>
          <w:rFonts w:cs="David"/>
          <w:sz w:val="24"/>
          <w:szCs w:val="24"/>
          <w:rtl/>
        </w:rPr>
        <w:tab/>
      </w:r>
      <w:r>
        <w:rPr>
          <w:rFonts w:cs="David" w:hint="cs"/>
          <w:sz w:val="24"/>
          <w:szCs w:val="24"/>
          <w:rtl/>
        </w:rPr>
        <w:tab/>
      </w:r>
      <w:r>
        <w:rPr>
          <w:rFonts w:cs="David" w:hint="cs"/>
          <w:sz w:val="24"/>
          <w:szCs w:val="24"/>
          <w:rtl/>
        </w:rPr>
        <w:tab/>
      </w:r>
      <w:r>
        <w:rPr>
          <w:rFonts w:cs="David" w:hint="cs"/>
          <w:sz w:val="24"/>
          <w:szCs w:val="24"/>
          <w:rtl/>
        </w:rPr>
        <w:tab/>
        <w:t>חתימת הלקוח</w:t>
      </w:r>
      <w:r w:rsidRPr="00302D15">
        <w:rPr>
          <w:rFonts w:cs="David"/>
          <w:sz w:val="24"/>
          <w:szCs w:val="24"/>
          <w:rtl/>
        </w:rPr>
        <w:t>:</w:t>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p>
    <w:p w:rsidR="009D798F" w:rsidRPr="00650E10" w:rsidRDefault="009D798F" w:rsidP="009D798F">
      <w:pPr>
        <w:spacing w:line="360" w:lineRule="auto"/>
        <w:jc w:val="both"/>
        <w:rPr>
          <w:rFonts w:cs="David"/>
          <w:sz w:val="24"/>
          <w:szCs w:val="24"/>
          <w:u w:val="single"/>
        </w:rPr>
      </w:pPr>
      <w:r>
        <w:rPr>
          <w:rFonts w:cs="David" w:hint="cs"/>
          <w:sz w:val="24"/>
          <w:szCs w:val="24"/>
          <w:rtl/>
        </w:rPr>
        <w:t>תאריך</w:t>
      </w:r>
      <w:r w:rsidRPr="00302D15">
        <w:rPr>
          <w:rFonts w:cs="David"/>
          <w:sz w:val="24"/>
          <w:szCs w:val="24"/>
          <w:rtl/>
        </w:rPr>
        <w:t xml:space="preserve">: </w:t>
      </w:r>
      <w:r w:rsidRPr="00302D15">
        <w:rPr>
          <w:rFonts w:cs="David"/>
          <w:sz w:val="24"/>
          <w:szCs w:val="24"/>
          <w:u w:val="single"/>
          <w:rtl/>
        </w:rPr>
        <w:tab/>
      </w:r>
      <w:r>
        <w:rPr>
          <w:rFonts w:cs="David" w:hint="cs"/>
          <w:sz w:val="24"/>
          <w:szCs w:val="24"/>
          <w:u w:val="single"/>
          <w:rtl/>
        </w:rPr>
        <w:t xml:space="preserve">              </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sidRPr="00302D15">
        <w:rPr>
          <w:rFonts w:cs="David"/>
          <w:sz w:val="24"/>
          <w:szCs w:val="24"/>
          <w:rtl/>
        </w:rPr>
        <w:t xml:space="preserve">חתימת עורך הדין: </w:t>
      </w:r>
      <w:r>
        <w:rPr>
          <w:rFonts w:cs="David"/>
          <w:sz w:val="24"/>
          <w:szCs w:val="24"/>
          <w:u w:val="single"/>
          <w:rtl/>
        </w:rPr>
        <w:tab/>
      </w:r>
      <w:r>
        <w:rPr>
          <w:rFonts w:cs="David"/>
          <w:sz w:val="24"/>
          <w:szCs w:val="24"/>
          <w:u w:val="single"/>
          <w:rtl/>
        </w:rPr>
        <w:tab/>
      </w:r>
      <w:r>
        <w:rPr>
          <w:rFonts w:cs="David"/>
          <w:sz w:val="24"/>
          <w:szCs w:val="24"/>
          <w:u w:val="single"/>
          <w:rtl/>
        </w:rPr>
        <w:tab/>
      </w:r>
    </w:p>
    <w:p w:rsidR="0095234B" w:rsidRPr="009D798F" w:rsidRDefault="0095234B"/>
    <w:sectPr w:rsidR="0095234B" w:rsidRPr="009D798F" w:rsidSect="0028022B">
      <w:footerReference w:type="default" r:id="rId5"/>
      <w:pgSz w:w="11906" w:h="16838"/>
      <w:pgMar w:top="284" w:right="1134" w:bottom="709" w:left="1134" w:header="720" w:footer="0" w:gutter="0"/>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2B" w:rsidRDefault="009D798F" w:rsidP="0028022B">
    <w:pPr>
      <w:pStyle w:val="a7"/>
      <w:spacing w:line="276" w:lineRule="auto"/>
      <w:jc w:val="both"/>
      <w:rPr>
        <w:rFonts w:hint="cs"/>
        <w:rtl/>
      </w:rPr>
    </w:pPr>
    <w:r>
      <w:rPr>
        <w:rFonts w:hint="cs"/>
        <w:rtl/>
      </w:rPr>
      <w:t>מסמך זה נועד למטרת מידע ואין בו כדי להוות יעוץ ו/או חוות דעת משפטית ו/או תחליף להם ו/או המלצה לנקיטת אמצעים ו/או הימנעות מהם. המחבר אינו נושא באחריות כלשהי כלפי המשתמש במסמך זה. כל שימוש ב</w:t>
    </w:r>
    <w:r>
      <w:rPr>
        <w:rFonts w:hint="cs"/>
        <w:rtl/>
      </w:rPr>
      <w:t>מסמך זה הינו באחריות המשתמש בלבד.</w:t>
    </w:r>
  </w:p>
  <w:p w:rsidR="0028022B" w:rsidRDefault="009D798F" w:rsidP="0028022B">
    <w:pPr>
      <w:pStyle w:val="a7"/>
    </w:pPr>
  </w:p>
  <w:p w:rsidR="0028022B" w:rsidRDefault="009D798F">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07C0B"/>
    <w:multiLevelType w:val="hybridMultilevel"/>
    <w:tmpl w:val="D5D8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62EC9"/>
    <w:multiLevelType w:val="hybridMultilevel"/>
    <w:tmpl w:val="DB4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798F"/>
    <w:rsid w:val="00567A90"/>
    <w:rsid w:val="0095234B"/>
    <w:rsid w:val="009D79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8F"/>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798F"/>
    <w:pPr>
      <w:jc w:val="center"/>
    </w:pPr>
    <w:rPr>
      <w:rFonts w:cs="David"/>
      <w:b/>
      <w:bCs/>
      <w:szCs w:val="32"/>
      <w:u w:val="single"/>
    </w:rPr>
  </w:style>
  <w:style w:type="character" w:customStyle="1" w:styleId="a4">
    <w:name w:val="תואר תו"/>
    <w:basedOn w:val="a0"/>
    <w:link w:val="a3"/>
    <w:rsid w:val="009D798F"/>
    <w:rPr>
      <w:rFonts w:ascii="Times New Roman" w:eastAsia="Times New Roman" w:hAnsi="Times New Roman" w:cs="David"/>
      <w:b/>
      <w:bCs/>
      <w:sz w:val="20"/>
      <w:szCs w:val="32"/>
      <w:u w:val="single"/>
    </w:rPr>
  </w:style>
  <w:style w:type="paragraph" w:styleId="a5">
    <w:name w:val="Body Text"/>
    <w:basedOn w:val="a"/>
    <w:link w:val="a6"/>
    <w:rsid w:val="009D798F"/>
    <w:pPr>
      <w:ind w:right="-142"/>
    </w:pPr>
    <w:rPr>
      <w:rFonts w:cs="David"/>
      <w:szCs w:val="24"/>
      <w:u w:val="single"/>
    </w:rPr>
  </w:style>
  <w:style w:type="character" w:customStyle="1" w:styleId="a6">
    <w:name w:val="גוף טקסט תו"/>
    <w:basedOn w:val="a0"/>
    <w:link w:val="a5"/>
    <w:rsid w:val="009D798F"/>
    <w:rPr>
      <w:rFonts w:ascii="Times New Roman" w:eastAsia="Times New Roman" w:hAnsi="Times New Roman" w:cs="David"/>
      <w:sz w:val="20"/>
      <w:szCs w:val="24"/>
      <w:u w:val="single"/>
    </w:rPr>
  </w:style>
  <w:style w:type="paragraph" w:styleId="2">
    <w:name w:val="Body Text 2"/>
    <w:basedOn w:val="a"/>
    <w:link w:val="20"/>
    <w:rsid w:val="009D798F"/>
    <w:rPr>
      <w:rFonts w:cs="David"/>
      <w:sz w:val="18"/>
      <w:szCs w:val="22"/>
      <w:u w:val="single"/>
    </w:rPr>
  </w:style>
  <w:style w:type="character" w:customStyle="1" w:styleId="20">
    <w:name w:val="גוף טקסט 2 תו"/>
    <w:basedOn w:val="a0"/>
    <w:link w:val="2"/>
    <w:rsid w:val="009D798F"/>
    <w:rPr>
      <w:rFonts w:ascii="Times New Roman" w:eastAsia="Times New Roman" w:hAnsi="Times New Roman" w:cs="David"/>
      <w:sz w:val="18"/>
      <w:u w:val="single"/>
    </w:rPr>
  </w:style>
  <w:style w:type="paragraph" w:styleId="a7">
    <w:name w:val="footer"/>
    <w:basedOn w:val="a"/>
    <w:link w:val="a8"/>
    <w:uiPriority w:val="99"/>
    <w:rsid w:val="009D798F"/>
    <w:pPr>
      <w:tabs>
        <w:tab w:val="center" w:pos="4153"/>
        <w:tab w:val="right" w:pos="8306"/>
      </w:tabs>
    </w:pPr>
  </w:style>
  <w:style w:type="character" w:customStyle="1" w:styleId="a8">
    <w:name w:val="כותרת תחתונה תו"/>
    <w:basedOn w:val="a0"/>
    <w:link w:val="a7"/>
    <w:uiPriority w:val="99"/>
    <w:rsid w:val="009D798F"/>
    <w:rPr>
      <w:rFonts w:ascii="Times New Roman" w:eastAsia="Times New Roman" w:hAnsi="Times New Roman" w:cs="Miriam"/>
      <w:sz w:val="20"/>
      <w:szCs w:val="20"/>
    </w:rPr>
  </w:style>
  <w:style w:type="paragraph" w:styleId="a9">
    <w:name w:val="List Paragraph"/>
    <w:basedOn w:val="a"/>
    <w:uiPriority w:val="34"/>
    <w:qFormat/>
    <w:rsid w:val="009D798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1521</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2012-08-19T08:05:00Z</dcterms:created>
  <dcterms:modified xsi:type="dcterms:W3CDTF">2012-08-19T08:07:00Z</dcterms:modified>
</cp:coreProperties>
</file>