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4D" w:rsidRPr="00790DF7" w:rsidRDefault="00534119" w:rsidP="00FD365E">
      <w:pPr>
        <w:spacing w:before="180"/>
        <w:jc w:val="center"/>
        <w:rPr>
          <w:rFonts w:ascii="Arial" w:hAnsi="Arial" w:cs="Arial"/>
          <w:b/>
          <w:bCs/>
          <w:color w:val="0F243E"/>
          <w:sz w:val="28"/>
          <w:szCs w:val="28"/>
          <w:u w:val="single"/>
          <w:rtl/>
        </w:rPr>
      </w:pPr>
      <w:bookmarkStart w:id="0" w:name="_GoBack"/>
      <w:r w:rsidRPr="00790DF7">
        <w:rPr>
          <w:rFonts w:ascii="Arial" w:hAnsi="Arial" w:cs="Arial" w:hint="cs"/>
          <w:b/>
          <w:bCs/>
          <w:color w:val="0F243E"/>
          <w:sz w:val="28"/>
          <w:szCs w:val="28"/>
          <w:u w:val="single"/>
          <w:rtl/>
        </w:rPr>
        <w:t>תנאי ההיתר ל</w:t>
      </w:r>
      <w:r w:rsidR="00AE4BFA" w:rsidRPr="00790DF7">
        <w:rPr>
          <w:rFonts w:ascii="Arial" w:hAnsi="Arial" w:cs="Arial" w:hint="cs"/>
          <w:b/>
          <w:bCs/>
          <w:color w:val="0F243E"/>
          <w:sz w:val="28"/>
          <w:szCs w:val="28"/>
          <w:u w:val="single"/>
          <w:rtl/>
        </w:rPr>
        <w:t xml:space="preserve">העסקת עובדים זרים בענף הבניין על ידי קבלני כוח אדם </w:t>
      </w:r>
      <w:bookmarkEnd w:id="0"/>
    </w:p>
    <w:p w:rsidR="00B85E4D" w:rsidRPr="00790DF7" w:rsidRDefault="00704F0C" w:rsidP="00FD365E">
      <w:pPr>
        <w:numPr>
          <w:ilvl w:val="0"/>
          <w:numId w:val="1"/>
        </w:numPr>
        <w:tabs>
          <w:tab w:val="clear" w:pos="720"/>
          <w:tab w:val="num" w:pos="141"/>
        </w:tabs>
        <w:spacing w:before="180"/>
        <w:ind w:left="141" w:hanging="283"/>
        <w:jc w:val="both"/>
        <w:rPr>
          <w:rFonts w:ascii="Arial" w:hAnsi="Arial" w:cs="Arial"/>
          <w:b/>
          <w:bCs/>
          <w:color w:val="0F243E"/>
          <w:u w:val="double"/>
        </w:rPr>
      </w:pPr>
      <w:r w:rsidRPr="00790DF7">
        <w:rPr>
          <w:rFonts w:ascii="Arial" w:hAnsi="Arial" w:cs="Arial" w:hint="cs"/>
          <w:b/>
          <w:bCs/>
          <w:color w:val="0F243E"/>
          <w:u w:val="double"/>
          <w:rtl/>
        </w:rPr>
        <w:t>כללי</w:t>
      </w:r>
      <w:r w:rsidR="00B85E4D" w:rsidRPr="00790DF7">
        <w:rPr>
          <w:rFonts w:ascii="Arial" w:hAnsi="Arial" w:cs="Arial"/>
          <w:b/>
          <w:bCs/>
          <w:color w:val="0F243E"/>
          <w:u w:val="double"/>
          <w:rtl/>
        </w:rPr>
        <w:t xml:space="preserve">: </w:t>
      </w:r>
    </w:p>
    <w:p w:rsidR="00BC2997" w:rsidRPr="00790DF7" w:rsidRDefault="0093573E" w:rsidP="00873BE8">
      <w:pPr>
        <w:numPr>
          <w:ilvl w:val="1"/>
          <w:numId w:val="13"/>
        </w:numPr>
        <w:spacing w:before="240" w:line="360" w:lineRule="auto"/>
        <w:ind w:left="425" w:hanging="425"/>
        <w:jc w:val="both"/>
        <w:rPr>
          <w:rFonts w:ascii="Arial" w:hAnsi="Arial" w:cs="Arial"/>
          <w:color w:val="0F243E"/>
          <w:sz w:val="23"/>
          <w:szCs w:val="23"/>
          <w:rtl/>
        </w:rPr>
      </w:pPr>
      <w:r w:rsidRPr="00790DF7">
        <w:rPr>
          <w:rFonts w:ascii="Arial" w:hAnsi="Arial" w:cs="Arial" w:hint="cs"/>
          <w:color w:val="0F243E"/>
          <w:sz w:val="23"/>
          <w:szCs w:val="23"/>
          <w:rtl/>
        </w:rPr>
        <w:t xml:space="preserve">ההוראות להלן </w:t>
      </w:r>
      <w:r w:rsidR="00BC2997" w:rsidRPr="00790DF7">
        <w:rPr>
          <w:rFonts w:ascii="Arial" w:hAnsi="Arial" w:cs="Arial" w:hint="cs"/>
          <w:color w:val="0F243E"/>
          <w:sz w:val="23"/>
          <w:szCs w:val="23"/>
          <w:rtl/>
        </w:rPr>
        <w:t xml:space="preserve"> מהוות</w:t>
      </w:r>
      <w:r w:rsidR="00534119" w:rsidRPr="00790DF7">
        <w:rPr>
          <w:rFonts w:ascii="Arial" w:hAnsi="Arial" w:cs="Arial" w:hint="cs"/>
          <w:color w:val="0F243E"/>
          <w:sz w:val="23"/>
          <w:szCs w:val="23"/>
          <w:rtl/>
        </w:rPr>
        <w:t xml:space="preserve"> </w:t>
      </w:r>
      <w:r w:rsidR="00881B4D" w:rsidRPr="00790DF7">
        <w:rPr>
          <w:rFonts w:ascii="Arial" w:hAnsi="Arial" w:cs="Arial" w:hint="cs"/>
          <w:color w:val="0F243E"/>
          <w:sz w:val="23"/>
          <w:szCs w:val="23"/>
          <w:rtl/>
        </w:rPr>
        <w:t>תנאים לתוקף</w:t>
      </w:r>
      <w:r w:rsidR="00BC2997" w:rsidRPr="00790DF7">
        <w:rPr>
          <w:rFonts w:ascii="Arial" w:hAnsi="Arial" w:cs="Arial" w:hint="cs"/>
          <w:color w:val="0F243E"/>
          <w:sz w:val="23"/>
          <w:szCs w:val="23"/>
          <w:rtl/>
        </w:rPr>
        <w:t xml:space="preserve"> ההיתר המיוחד</w:t>
      </w:r>
      <w:r w:rsidR="0087255F" w:rsidRPr="00790DF7">
        <w:rPr>
          <w:rFonts w:ascii="Arial" w:hAnsi="Arial" w:cs="Arial" w:hint="cs"/>
          <w:color w:val="0F243E"/>
          <w:sz w:val="23"/>
          <w:szCs w:val="23"/>
          <w:rtl/>
        </w:rPr>
        <w:t xml:space="preserve"> הניתן</w:t>
      </w:r>
      <w:r w:rsidR="00BC2997" w:rsidRPr="00790DF7">
        <w:rPr>
          <w:rFonts w:ascii="Arial" w:hAnsi="Arial" w:cs="Arial" w:hint="cs"/>
          <w:color w:val="0F243E"/>
          <w:sz w:val="23"/>
          <w:szCs w:val="23"/>
          <w:rtl/>
        </w:rPr>
        <w:t xml:space="preserve"> לקבל</w:t>
      </w:r>
      <w:r w:rsidR="0087255F" w:rsidRPr="00790DF7">
        <w:rPr>
          <w:rFonts w:ascii="Arial" w:hAnsi="Arial" w:cs="Arial" w:hint="cs"/>
          <w:color w:val="0F243E"/>
          <w:sz w:val="23"/>
          <w:szCs w:val="23"/>
          <w:rtl/>
        </w:rPr>
        <w:t>ן</w:t>
      </w:r>
      <w:r w:rsidRPr="00790DF7">
        <w:rPr>
          <w:rFonts w:ascii="Arial" w:hAnsi="Arial" w:cs="Arial" w:hint="cs"/>
          <w:color w:val="0F243E"/>
          <w:sz w:val="23"/>
          <w:szCs w:val="23"/>
          <w:rtl/>
        </w:rPr>
        <w:t xml:space="preserve"> </w:t>
      </w:r>
      <w:r w:rsidR="00BC2997" w:rsidRPr="00790DF7">
        <w:rPr>
          <w:rFonts w:ascii="Arial" w:hAnsi="Arial" w:cs="Arial" w:hint="cs"/>
          <w:color w:val="0F243E"/>
          <w:sz w:val="23"/>
          <w:szCs w:val="23"/>
          <w:rtl/>
        </w:rPr>
        <w:t xml:space="preserve"> כוח אדם </w:t>
      </w:r>
      <w:r w:rsidR="00AE380D" w:rsidRPr="00790DF7">
        <w:rPr>
          <w:rFonts w:ascii="Arial" w:hAnsi="Arial" w:cs="Arial" w:hint="cs"/>
          <w:color w:val="0F243E"/>
          <w:sz w:val="23"/>
          <w:szCs w:val="23"/>
          <w:rtl/>
        </w:rPr>
        <w:t>להעסקת</w:t>
      </w:r>
      <w:r w:rsidR="00BC2997" w:rsidRPr="00790DF7">
        <w:rPr>
          <w:rFonts w:ascii="Arial" w:hAnsi="Arial" w:cs="Arial" w:hint="cs"/>
          <w:color w:val="0F243E"/>
          <w:sz w:val="23"/>
          <w:szCs w:val="23"/>
          <w:rtl/>
        </w:rPr>
        <w:t xml:space="preserve"> עובדים זרים בענף הבנ</w:t>
      </w:r>
      <w:r w:rsidR="00E32E1C" w:rsidRPr="00790DF7">
        <w:rPr>
          <w:rFonts w:ascii="Arial" w:hAnsi="Arial" w:cs="Arial" w:hint="cs"/>
          <w:color w:val="0F243E"/>
          <w:sz w:val="23"/>
          <w:szCs w:val="23"/>
          <w:rtl/>
        </w:rPr>
        <w:t>י</w:t>
      </w:r>
      <w:r w:rsidR="00BC2997" w:rsidRPr="00790DF7">
        <w:rPr>
          <w:rFonts w:ascii="Arial" w:hAnsi="Arial" w:cs="Arial" w:hint="cs"/>
          <w:color w:val="0F243E"/>
          <w:sz w:val="23"/>
          <w:szCs w:val="23"/>
          <w:rtl/>
        </w:rPr>
        <w:t>ין</w:t>
      </w:r>
      <w:r w:rsidR="00E32E1C" w:rsidRPr="00790DF7">
        <w:rPr>
          <w:rFonts w:ascii="Arial" w:hAnsi="Arial" w:cs="Arial" w:hint="cs"/>
          <w:color w:val="0F243E"/>
          <w:sz w:val="23"/>
          <w:szCs w:val="23"/>
          <w:rtl/>
        </w:rPr>
        <w:t>,</w:t>
      </w:r>
      <w:r w:rsidR="00BC2997" w:rsidRPr="00790DF7">
        <w:rPr>
          <w:rFonts w:ascii="Arial" w:hAnsi="Arial" w:cs="Arial" w:hint="cs"/>
          <w:color w:val="0F243E"/>
          <w:sz w:val="23"/>
          <w:szCs w:val="23"/>
          <w:rtl/>
        </w:rPr>
        <w:t xml:space="preserve"> לפי סעיף 10 לחוק </w:t>
      </w:r>
      <w:r w:rsidR="00534119" w:rsidRPr="00790DF7">
        <w:rPr>
          <w:rFonts w:ascii="Arial" w:hAnsi="Arial" w:cs="Arial" w:hint="cs"/>
          <w:color w:val="0F243E"/>
          <w:sz w:val="23"/>
          <w:szCs w:val="23"/>
          <w:rtl/>
        </w:rPr>
        <w:t xml:space="preserve"> העסקת עובדים על ידי קבלני כוח אדם, התשנ"ו-1996 </w:t>
      </w:r>
      <w:r w:rsidR="00AE380D" w:rsidRPr="00790DF7">
        <w:rPr>
          <w:rFonts w:ascii="Arial" w:hAnsi="Arial" w:cs="Arial" w:hint="cs"/>
          <w:color w:val="0F243E"/>
          <w:sz w:val="23"/>
          <w:szCs w:val="23"/>
          <w:rtl/>
        </w:rPr>
        <w:t xml:space="preserve">(להלן: "התאגיד"), </w:t>
      </w:r>
      <w:r w:rsidR="00BC2997" w:rsidRPr="00790DF7">
        <w:rPr>
          <w:rFonts w:ascii="Arial" w:hAnsi="Arial" w:cs="Arial" w:hint="cs"/>
          <w:color w:val="0F243E"/>
          <w:sz w:val="23"/>
          <w:szCs w:val="23"/>
          <w:rtl/>
        </w:rPr>
        <w:t>וכן ל</w:t>
      </w:r>
      <w:r w:rsidR="00881B4D" w:rsidRPr="00790DF7">
        <w:rPr>
          <w:rFonts w:ascii="Arial" w:hAnsi="Arial" w:cs="Arial" w:hint="cs"/>
          <w:color w:val="0F243E"/>
          <w:sz w:val="23"/>
          <w:szCs w:val="23"/>
          <w:rtl/>
        </w:rPr>
        <w:t>תוקף ה</w:t>
      </w:r>
      <w:r w:rsidR="00BC2997" w:rsidRPr="00790DF7">
        <w:rPr>
          <w:rFonts w:ascii="Arial" w:hAnsi="Arial" w:cs="Arial" w:hint="cs"/>
          <w:color w:val="0F243E"/>
          <w:sz w:val="23"/>
          <w:szCs w:val="23"/>
          <w:rtl/>
        </w:rPr>
        <w:t xml:space="preserve">היתרים </w:t>
      </w:r>
      <w:r w:rsidR="00AE380D" w:rsidRPr="00790DF7">
        <w:rPr>
          <w:rFonts w:ascii="Arial" w:hAnsi="Arial" w:cs="Arial" w:hint="cs"/>
          <w:color w:val="0F243E"/>
          <w:sz w:val="23"/>
          <w:szCs w:val="23"/>
          <w:rtl/>
        </w:rPr>
        <w:t>הניתנים</w:t>
      </w:r>
      <w:r w:rsidR="00BC2997" w:rsidRPr="00790DF7">
        <w:rPr>
          <w:rFonts w:ascii="Arial" w:hAnsi="Arial" w:cs="Arial" w:hint="cs"/>
          <w:color w:val="0F243E"/>
          <w:sz w:val="23"/>
          <w:szCs w:val="23"/>
          <w:rtl/>
        </w:rPr>
        <w:t xml:space="preserve"> </w:t>
      </w:r>
      <w:r w:rsidR="0087255F" w:rsidRPr="00790DF7">
        <w:rPr>
          <w:rFonts w:ascii="Arial" w:hAnsi="Arial" w:cs="Arial" w:hint="cs"/>
          <w:color w:val="0F243E"/>
          <w:sz w:val="23"/>
          <w:szCs w:val="23"/>
          <w:rtl/>
        </w:rPr>
        <w:t xml:space="preserve"> לתאגיד כאמור</w:t>
      </w:r>
      <w:r w:rsidR="00BC2997" w:rsidRPr="00790DF7">
        <w:rPr>
          <w:rFonts w:ascii="Arial" w:hAnsi="Arial" w:cs="Arial" w:hint="cs"/>
          <w:color w:val="0F243E"/>
          <w:sz w:val="23"/>
          <w:szCs w:val="23"/>
          <w:rtl/>
        </w:rPr>
        <w:t xml:space="preserve"> לפי סעיף 1יג לחוק עובדים זרים</w:t>
      </w:r>
      <w:r w:rsidR="00522B0D" w:rsidRPr="00790DF7">
        <w:rPr>
          <w:rFonts w:ascii="Arial" w:hAnsi="Arial" w:cs="Arial" w:hint="cs"/>
          <w:color w:val="0F243E"/>
          <w:sz w:val="23"/>
          <w:szCs w:val="23"/>
          <w:rtl/>
        </w:rPr>
        <w:t>, התשנ"א-1991 (להלן: חוק עובדים זרים)</w:t>
      </w:r>
      <w:r w:rsidR="00BC2997" w:rsidRPr="00790DF7">
        <w:rPr>
          <w:rFonts w:ascii="Arial" w:hAnsi="Arial" w:cs="Arial" w:hint="cs"/>
          <w:color w:val="0F243E"/>
          <w:sz w:val="23"/>
          <w:szCs w:val="23"/>
          <w:rtl/>
        </w:rPr>
        <w:t xml:space="preserve">  (להלן בנוהל זה</w:t>
      </w:r>
      <w:r w:rsidR="0087255F" w:rsidRPr="00790DF7">
        <w:rPr>
          <w:rFonts w:ascii="Arial" w:hAnsi="Arial" w:cs="Arial" w:hint="cs"/>
          <w:color w:val="0F243E"/>
          <w:sz w:val="23"/>
          <w:szCs w:val="23"/>
          <w:rtl/>
        </w:rPr>
        <w:t>:  ההיתר הניתן לתאגיד</w:t>
      </w:r>
      <w:r w:rsidR="00BC2997" w:rsidRPr="00790DF7">
        <w:rPr>
          <w:rFonts w:ascii="Arial" w:hAnsi="Arial" w:cs="Arial" w:hint="cs"/>
          <w:color w:val="0F243E"/>
          <w:sz w:val="23"/>
          <w:szCs w:val="23"/>
          <w:rtl/>
        </w:rPr>
        <w:t xml:space="preserve"> לפי חוק קבלני כוח אדם</w:t>
      </w:r>
      <w:r w:rsidR="0087255F" w:rsidRPr="00790DF7">
        <w:rPr>
          <w:rFonts w:ascii="Arial" w:hAnsi="Arial" w:cs="Arial" w:hint="cs"/>
          <w:color w:val="0F243E"/>
          <w:sz w:val="23"/>
          <w:szCs w:val="23"/>
          <w:rtl/>
        </w:rPr>
        <w:t xml:space="preserve"> הנ"ל</w:t>
      </w:r>
      <w:r w:rsidR="00BC2997" w:rsidRPr="00790DF7">
        <w:rPr>
          <w:rFonts w:ascii="Arial" w:hAnsi="Arial" w:cs="Arial" w:hint="cs"/>
          <w:color w:val="0F243E"/>
          <w:sz w:val="23"/>
          <w:szCs w:val="23"/>
          <w:rtl/>
        </w:rPr>
        <w:t xml:space="preserve"> וההיתרים הניתנים לתאגידים לפי חוק עובדים זרים</w:t>
      </w:r>
      <w:r w:rsidR="0087255F" w:rsidRPr="00790DF7">
        <w:rPr>
          <w:rFonts w:ascii="Arial" w:hAnsi="Arial" w:cs="Arial" w:hint="cs"/>
          <w:color w:val="0F243E"/>
          <w:sz w:val="23"/>
          <w:szCs w:val="23"/>
          <w:rtl/>
        </w:rPr>
        <w:t xml:space="preserve"> הנ"ל</w:t>
      </w:r>
      <w:r w:rsidR="00BC2997" w:rsidRPr="00790DF7">
        <w:rPr>
          <w:rFonts w:ascii="Arial" w:hAnsi="Arial" w:cs="Arial" w:hint="cs"/>
          <w:color w:val="0F243E"/>
          <w:sz w:val="23"/>
          <w:szCs w:val="23"/>
          <w:rtl/>
        </w:rPr>
        <w:t xml:space="preserve"> - ההיתרים)</w:t>
      </w:r>
      <w:r w:rsidR="00DD66BF" w:rsidRPr="00790DF7">
        <w:rPr>
          <w:rFonts w:ascii="Arial" w:hAnsi="Arial" w:cs="Arial" w:hint="cs"/>
          <w:color w:val="0F243E"/>
          <w:sz w:val="23"/>
          <w:szCs w:val="23"/>
          <w:rtl/>
        </w:rPr>
        <w:t xml:space="preserve">. </w:t>
      </w:r>
    </w:p>
    <w:p w:rsidR="00BC2997" w:rsidRPr="00790DF7" w:rsidRDefault="0063294A" w:rsidP="00FD365E">
      <w:pPr>
        <w:numPr>
          <w:ilvl w:val="1"/>
          <w:numId w:val="13"/>
        </w:numPr>
        <w:tabs>
          <w:tab w:val="num" w:pos="283"/>
        </w:tabs>
        <w:spacing w:before="180" w:line="360" w:lineRule="auto"/>
        <w:ind w:left="425" w:hanging="425"/>
        <w:jc w:val="both"/>
        <w:rPr>
          <w:rFonts w:ascii="Arial" w:hAnsi="Arial" w:cs="Arial"/>
          <w:b/>
          <w:bCs/>
          <w:color w:val="0F243E"/>
          <w:sz w:val="23"/>
          <w:szCs w:val="23"/>
        </w:rPr>
      </w:pPr>
      <w:r w:rsidRPr="00790DF7">
        <w:rPr>
          <w:rFonts w:ascii="Arial" w:hAnsi="Arial" w:cs="Arial" w:hint="cs"/>
          <w:color w:val="0F243E"/>
          <w:sz w:val="23"/>
          <w:szCs w:val="23"/>
          <w:rtl/>
        </w:rPr>
        <w:t>התנאים להלן נקבעו</w:t>
      </w:r>
      <w:r w:rsidR="0013108B" w:rsidRPr="00790DF7">
        <w:rPr>
          <w:rFonts w:ascii="Arial" w:hAnsi="Arial" w:cs="Arial" w:hint="cs"/>
          <w:color w:val="0F243E"/>
          <w:sz w:val="23"/>
          <w:szCs w:val="23"/>
          <w:rtl/>
        </w:rPr>
        <w:t xml:space="preserve"> </w:t>
      </w:r>
      <w:r w:rsidRPr="00790DF7">
        <w:rPr>
          <w:rFonts w:ascii="Arial" w:hAnsi="Arial" w:cs="Arial" w:hint="cs"/>
          <w:color w:val="0F243E"/>
          <w:sz w:val="23"/>
          <w:szCs w:val="23"/>
          <w:rtl/>
        </w:rPr>
        <w:t xml:space="preserve">כתנאים בהתרים של התאגידים </w:t>
      </w:r>
      <w:r w:rsidR="00BC2997" w:rsidRPr="00790DF7">
        <w:rPr>
          <w:rFonts w:ascii="Arial" w:hAnsi="Arial" w:cs="Arial" w:hint="cs"/>
          <w:color w:val="0F243E"/>
          <w:sz w:val="23"/>
          <w:szCs w:val="23"/>
          <w:rtl/>
        </w:rPr>
        <w:t xml:space="preserve">על ידי </w:t>
      </w:r>
      <w:r w:rsidR="00A968DF" w:rsidRPr="00790DF7">
        <w:rPr>
          <w:rFonts w:ascii="Arial" w:hAnsi="Arial" w:cs="Arial" w:hint="cs"/>
          <w:rtl/>
        </w:rPr>
        <w:t>ראש הרשות</w:t>
      </w:r>
      <w:r w:rsidR="00BC2997" w:rsidRPr="00790DF7">
        <w:rPr>
          <w:rFonts w:ascii="Arial" w:hAnsi="Arial" w:cs="Arial" w:hint="cs"/>
          <w:color w:val="0F243E"/>
          <w:sz w:val="23"/>
          <w:szCs w:val="23"/>
          <w:rtl/>
        </w:rPr>
        <w:t>, "הממונה"</w:t>
      </w:r>
      <w:r w:rsidR="0049527B" w:rsidRPr="00790DF7">
        <w:rPr>
          <w:rFonts w:ascii="Arial" w:hAnsi="Arial" w:cs="Arial" w:hint="cs"/>
          <w:color w:val="0F243E"/>
          <w:sz w:val="23"/>
          <w:szCs w:val="23"/>
          <w:rtl/>
        </w:rPr>
        <w:t>,</w:t>
      </w:r>
      <w:r w:rsidR="00BC2997" w:rsidRPr="00790DF7">
        <w:rPr>
          <w:rFonts w:ascii="Arial" w:hAnsi="Arial" w:cs="Arial" w:hint="cs"/>
          <w:color w:val="0F243E"/>
          <w:sz w:val="23"/>
          <w:szCs w:val="23"/>
          <w:rtl/>
        </w:rPr>
        <w:t xml:space="preserve"> כהגדרתו בחוק עובדים זרים</w:t>
      </w:r>
      <w:r w:rsidR="004500A6" w:rsidRPr="00790DF7">
        <w:rPr>
          <w:rFonts w:ascii="Arial" w:hAnsi="Arial" w:cs="Arial" w:hint="cs"/>
          <w:color w:val="0F243E"/>
          <w:sz w:val="23"/>
          <w:szCs w:val="23"/>
          <w:rtl/>
        </w:rPr>
        <w:t>, התשנ"א-1991</w:t>
      </w:r>
      <w:r w:rsidR="00F12320" w:rsidRPr="00790DF7">
        <w:rPr>
          <w:rFonts w:ascii="Arial" w:hAnsi="Arial" w:cs="Arial" w:hint="cs"/>
          <w:color w:val="0F243E"/>
          <w:sz w:val="23"/>
          <w:szCs w:val="23"/>
          <w:rtl/>
        </w:rPr>
        <w:t xml:space="preserve"> (להלן "הממונה"</w:t>
      </w:r>
      <w:r w:rsidR="004500A6" w:rsidRPr="00790DF7">
        <w:rPr>
          <w:rFonts w:ascii="Arial" w:hAnsi="Arial" w:cs="Arial" w:hint="cs"/>
          <w:color w:val="0F243E"/>
          <w:sz w:val="23"/>
          <w:szCs w:val="23"/>
          <w:rtl/>
        </w:rPr>
        <w:t xml:space="preserve"> ו"חוק עובדים זרים" בהתאמה</w:t>
      </w:r>
      <w:r w:rsidR="00F12320" w:rsidRPr="00790DF7">
        <w:rPr>
          <w:rFonts w:ascii="Arial" w:hAnsi="Arial" w:cs="Arial" w:hint="cs"/>
          <w:color w:val="0F243E"/>
          <w:sz w:val="23"/>
          <w:szCs w:val="23"/>
          <w:rtl/>
        </w:rPr>
        <w:t>)</w:t>
      </w:r>
      <w:r w:rsidR="0013108B" w:rsidRPr="00790DF7">
        <w:rPr>
          <w:rFonts w:ascii="Arial" w:hAnsi="Arial" w:cs="Arial" w:hint="cs"/>
          <w:color w:val="0F243E"/>
          <w:sz w:val="23"/>
          <w:szCs w:val="23"/>
          <w:rtl/>
        </w:rPr>
        <w:t>, אשר לו הואצלו גם סמכויות שר הפנים</w:t>
      </w:r>
      <w:r w:rsidR="00BC2997" w:rsidRPr="00790DF7">
        <w:rPr>
          <w:rFonts w:ascii="Arial" w:hAnsi="Arial" w:cs="Arial" w:hint="cs"/>
          <w:color w:val="0F243E"/>
          <w:sz w:val="23"/>
          <w:szCs w:val="23"/>
          <w:rtl/>
        </w:rPr>
        <w:t xml:space="preserve"> לעניין זה לפי חוק קבלני כוח אדם, </w:t>
      </w:r>
      <w:r w:rsidR="004500A6" w:rsidRPr="00790DF7">
        <w:rPr>
          <w:rFonts w:ascii="Arial" w:hAnsi="Arial" w:cs="Arial" w:hint="cs"/>
          <w:color w:val="0F243E"/>
          <w:sz w:val="23"/>
          <w:szCs w:val="23"/>
          <w:rtl/>
        </w:rPr>
        <w:t xml:space="preserve"> התשנ"ו-1996 (להלן: חוק קבלני כוח אדם) וזאת </w:t>
      </w:r>
      <w:r w:rsidR="0013108B" w:rsidRPr="00790DF7">
        <w:rPr>
          <w:rFonts w:ascii="Arial" w:hAnsi="Arial" w:cs="Arial" w:hint="cs"/>
          <w:color w:val="0F243E"/>
          <w:sz w:val="23"/>
          <w:szCs w:val="23"/>
          <w:rtl/>
        </w:rPr>
        <w:t>בהתאם לסמכו</w:t>
      </w:r>
      <w:r w:rsidR="00D22AC6" w:rsidRPr="00790DF7">
        <w:rPr>
          <w:rFonts w:ascii="Arial" w:hAnsi="Arial" w:cs="Arial" w:hint="cs"/>
          <w:color w:val="0F243E"/>
          <w:sz w:val="23"/>
          <w:szCs w:val="23"/>
          <w:rtl/>
        </w:rPr>
        <w:t>תו</w:t>
      </w:r>
      <w:r w:rsidR="00085224" w:rsidRPr="00790DF7">
        <w:rPr>
          <w:rFonts w:ascii="Arial" w:hAnsi="Arial" w:cs="Arial" w:hint="cs"/>
          <w:color w:val="0F243E"/>
          <w:sz w:val="23"/>
          <w:szCs w:val="23"/>
          <w:rtl/>
        </w:rPr>
        <w:t xml:space="preserve"> לפי  סעיף 10 ל</w:t>
      </w:r>
      <w:r w:rsidR="00522B0D" w:rsidRPr="00790DF7">
        <w:rPr>
          <w:rFonts w:ascii="Arial" w:hAnsi="Arial" w:cs="Arial" w:hint="cs"/>
          <w:color w:val="0F243E"/>
          <w:sz w:val="23"/>
          <w:szCs w:val="23"/>
          <w:rtl/>
        </w:rPr>
        <w:t>חוק העסקת עובדים על ידי קבלני כוח אדם,</w:t>
      </w:r>
      <w:r w:rsidR="0087255F" w:rsidRPr="00790DF7">
        <w:rPr>
          <w:rFonts w:ascii="Arial" w:hAnsi="Arial" w:cs="Arial" w:hint="cs"/>
          <w:color w:val="0F243E"/>
          <w:sz w:val="23"/>
          <w:szCs w:val="23"/>
          <w:rtl/>
        </w:rPr>
        <w:t xml:space="preserve"> </w:t>
      </w:r>
      <w:r w:rsidR="00085224" w:rsidRPr="00790DF7">
        <w:rPr>
          <w:rFonts w:ascii="Arial" w:hAnsi="Arial" w:cs="Arial" w:hint="cs"/>
          <w:color w:val="0F243E"/>
          <w:sz w:val="23"/>
          <w:szCs w:val="23"/>
          <w:rtl/>
        </w:rPr>
        <w:t>ו</w:t>
      </w:r>
      <w:r w:rsidR="0013108B" w:rsidRPr="00790DF7">
        <w:rPr>
          <w:rFonts w:ascii="Arial" w:hAnsi="Arial" w:cs="Arial" w:hint="cs"/>
          <w:color w:val="0F243E"/>
          <w:sz w:val="23"/>
          <w:szCs w:val="23"/>
          <w:rtl/>
        </w:rPr>
        <w:t xml:space="preserve">לפי </w:t>
      </w:r>
      <w:r w:rsidR="00085224" w:rsidRPr="00790DF7">
        <w:rPr>
          <w:rFonts w:ascii="Arial" w:hAnsi="Arial" w:cs="Arial" w:hint="cs"/>
          <w:color w:val="0F243E"/>
          <w:sz w:val="23"/>
          <w:szCs w:val="23"/>
          <w:rtl/>
        </w:rPr>
        <w:t>סעיף 1יג' ל</w:t>
      </w:r>
      <w:r w:rsidR="00522B0D" w:rsidRPr="00790DF7">
        <w:rPr>
          <w:rFonts w:ascii="Arial" w:hAnsi="Arial" w:cs="Arial" w:hint="cs"/>
          <w:color w:val="0F243E"/>
          <w:sz w:val="23"/>
          <w:szCs w:val="23"/>
          <w:rtl/>
        </w:rPr>
        <w:t>חוק עובדים זרים</w:t>
      </w:r>
      <w:r w:rsidR="004500A6" w:rsidRPr="00790DF7">
        <w:rPr>
          <w:rFonts w:ascii="Arial" w:hAnsi="Arial" w:cs="Arial" w:hint="cs"/>
          <w:color w:val="0F243E"/>
          <w:sz w:val="23"/>
          <w:szCs w:val="23"/>
          <w:rtl/>
        </w:rPr>
        <w:t xml:space="preserve">, </w:t>
      </w:r>
      <w:r w:rsidR="00085224" w:rsidRPr="00790DF7">
        <w:rPr>
          <w:rFonts w:ascii="Arial" w:hAnsi="Arial" w:cs="Arial" w:hint="cs"/>
          <w:color w:val="0F243E"/>
          <w:sz w:val="23"/>
          <w:szCs w:val="23"/>
          <w:rtl/>
        </w:rPr>
        <w:t xml:space="preserve">להתנות את ההיתרים בתנאים, </w:t>
      </w:r>
      <w:r w:rsidR="00085224" w:rsidRPr="00790DF7">
        <w:rPr>
          <w:rFonts w:ascii="Arial" w:hAnsi="Arial" w:cs="Arial" w:hint="cs"/>
          <w:b/>
          <w:bCs/>
          <w:color w:val="0F243E"/>
          <w:sz w:val="23"/>
          <w:szCs w:val="23"/>
          <w:rtl/>
        </w:rPr>
        <w:t xml:space="preserve"> </w:t>
      </w:r>
      <w:r w:rsidR="00085224" w:rsidRPr="00790DF7">
        <w:rPr>
          <w:rFonts w:ascii="Arial" w:hAnsi="Arial" w:cs="Arial" w:hint="cs"/>
          <w:color w:val="0F243E"/>
          <w:sz w:val="23"/>
          <w:szCs w:val="23"/>
          <w:rtl/>
        </w:rPr>
        <w:t xml:space="preserve">וכן לפי סמכויותיו לפי חוק הכניסה לישראל, </w:t>
      </w:r>
      <w:r w:rsidR="0013108B" w:rsidRPr="00790DF7">
        <w:rPr>
          <w:rFonts w:ascii="Arial" w:hAnsi="Arial" w:cs="Arial" w:hint="cs"/>
          <w:color w:val="0F243E"/>
          <w:sz w:val="23"/>
          <w:szCs w:val="23"/>
          <w:rtl/>
        </w:rPr>
        <w:t xml:space="preserve">התשי"ב </w:t>
      </w:r>
      <w:r w:rsidR="0013108B" w:rsidRPr="00790DF7">
        <w:rPr>
          <w:rFonts w:ascii="Arial" w:hAnsi="Arial" w:cs="Arial"/>
          <w:color w:val="0F243E"/>
          <w:sz w:val="23"/>
          <w:szCs w:val="23"/>
          <w:rtl/>
        </w:rPr>
        <w:t>–</w:t>
      </w:r>
      <w:r w:rsidR="00D22AC6" w:rsidRPr="00790DF7">
        <w:rPr>
          <w:rFonts w:ascii="Arial" w:hAnsi="Arial" w:cs="Arial" w:hint="cs"/>
          <w:color w:val="0F243E"/>
          <w:sz w:val="23"/>
          <w:szCs w:val="23"/>
          <w:rtl/>
        </w:rPr>
        <w:t xml:space="preserve"> 1952 (להלן: חוק הכניסה לישראל)</w:t>
      </w:r>
      <w:r w:rsidR="0013108B" w:rsidRPr="00790DF7">
        <w:rPr>
          <w:rFonts w:ascii="Arial" w:hAnsi="Arial" w:cs="Arial" w:hint="cs"/>
          <w:color w:val="0F243E"/>
          <w:sz w:val="23"/>
          <w:szCs w:val="23"/>
          <w:rtl/>
        </w:rPr>
        <w:t xml:space="preserve"> </w:t>
      </w:r>
      <w:r w:rsidR="00085224" w:rsidRPr="00790DF7">
        <w:rPr>
          <w:rFonts w:ascii="Arial" w:hAnsi="Arial" w:cs="Arial" w:hint="cs"/>
          <w:color w:val="0F243E"/>
          <w:sz w:val="23"/>
          <w:szCs w:val="23"/>
          <w:rtl/>
        </w:rPr>
        <w:t xml:space="preserve"> </w:t>
      </w:r>
      <w:r w:rsidRPr="00790DF7">
        <w:rPr>
          <w:rFonts w:ascii="Arial" w:hAnsi="Arial" w:cs="Arial" w:hint="cs"/>
          <w:color w:val="0F243E"/>
          <w:sz w:val="23"/>
          <w:szCs w:val="23"/>
          <w:rtl/>
        </w:rPr>
        <w:t>בענ</w:t>
      </w:r>
      <w:r w:rsidR="005C0751" w:rsidRPr="00790DF7">
        <w:rPr>
          <w:rFonts w:ascii="Arial" w:hAnsi="Arial" w:cs="Arial" w:hint="cs"/>
          <w:color w:val="0F243E"/>
          <w:sz w:val="23"/>
          <w:szCs w:val="23"/>
          <w:rtl/>
        </w:rPr>
        <w:t>י</w:t>
      </w:r>
      <w:r w:rsidRPr="00790DF7">
        <w:rPr>
          <w:rFonts w:ascii="Arial" w:hAnsi="Arial" w:cs="Arial" w:hint="cs"/>
          <w:color w:val="0F243E"/>
          <w:sz w:val="23"/>
          <w:szCs w:val="23"/>
          <w:rtl/>
        </w:rPr>
        <w:t xml:space="preserve">ין </w:t>
      </w:r>
      <w:r w:rsidR="00D22AC6" w:rsidRPr="00790DF7">
        <w:rPr>
          <w:rFonts w:ascii="Arial" w:hAnsi="Arial" w:cs="Arial" w:hint="cs"/>
          <w:color w:val="0F243E"/>
          <w:sz w:val="23"/>
          <w:szCs w:val="23"/>
          <w:rtl/>
        </w:rPr>
        <w:t xml:space="preserve">קביעת תנאים ונהלים  בכל הקשור לכניסה, </w:t>
      </w:r>
      <w:r w:rsidR="004500A6" w:rsidRPr="00790DF7">
        <w:rPr>
          <w:rFonts w:ascii="Arial" w:hAnsi="Arial" w:cs="Arial" w:hint="cs"/>
          <w:color w:val="0F243E"/>
          <w:sz w:val="23"/>
          <w:szCs w:val="23"/>
          <w:rtl/>
        </w:rPr>
        <w:t>שהייה</w:t>
      </w:r>
      <w:r w:rsidR="00D22AC6" w:rsidRPr="00790DF7">
        <w:rPr>
          <w:rFonts w:ascii="Arial" w:hAnsi="Arial" w:cs="Arial" w:hint="cs"/>
          <w:color w:val="0F243E"/>
          <w:sz w:val="23"/>
          <w:szCs w:val="23"/>
          <w:rtl/>
        </w:rPr>
        <w:t xml:space="preserve"> ועבודה</w:t>
      </w:r>
      <w:r w:rsidR="004500A6" w:rsidRPr="00790DF7">
        <w:rPr>
          <w:rFonts w:ascii="Arial" w:hAnsi="Arial" w:cs="Arial" w:hint="cs"/>
          <w:color w:val="0F243E"/>
          <w:sz w:val="23"/>
          <w:szCs w:val="23"/>
          <w:rtl/>
        </w:rPr>
        <w:t xml:space="preserve"> של זרים במדינה.</w:t>
      </w:r>
    </w:p>
    <w:p w:rsidR="00881B4D" w:rsidRPr="00790DF7" w:rsidRDefault="00881B4D" w:rsidP="00FD365E">
      <w:pPr>
        <w:numPr>
          <w:ilvl w:val="1"/>
          <w:numId w:val="13"/>
        </w:numPr>
        <w:tabs>
          <w:tab w:val="num" w:pos="283"/>
        </w:tabs>
        <w:spacing w:before="180" w:line="360" w:lineRule="auto"/>
        <w:ind w:left="425" w:hanging="425"/>
        <w:jc w:val="both"/>
        <w:rPr>
          <w:rFonts w:ascii="Arial" w:hAnsi="Arial" w:cs="Arial"/>
          <w:b/>
          <w:bCs/>
          <w:color w:val="0F243E"/>
          <w:sz w:val="23"/>
          <w:szCs w:val="23"/>
        </w:rPr>
      </w:pPr>
      <w:r w:rsidRPr="00790DF7">
        <w:rPr>
          <w:rFonts w:ascii="Arial" w:hAnsi="Arial" w:cs="Arial" w:hint="cs"/>
          <w:color w:val="0F243E"/>
          <w:sz w:val="23"/>
          <w:szCs w:val="23"/>
          <w:rtl/>
        </w:rPr>
        <w:t>הפרת אחד או יותר מההוראות להלן, מהווה הפרה של תנאי ההיתרים, ועלולה לגרור אחריה הטלת קנס מנהלי או הגשת כתב אישום לפי אותם חוקים,  ו/או לביטול, התליה, סיוג או התניה של ההיתרים, כולם או חלקם</w:t>
      </w:r>
      <w:r w:rsidRPr="00790DF7">
        <w:rPr>
          <w:rFonts w:ascii="Arial" w:hAnsi="Arial" w:cs="Arial" w:hint="cs"/>
          <w:b/>
          <w:bCs/>
          <w:color w:val="0F243E"/>
          <w:sz w:val="23"/>
          <w:szCs w:val="23"/>
          <w:rtl/>
        </w:rPr>
        <w:t xml:space="preserve">, </w:t>
      </w:r>
      <w:r w:rsidRPr="00790DF7">
        <w:rPr>
          <w:rFonts w:ascii="Arial" w:hAnsi="Arial" w:cs="Arial" w:hint="cs"/>
          <w:color w:val="0F243E"/>
          <w:sz w:val="23"/>
          <w:szCs w:val="23"/>
          <w:rtl/>
        </w:rPr>
        <w:t>ו/או חילוט הערבויות שהופקדו על ידי התאגיד כתנאי למתן ההיתרים</w:t>
      </w:r>
      <w:r w:rsidRPr="00790DF7">
        <w:rPr>
          <w:rFonts w:ascii="Arial" w:hAnsi="Arial" w:cs="Arial" w:hint="cs"/>
          <w:b/>
          <w:bCs/>
          <w:color w:val="0F243E"/>
          <w:sz w:val="23"/>
          <w:szCs w:val="23"/>
          <w:rtl/>
        </w:rPr>
        <w:t>.</w:t>
      </w:r>
    </w:p>
    <w:p w:rsidR="009252A6" w:rsidRPr="00790DF7" w:rsidRDefault="0001660B" w:rsidP="00FD365E">
      <w:pPr>
        <w:numPr>
          <w:ilvl w:val="1"/>
          <w:numId w:val="13"/>
        </w:numPr>
        <w:tabs>
          <w:tab w:val="num" w:pos="283"/>
        </w:tabs>
        <w:spacing w:before="180" w:line="360" w:lineRule="auto"/>
        <w:ind w:left="425" w:hanging="425"/>
        <w:jc w:val="both"/>
        <w:rPr>
          <w:rFonts w:ascii="Arial" w:hAnsi="Arial" w:cs="Arial"/>
          <w:color w:val="0F243E"/>
          <w:sz w:val="23"/>
          <w:szCs w:val="23"/>
        </w:rPr>
      </w:pPr>
      <w:r w:rsidRPr="00790DF7">
        <w:rPr>
          <w:rFonts w:ascii="Arial" w:hAnsi="Arial" w:cs="Arial" w:hint="cs"/>
          <w:color w:val="0F243E"/>
          <w:sz w:val="23"/>
          <w:szCs w:val="23"/>
          <w:rtl/>
        </w:rPr>
        <w:t>מ</w:t>
      </w:r>
      <w:r w:rsidR="00D22AC6" w:rsidRPr="00790DF7">
        <w:rPr>
          <w:rFonts w:ascii="Arial" w:hAnsi="Arial" w:cs="Arial" w:hint="cs"/>
          <w:color w:val="0F243E"/>
          <w:sz w:val="23"/>
          <w:szCs w:val="23"/>
          <w:rtl/>
        </w:rPr>
        <w:t>י</w:t>
      </w:r>
      <w:r w:rsidRPr="00790DF7">
        <w:rPr>
          <w:rFonts w:ascii="Arial" w:hAnsi="Arial" w:cs="Arial" w:hint="cs"/>
          <w:color w:val="0F243E"/>
          <w:sz w:val="23"/>
          <w:szCs w:val="23"/>
          <w:rtl/>
        </w:rPr>
        <w:t>נהל</w:t>
      </w:r>
      <w:r w:rsidR="00BC2997" w:rsidRPr="00790DF7">
        <w:rPr>
          <w:rFonts w:ascii="Arial" w:hAnsi="Arial" w:cs="Arial" w:hint="cs"/>
          <w:color w:val="0F243E"/>
          <w:sz w:val="23"/>
          <w:szCs w:val="23"/>
          <w:rtl/>
        </w:rPr>
        <w:t xml:space="preserve"> שירות למעסיקים ו</w:t>
      </w:r>
      <w:r w:rsidR="00392A26" w:rsidRPr="00790DF7">
        <w:rPr>
          <w:rFonts w:ascii="Arial" w:hAnsi="Arial" w:cs="Arial" w:hint="cs"/>
          <w:color w:val="0F243E"/>
          <w:sz w:val="23"/>
          <w:szCs w:val="23"/>
          <w:rtl/>
        </w:rPr>
        <w:t>ל</w:t>
      </w:r>
      <w:r w:rsidR="00BC2997" w:rsidRPr="00790DF7">
        <w:rPr>
          <w:rFonts w:ascii="Arial" w:hAnsi="Arial" w:cs="Arial" w:hint="cs"/>
          <w:color w:val="0F243E"/>
          <w:sz w:val="23"/>
          <w:szCs w:val="23"/>
          <w:rtl/>
        </w:rPr>
        <w:t xml:space="preserve">עובדים זרים ברשות האוכלוסין וההגירה - אגף תאגידים ולשכות פרטיות ואגף מת"ש - אחראים להפעלת נוהל </w:t>
      </w:r>
      <w:r w:rsidR="00EA0122" w:rsidRPr="00790DF7">
        <w:rPr>
          <w:rFonts w:ascii="Arial" w:hAnsi="Arial" w:cs="Arial" w:hint="cs"/>
          <w:color w:val="0F243E"/>
          <w:sz w:val="23"/>
          <w:szCs w:val="23"/>
          <w:rtl/>
        </w:rPr>
        <w:t xml:space="preserve">זה </w:t>
      </w:r>
      <w:r w:rsidR="00BC2997" w:rsidRPr="00790DF7">
        <w:rPr>
          <w:rFonts w:ascii="Arial" w:hAnsi="Arial" w:cs="Arial" w:hint="cs"/>
          <w:color w:val="0F243E"/>
          <w:sz w:val="23"/>
          <w:szCs w:val="23"/>
          <w:rtl/>
        </w:rPr>
        <w:t>(להלן: "</w:t>
      </w:r>
      <w:r w:rsidRPr="00790DF7">
        <w:rPr>
          <w:rFonts w:ascii="Arial" w:hAnsi="Arial" w:cs="Arial" w:hint="cs"/>
          <w:color w:val="0F243E"/>
          <w:sz w:val="23"/>
          <w:szCs w:val="23"/>
          <w:rtl/>
        </w:rPr>
        <w:t>המנהל</w:t>
      </w:r>
      <w:r w:rsidR="00BC2997" w:rsidRPr="00790DF7">
        <w:rPr>
          <w:rFonts w:ascii="Arial" w:hAnsi="Arial" w:cs="Arial" w:hint="cs"/>
          <w:color w:val="0F243E"/>
          <w:sz w:val="23"/>
          <w:szCs w:val="23"/>
          <w:rtl/>
        </w:rPr>
        <w:t xml:space="preserve">"), ומנהל </w:t>
      </w:r>
      <w:r w:rsidRPr="00790DF7">
        <w:rPr>
          <w:rFonts w:ascii="Arial" w:hAnsi="Arial" w:cs="Arial" w:hint="cs"/>
          <w:color w:val="0F243E"/>
          <w:sz w:val="23"/>
          <w:szCs w:val="23"/>
          <w:rtl/>
        </w:rPr>
        <w:t>המנהל</w:t>
      </w:r>
      <w:r w:rsidR="00CF449A" w:rsidRPr="00790DF7">
        <w:rPr>
          <w:rFonts w:ascii="Arial" w:hAnsi="Arial" w:cs="Arial" w:hint="cs"/>
          <w:color w:val="0F243E"/>
          <w:sz w:val="23"/>
          <w:szCs w:val="23"/>
          <w:rtl/>
        </w:rPr>
        <w:t xml:space="preserve"> </w:t>
      </w:r>
      <w:r w:rsidR="00EA0122" w:rsidRPr="00790DF7">
        <w:rPr>
          <w:rFonts w:ascii="Arial" w:hAnsi="Arial" w:cs="Arial" w:hint="cs"/>
          <w:color w:val="0F243E"/>
          <w:sz w:val="23"/>
          <w:szCs w:val="23"/>
          <w:rtl/>
        </w:rPr>
        <w:t>/</w:t>
      </w:r>
      <w:r w:rsidR="00CF449A" w:rsidRPr="00790DF7">
        <w:rPr>
          <w:rFonts w:ascii="Arial" w:hAnsi="Arial" w:cs="Arial" w:hint="cs"/>
          <w:color w:val="0F243E"/>
          <w:sz w:val="23"/>
          <w:szCs w:val="23"/>
          <w:rtl/>
        </w:rPr>
        <w:t xml:space="preserve"> </w:t>
      </w:r>
      <w:r w:rsidR="00EA0122" w:rsidRPr="00790DF7">
        <w:rPr>
          <w:rFonts w:ascii="Arial" w:hAnsi="Arial" w:cs="Arial" w:hint="cs"/>
          <w:color w:val="0F243E"/>
          <w:sz w:val="23"/>
          <w:szCs w:val="23"/>
          <w:rtl/>
        </w:rPr>
        <w:t>סגנו</w:t>
      </w:r>
      <w:r w:rsidR="00BC2997" w:rsidRPr="00790DF7">
        <w:rPr>
          <w:rFonts w:ascii="Arial" w:hAnsi="Arial" w:cs="Arial" w:hint="cs"/>
          <w:color w:val="0F243E"/>
          <w:sz w:val="23"/>
          <w:szCs w:val="23"/>
          <w:rtl/>
        </w:rPr>
        <w:t xml:space="preserve"> או מנהלי האגפים</w:t>
      </w:r>
      <w:r w:rsidR="00EA0122" w:rsidRPr="00790DF7">
        <w:rPr>
          <w:rFonts w:ascii="Arial" w:hAnsi="Arial" w:cs="Arial" w:hint="cs"/>
          <w:color w:val="0F243E"/>
          <w:sz w:val="23"/>
          <w:szCs w:val="23"/>
          <w:rtl/>
        </w:rPr>
        <w:t>,</w:t>
      </w:r>
      <w:r w:rsidR="00BC2997" w:rsidRPr="00790DF7">
        <w:rPr>
          <w:rFonts w:ascii="Arial" w:hAnsi="Arial" w:cs="Arial" w:hint="cs"/>
          <w:color w:val="0F243E"/>
          <w:sz w:val="23"/>
          <w:szCs w:val="23"/>
          <w:rtl/>
        </w:rPr>
        <w:t xml:space="preserve"> יפרסמו מעת לעת באתר האינטרנט של רשות האוכלוסין וההגירה בכתובת: </w:t>
      </w:r>
      <w:r w:rsidR="00BC2997" w:rsidRPr="00790DF7">
        <w:rPr>
          <w:rFonts w:ascii="Arial" w:hAnsi="Arial" w:cs="Arial" w:hint="cs"/>
          <w:color w:val="0F243E"/>
          <w:sz w:val="23"/>
          <w:szCs w:val="23"/>
        </w:rPr>
        <w:t>www.piba.gov.il</w:t>
      </w:r>
      <w:r w:rsidR="0049527B" w:rsidRPr="00790DF7">
        <w:rPr>
          <w:rFonts w:ascii="Arial" w:hAnsi="Arial" w:cs="Arial" w:hint="cs"/>
          <w:color w:val="0F243E"/>
          <w:sz w:val="23"/>
          <w:szCs w:val="23"/>
          <w:rtl/>
        </w:rPr>
        <w:t>,</w:t>
      </w:r>
      <w:r w:rsidR="00BC2997" w:rsidRPr="00790DF7">
        <w:rPr>
          <w:rFonts w:ascii="Arial" w:hAnsi="Arial" w:cs="Arial" w:hint="cs"/>
          <w:color w:val="0F243E"/>
          <w:sz w:val="23"/>
          <w:szCs w:val="23"/>
          <w:rtl/>
        </w:rPr>
        <w:t xml:space="preserve"> הנחיות, הוראות ביצוע וחוזרים מחייבים מטעם הממונה</w:t>
      </w:r>
      <w:r w:rsidR="00EA0122" w:rsidRPr="00790DF7">
        <w:rPr>
          <w:rFonts w:ascii="Arial" w:hAnsi="Arial" w:cs="Arial" w:hint="cs"/>
          <w:color w:val="0F243E"/>
          <w:sz w:val="23"/>
          <w:szCs w:val="23"/>
          <w:rtl/>
        </w:rPr>
        <w:t>,</w:t>
      </w:r>
      <w:r w:rsidR="00BC2997" w:rsidRPr="00790DF7">
        <w:rPr>
          <w:rFonts w:ascii="Arial" w:hAnsi="Arial" w:cs="Arial" w:hint="cs"/>
          <w:color w:val="0F243E"/>
          <w:sz w:val="23"/>
          <w:szCs w:val="23"/>
          <w:rtl/>
        </w:rPr>
        <w:t xml:space="preserve"> שיעדכנו </w:t>
      </w:r>
      <w:r w:rsidR="00D22AC6" w:rsidRPr="00790DF7">
        <w:rPr>
          <w:rFonts w:ascii="Arial" w:hAnsi="Arial" w:cs="Arial" w:hint="cs"/>
          <w:color w:val="0F243E"/>
          <w:sz w:val="23"/>
          <w:szCs w:val="23"/>
          <w:rtl/>
        </w:rPr>
        <w:t xml:space="preserve"> את ההוראות להלן </w:t>
      </w:r>
      <w:r w:rsidR="00BC2997" w:rsidRPr="00790DF7">
        <w:rPr>
          <w:rFonts w:ascii="Arial" w:hAnsi="Arial" w:cs="Arial" w:hint="cs"/>
          <w:color w:val="0F243E"/>
          <w:sz w:val="23"/>
          <w:szCs w:val="23"/>
          <w:rtl/>
        </w:rPr>
        <w:t xml:space="preserve"> ויהוו חלק בלתי נפרד של </w:t>
      </w:r>
      <w:r w:rsidR="00D22AC6" w:rsidRPr="00790DF7">
        <w:rPr>
          <w:rFonts w:ascii="Arial" w:hAnsi="Arial" w:cs="Arial" w:hint="cs"/>
          <w:color w:val="0F243E"/>
          <w:sz w:val="23"/>
          <w:szCs w:val="23"/>
          <w:rtl/>
        </w:rPr>
        <w:t xml:space="preserve"> תנאי ההתרים, </w:t>
      </w:r>
      <w:r w:rsidR="00392A26" w:rsidRPr="00790DF7">
        <w:rPr>
          <w:rFonts w:ascii="Arial" w:hAnsi="Arial" w:cs="Arial" w:hint="cs"/>
          <w:color w:val="0F243E"/>
          <w:sz w:val="23"/>
          <w:szCs w:val="23"/>
          <w:rtl/>
        </w:rPr>
        <w:t xml:space="preserve"> </w:t>
      </w:r>
      <w:r w:rsidR="00BC2997" w:rsidRPr="00790DF7">
        <w:rPr>
          <w:rFonts w:ascii="Arial" w:hAnsi="Arial" w:cs="Arial" w:hint="cs"/>
          <w:color w:val="0F243E"/>
          <w:sz w:val="23"/>
          <w:szCs w:val="23"/>
          <w:rtl/>
        </w:rPr>
        <w:t>ככל שיידרש לצורך ביצוע נוהל זה או לצורך אכיפת חוק עובדים זרים</w:t>
      </w:r>
      <w:r w:rsidR="00713F92" w:rsidRPr="00790DF7">
        <w:rPr>
          <w:rFonts w:ascii="Arial" w:hAnsi="Arial" w:cs="Arial" w:hint="cs"/>
          <w:color w:val="0F243E"/>
          <w:sz w:val="23"/>
          <w:szCs w:val="23"/>
          <w:rtl/>
        </w:rPr>
        <w:t xml:space="preserve">, </w:t>
      </w:r>
      <w:r w:rsidR="00BC2997" w:rsidRPr="00790DF7">
        <w:rPr>
          <w:rFonts w:ascii="Arial" w:hAnsi="Arial" w:cs="Arial" w:hint="cs"/>
          <w:color w:val="0F243E"/>
          <w:sz w:val="23"/>
          <w:szCs w:val="23"/>
          <w:rtl/>
        </w:rPr>
        <w:t xml:space="preserve">חוק קבלני כוח אדם </w:t>
      </w:r>
      <w:r w:rsidR="00713F92" w:rsidRPr="00790DF7">
        <w:rPr>
          <w:rFonts w:ascii="Arial" w:hAnsi="Arial" w:cs="Arial" w:hint="cs"/>
          <w:color w:val="0F243E"/>
          <w:sz w:val="23"/>
          <w:szCs w:val="23"/>
          <w:rtl/>
        </w:rPr>
        <w:t xml:space="preserve">וחוק הכניסה לישראל, </w:t>
      </w:r>
      <w:r w:rsidR="00BC2997" w:rsidRPr="00790DF7">
        <w:rPr>
          <w:rFonts w:ascii="Arial" w:hAnsi="Arial" w:cs="Arial" w:hint="cs"/>
          <w:color w:val="0F243E"/>
          <w:sz w:val="23"/>
          <w:szCs w:val="23"/>
          <w:rtl/>
        </w:rPr>
        <w:t xml:space="preserve">והתקנות שהותקנו מכוחם (להלן: </w:t>
      </w:r>
      <w:r w:rsidR="00EA0122" w:rsidRPr="00790DF7">
        <w:rPr>
          <w:rFonts w:ascii="Arial" w:hAnsi="Arial" w:cs="Arial" w:hint="cs"/>
          <w:color w:val="0F243E"/>
          <w:sz w:val="23"/>
          <w:szCs w:val="23"/>
          <w:rtl/>
        </w:rPr>
        <w:t>"</w:t>
      </w:r>
      <w:r w:rsidR="00BC2997" w:rsidRPr="00790DF7">
        <w:rPr>
          <w:rFonts w:ascii="Arial" w:hAnsi="Arial" w:cs="Arial" w:hint="cs"/>
          <w:color w:val="0F243E"/>
          <w:sz w:val="23"/>
          <w:szCs w:val="23"/>
          <w:rtl/>
        </w:rPr>
        <w:t>החוקים</w:t>
      </w:r>
      <w:r w:rsidR="00EA0122" w:rsidRPr="00790DF7">
        <w:rPr>
          <w:rFonts w:ascii="Arial" w:hAnsi="Arial" w:cs="Arial" w:hint="cs"/>
          <w:color w:val="0F243E"/>
          <w:sz w:val="23"/>
          <w:szCs w:val="23"/>
          <w:rtl/>
        </w:rPr>
        <w:t>"</w:t>
      </w:r>
      <w:r w:rsidR="00BC2997" w:rsidRPr="00790DF7">
        <w:rPr>
          <w:rFonts w:ascii="Arial" w:hAnsi="Arial" w:cs="Arial" w:hint="cs"/>
          <w:color w:val="0F243E"/>
          <w:sz w:val="23"/>
          <w:szCs w:val="23"/>
          <w:rtl/>
        </w:rPr>
        <w:t xml:space="preserve">). חוזרים והוראות ביצוע אשר הוציא </w:t>
      </w:r>
      <w:r w:rsidRPr="00790DF7">
        <w:rPr>
          <w:rFonts w:ascii="Arial" w:hAnsi="Arial" w:cs="Arial" w:hint="cs"/>
          <w:color w:val="0F243E"/>
          <w:sz w:val="23"/>
          <w:szCs w:val="23"/>
          <w:rtl/>
        </w:rPr>
        <w:t>המנהל</w:t>
      </w:r>
      <w:r w:rsidR="00BC2997" w:rsidRPr="00790DF7">
        <w:rPr>
          <w:rFonts w:ascii="Arial" w:hAnsi="Arial" w:cs="Arial" w:hint="cs"/>
          <w:color w:val="0F243E"/>
          <w:sz w:val="23"/>
          <w:szCs w:val="23"/>
          <w:rtl/>
        </w:rPr>
        <w:t xml:space="preserve"> לתאגידים בשנים </w:t>
      </w:r>
      <w:r w:rsidR="00FF2243" w:rsidRPr="00790DF7">
        <w:rPr>
          <w:rFonts w:ascii="Arial" w:hAnsi="Arial" w:cs="Arial" w:hint="cs"/>
          <w:color w:val="0F243E"/>
          <w:sz w:val="23"/>
          <w:szCs w:val="23"/>
          <w:rtl/>
        </w:rPr>
        <w:t>קודמות</w:t>
      </w:r>
      <w:r w:rsidR="00B23861" w:rsidRPr="00790DF7">
        <w:rPr>
          <w:rFonts w:ascii="Arial" w:hAnsi="Arial" w:cs="Arial" w:hint="cs"/>
          <w:color w:val="0F243E"/>
          <w:sz w:val="23"/>
          <w:szCs w:val="23"/>
          <w:rtl/>
        </w:rPr>
        <w:t>,</w:t>
      </w:r>
      <w:r w:rsidR="00BC2997" w:rsidRPr="00790DF7">
        <w:rPr>
          <w:rFonts w:ascii="Arial" w:hAnsi="Arial" w:cs="Arial" w:hint="cs"/>
          <w:color w:val="0F243E"/>
          <w:sz w:val="23"/>
          <w:szCs w:val="23"/>
          <w:rtl/>
        </w:rPr>
        <w:t xml:space="preserve"> מהווים גם הם חלק בלתי נפרד מנוהל זה ומחייבים את התאגידים </w:t>
      </w:r>
      <w:r w:rsidR="00392A26" w:rsidRPr="00790DF7">
        <w:rPr>
          <w:rFonts w:ascii="Arial" w:hAnsi="Arial" w:cs="Arial" w:hint="cs"/>
          <w:color w:val="0F243E"/>
          <w:sz w:val="23"/>
          <w:szCs w:val="23"/>
          <w:rtl/>
        </w:rPr>
        <w:t xml:space="preserve"> </w:t>
      </w:r>
      <w:r w:rsidR="00BC2997" w:rsidRPr="00790DF7">
        <w:rPr>
          <w:rFonts w:ascii="Arial" w:hAnsi="Arial" w:cs="Arial" w:hint="cs"/>
          <w:color w:val="0F243E"/>
          <w:sz w:val="23"/>
          <w:szCs w:val="23"/>
          <w:rtl/>
        </w:rPr>
        <w:t xml:space="preserve">כל עוד לא בוטלו, עודכנו או תוקנו </w:t>
      </w:r>
      <w:r w:rsidR="00392A26" w:rsidRPr="00790DF7">
        <w:rPr>
          <w:rFonts w:ascii="Arial" w:hAnsi="Arial" w:cs="Arial" w:hint="cs"/>
          <w:color w:val="0F243E"/>
          <w:sz w:val="23"/>
          <w:szCs w:val="23"/>
          <w:rtl/>
        </w:rPr>
        <w:t xml:space="preserve">להלן </w:t>
      </w:r>
      <w:r w:rsidR="00BC2997" w:rsidRPr="00790DF7">
        <w:rPr>
          <w:rFonts w:ascii="Arial" w:hAnsi="Arial" w:cs="Arial" w:hint="cs"/>
          <w:color w:val="0F243E"/>
          <w:sz w:val="23"/>
          <w:szCs w:val="23"/>
          <w:rtl/>
        </w:rPr>
        <w:t xml:space="preserve">, או בחוזר או הוראה אחרת מטעם </w:t>
      </w:r>
      <w:r w:rsidRPr="00790DF7">
        <w:rPr>
          <w:rFonts w:ascii="Arial" w:hAnsi="Arial" w:cs="Arial" w:hint="cs"/>
          <w:color w:val="0F243E"/>
          <w:sz w:val="23"/>
          <w:szCs w:val="23"/>
          <w:rtl/>
        </w:rPr>
        <w:t>המנהל</w:t>
      </w:r>
      <w:r w:rsidR="00BC2997" w:rsidRPr="00790DF7">
        <w:rPr>
          <w:rFonts w:ascii="Arial" w:hAnsi="Arial" w:cs="Arial" w:hint="cs"/>
          <w:color w:val="0F243E"/>
          <w:sz w:val="23"/>
          <w:szCs w:val="23"/>
          <w:rtl/>
        </w:rPr>
        <w:t xml:space="preserve">.   </w:t>
      </w:r>
    </w:p>
    <w:p w:rsidR="009252A6" w:rsidRPr="00790DF7" w:rsidRDefault="00BC2997" w:rsidP="00FD365E">
      <w:pPr>
        <w:numPr>
          <w:ilvl w:val="1"/>
          <w:numId w:val="13"/>
        </w:numPr>
        <w:tabs>
          <w:tab w:val="num" w:pos="283"/>
        </w:tabs>
        <w:spacing w:before="180" w:line="360" w:lineRule="auto"/>
        <w:ind w:left="425" w:hanging="425"/>
        <w:jc w:val="both"/>
        <w:rPr>
          <w:rFonts w:ascii="Arial" w:hAnsi="Arial" w:cs="Arial"/>
          <w:color w:val="0F243E"/>
          <w:sz w:val="23"/>
          <w:szCs w:val="23"/>
        </w:rPr>
      </w:pPr>
      <w:r w:rsidRPr="00790DF7">
        <w:rPr>
          <w:rFonts w:ascii="Arial" w:hAnsi="Arial" w:cs="Arial" w:hint="cs"/>
          <w:color w:val="0F243E"/>
          <w:sz w:val="23"/>
          <w:szCs w:val="23"/>
          <w:rtl/>
        </w:rPr>
        <w:t>ביום 15.8.04</w:t>
      </w:r>
      <w:r w:rsidR="00745E7C" w:rsidRPr="00790DF7">
        <w:rPr>
          <w:rFonts w:ascii="Arial" w:hAnsi="Arial" w:cs="Arial" w:hint="cs"/>
          <w:color w:val="0F243E"/>
          <w:sz w:val="23"/>
          <w:szCs w:val="23"/>
          <w:rtl/>
        </w:rPr>
        <w:t>,</w:t>
      </w:r>
      <w:r w:rsidRPr="00790DF7">
        <w:rPr>
          <w:rFonts w:ascii="Arial" w:hAnsi="Arial" w:cs="Arial" w:hint="cs"/>
          <w:color w:val="0F243E"/>
          <w:sz w:val="23"/>
          <w:szCs w:val="23"/>
          <w:rtl/>
        </w:rPr>
        <w:t xml:space="preserve"> קבלה הממשלה את החלטה מספר 2446, המאמצת את עקרונות דו"ח הצוות </w:t>
      </w:r>
      <w:r w:rsidR="0001660B" w:rsidRPr="00790DF7">
        <w:rPr>
          <w:rFonts w:ascii="Arial" w:hAnsi="Arial" w:cs="Arial" w:hint="cs"/>
          <w:color w:val="0F243E"/>
          <w:sz w:val="23"/>
          <w:szCs w:val="23"/>
          <w:rtl/>
        </w:rPr>
        <w:t>הבין-משרד</w:t>
      </w:r>
      <w:r w:rsidR="0001660B" w:rsidRPr="00790DF7">
        <w:rPr>
          <w:rFonts w:ascii="Arial" w:hAnsi="Arial" w:cs="Arial" w:hint="eastAsia"/>
          <w:color w:val="0F243E"/>
          <w:sz w:val="23"/>
          <w:szCs w:val="23"/>
          <w:rtl/>
        </w:rPr>
        <w:t>י</w:t>
      </w:r>
      <w:r w:rsidRPr="00790DF7">
        <w:rPr>
          <w:rFonts w:ascii="Arial" w:hAnsi="Arial" w:cs="Arial" w:hint="cs"/>
          <w:color w:val="0F243E"/>
          <w:sz w:val="23"/>
          <w:szCs w:val="23"/>
          <w:rtl/>
        </w:rPr>
        <w:t xml:space="preserve"> בראשות הגב' יעל אנדורן בנושא "תכנון שיטת העסקת העובדים הזרים בישראל ותנאים למתן רישיונות להעסקת עובדים זרים ביחס לענף הבניין", שהמליץ על שיטת העסקה חדשה של עובדים זרים בענף הבניין והטיל על שר ה</w:t>
      </w:r>
      <w:r w:rsidR="00EA0122" w:rsidRPr="00790DF7">
        <w:rPr>
          <w:rFonts w:ascii="Arial" w:hAnsi="Arial" w:cs="Arial" w:hint="cs"/>
          <w:color w:val="0F243E"/>
          <w:sz w:val="23"/>
          <w:szCs w:val="23"/>
          <w:rtl/>
        </w:rPr>
        <w:t xml:space="preserve">כלכלה </w:t>
      </w:r>
      <w:r w:rsidRPr="00790DF7">
        <w:rPr>
          <w:rFonts w:ascii="Arial" w:hAnsi="Arial" w:cs="Arial" w:hint="cs"/>
          <w:color w:val="0F243E"/>
          <w:sz w:val="23"/>
          <w:szCs w:val="23"/>
          <w:rtl/>
        </w:rPr>
        <w:t xml:space="preserve">ליישם ולהפעיל את השיטה החדשה, תוך הידברות עם שר האוצר ועם שרת הבינוי והשיכון. יצוין, כי העקרונות והשיקולים שבבסיס דו"ח הצוות </w:t>
      </w:r>
      <w:r w:rsidR="0001660B" w:rsidRPr="00790DF7">
        <w:rPr>
          <w:rFonts w:ascii="Arial" w:hAnsi="Arial" w:cs="Arial" w:hint="cs"/>
          <w:color w:val="0F243E"/>
          <w:sz w:val="23"/>
          <w:szCs w:val="23"/>
          <w:rtl/>
        </w:rPr>
        <w:t>הבין-משרד</w:t>
      </w:r>
      <w:r w:rsidR="0001660B" w:rsidRPr="00790DF7">
        <w:rPr>
          <w:rFonts w:ascii="Arial" w:hAnsi="Arial" w:cs="Arial" w:hint="eastAsia"/>
          <w:color w:val="0F243E"/>
          <w:sz w:val="23"/>
          <w:szCs w:val="23"/>
          <w:rtl/>
        </w:rPr>
        <w:t>י</w:t>
      </w:r>
      <w:r w:rsidRPr="00790DF7">
        <w:rPr>
          <w:rFonts w:ascii="Arial" w:hAnsi="Arial" w:cs="Arial" w:hint="cs"/>
          <w:color w:val="0F243E"/>
          <w:sz w:val="23"/>
          <w:szCs w:val="23"/>
          <w:rtl/>
        </w:rPr>
        <w:t xml:space="preserve"> מהווים חלק בלתי נפרד מנוהל זה.  </w:t>
      </w:r>
    </w:p>
    <w:p w:rsidR="009252A6" w:rsidRPr="00790DF7" w:rsidRDefault="00BC2997" w:rsidP="00FD365E">
      <w:pPr>
        <w:numPr>
          <w:ilvl w:val="1"/>
          <w:numId w:val="13"/>
        </w:numPr>
        <w:tabs>
          <w:tab w:val="num" w:pos="283"/>
        </w:tabs>
        <w:spacing w:before="180" w:line="360" w:lineRule="auto"/>
        <w:ind w:left="425" w:hanging="425"/>
        <w:jc w:val="both"/>
        <w:rPr>
          <w:rFonts w:ascii="Arial" w:hAnsi="Arial" w:cs="Arial"/>
          <w:color w:val="0F243E"/>
          <w:sz w:val="23"/>
          <w:szCs w:val="23"/>
        </w:rPr>
      </w:pPr>
      <w:r w:rsidRPr="00790DF7">
        <w:rPr>
          <w:rFonts w:ascii="Arial" w:hAnsi="Arial" w:cs="Arial" w:hint="cs"/>
          <w:color w:val="0F243E"/>
          <w:sz w:val="23"/>
          <w:szCs w:val="23"/>
          <w:rtl/>
        </w:rPr>
        <w:lastRenderedPageBreak/>
        <w:t xml:space="preserve">החלטת הממשלה קבעה גם כי לצורך יישום המלצות הצוות </w:t>
      </w:r>
      <w:r w:rsidR="0001660B" w:rsidRPr="00790DF7">
        <w:rPr>
          <w:rFonts w:ascii="Arial" w:hAnsi="Arial" w:cs="Arial" w:hint="cs"/>
          <w:color w:val="0F243E"/>
          <w:sz w:val="23"/>
          <w:szCs w:val="23"/>
          <w:rtl/>
        </w:rPr>
        <w:t>הבין-משרד</w:t>
      </w:r>
      <w:r w:rsidR="0001660B" w:rsidRPr="00790DF7">
        <w:rPr>
          <w:rFonts w:ascii="Arial" w:hAnsi="Arial" w:cs="Arial" w:hint="eastAsia"/>
          <w:color w:val="0F243E"/>
          <w:sz w:val="23"/>
          <w:szCs w:val="23"/>
          <w:rtl/>
        </w:rPr>
        <w:t>י</w:t>
      </w:r>
      <w:r w:rsidRPr="00790DF7">
        <w:rPr>
          <w:rFonts w:ascii="Arial" w:hAnsi="Arial" w:cs="Arial" w:hint="cs"/>
          <w:color w:val="0F243E"/>
          <w:sz w:val="23"/>
          <w:szCs w:val="23"/>
          <w:rtl/>
        </w:rPr>
        <w:t xml:space="preserve"> יש לבצע תיקוני חקיקה, ואכן חוק המדיניות הכלכלית לשנת הכספים 2005 (תיקוני חקיקה), התשס"ה-2005 (המכונה "חוק ההסדרים"), כולל תיקונים בחוק עובדים זרים ובחוק קבלני כוח אדם, הנדרשים לשם יישום השיטה החדשה.</w:t>
      </w:r>
    </w:p>
    <w:p w:rsidR="004F5A21" w:rsidRPr="00790DF7" w:rsidRDefault="009252A6" w:rsidP="004F5A21">
      <w:pPr>
        <w:numPr>
          <w:ilvl w:val="1"/>
          <w:numId w:val="13"/>
        </w:numPr>
        <w:tabs>
          <w:tab w:val="num" w:pos="283"/>
        </w:tabs>
        <w:spacing w:before="180" w:line="360" w:lineRule="auto"/>
        <w:ind w:left="425" w:hanging="425"/>
        <w:jc w:val="both"/>
        <w:rPr>
          <w:rFonts w:ascii="Arial" w:hAnsi="Arial" w:cs="Arial"/>
          <w:sz w:val="23"/>
          <w:szCs w:val="23"/>
        </w:rPr>
      </w:pPr>
      <w:r w:rsidRPr="00790DF7">
        <w:rPr>
          <w:rFonts w:ascii="Arial" w:hAnsi="Arial" w:cs="Arial" w:hint="cs"/>
          <w:color w:val="0F243E"/>
          <w:sz w:val="23"/>
          <w:szCs w:val="23"/>
          <w:rtl/>
        </w:rPr>
        <w:t>במ</w:t>
      </w:r>
      <w:r w:rsidR="00BC2997" w:rsidRPr="00790DF7">
        <w:rPr>
          <w:rFonts w:ascii="Arial" w:hAnsi="Arial" w:cs="Arial" w:hint="cs"/>
          <w:color w:val="0F243E"/>
          <w:sz w:val="23"/>
          <w:szCs w:val="23"/>
          <w:rtl/>
        </w:rPr>
        <w:t xml:space="preserve">אי 2005 </w:t>
      </w:r>
      <w:r w:rsidR="00A421B2" w:rsidRPr="00790DF7">
        <w:rPr>
          <w:rFonts w:ascii="Arial" w:hAnsi="Arial" w:cs="Arial" w:hint="cs"/>
          <w:color w:val="0F243E"/>
          <w:sz w:val="23"/>
          <w:szCs w:val="23"/>
          <w:rtl/>
        </w:rPr>
        <w:t>החלה העסקת העובדים הזרים בענף הבניין ע"י תאגידים</w:t>
      </w:r>
      <w:r w:rsidR="00AD0B41" w:rsidRPr="00790DF7">
        <w:rPr>
          <w:rFonts w:ascii="Arial" w:hAnsi="Arial" w:cs="Arial" w:hint="cs"/>
          <w:color w:val="0F243E"/>
          <w:sz w:val="23"/>
          <w:szCs w:val="23"/>
          <w:rtl/>
        </w:rPr>
        <w:t>.</w:t>
      </w:r>
      <w:r w:rsidR="00E64F0A" w:rsidRPr="00790DF7">
        <w:rPr>
          <w:rFonts w:ascii="Arial" w:hAnsi="Arial" w:cs="Arial" w:hint="cs"/>
          <w:color w:val="0F243E"/>
          <w:sz w:val="23"/>
          <w:szCs w:val="23"/>
          <w:rtl/>
        </w:rPr>
        <w:t xml:space="preserve"> </w:t>
      </w:r>
      <w:r w:rsidR="004E4537" w:rsidRPr="00790DF7">
        <w:rPr>
          <w:rFonts w:ascii="Arial" w:hAnsi="Arial" w:cs="Arial" w:hint="cs"/>
          <w:sz w:val="23"/>
          <w:szCs w:val="23"/>
          <w:rtl/>
        </w:rPr>
        <w:t xml:space="preserve">כידוע, </w:t>
      </w:r>
      <w:r w:rsidR="00E64F0A" w:rsidRPr="00790DF7">
        <w:rPr>
          <w:rFonts w:ascii="Arial" w:hAnsi="Arial" w:cs="Arial" w:hint="eastAsia"/>
          <w:sz w:val="23"/>
          <w:szCs w:val="23"/>
          <w:rtl/>
        </w:rPr>
        <w:t>החל</w:t>
      </w:r>
      <w:r w:rsidR="00E64F0A" w:rsidRPr="00790DF7">
        <w:rPr>
          <w:rFonts w:ascii="Arial" w:hAnsi="Arial" w:cs="Arial"/>
          <w:sz w:val="23"/>
          <w:szCs w:val="23"/>
          <w:rtl/>
        </w:rPr>
        <w:t xml:space="preserve"> מתאריך זו והלאה, חל איסור חמור על העסקת עובדים זרים </w:t>
      </w:r>
      <w:r w:rsidR="00E64F0A" w:rsidRPr="00790DF7">
        <w:rPr>
          <w:rFonts w:ascii="Arial" w:hAnsi="Arial" w:cs="Arial" w:hint="eastAsia"/>
          <w:sz w:val="23"/>
          <w:szCs w:val="23"/>
          <w:rtl/>
        </w:rPr>
        <w:t>לענף</w:t>
      </w:r>
      <w:r w:rsidR="00E64F0A" w:rsidRPr="00790DF7">
        <w:rPr>
          <w:rFonts w:ascii="Arial" w:hAnsi="Arial" w:cs="Arial"/>
          <w:sz w:val="23"/>
          <w:szCs w:val="23"/>
          <w:rtl/>
        </w:rPr>
        <w:t xml:space="preserve"> הבנין שלא באמצעות </w:t>
      </w:r>
      <w:r w:rsidR="00322F6A" w:rsidRPr="00790DF7">
        <w:rPr>
          <w:rFonts w:ascii="Arial" w:hAnsi="Arial" w:cs="Arial" w:hint="eastAsia"/>
          <w:sz w:val="23"/>
          <w:szCs w:val="23"/>
          <w:rtl/>
        </w:rPr>
        <w:t>קבלן</w:t>
      </w:r>
      <w:r w:rsidR="00322F6A" w:rsidRPr="00790DF7">
        <w:rPr>
          <w:rFonts w:ascii="Arial" w:hAnsi="Arial" w:cs="Arial"/>
          <w:sz w:val="23"/>
          <w:szCs w:val="23"/>
          <w:rtl/>
        </w:rPr>
        <w:t xml:space="preserve"> כוח אדם מורשה להעסקת עובדים זרים לענף הבנין </w:t>
      </w:r>
      <w:r w:rsidR="00E64F0A" w:rsidRPr="00790DF7">
        <w:rPr>
          <w:rFonts w:ascii="Arial" w:hAnsi="Arial" w:cs="Arial"/>
          <w:sz w:val="23"/>
          <w:szCs w:val="23"/>
          <w:rtl/>
        </w:rPr>
        <w:t xml:space="preserve">(מלבד במקרים </w:t>
      </w:r>
      <w:r w:rsidR="00E64F0A" w:rsidRPr="00790DF7">
        <w:rPr>
          <w:rFonts w:ascii="Arial" w:hAnsi="Arial" w:cs="Arial" w:hint="eastAsia"/>
          <w:sz w:val="23"/>
          <w:szCs w:val="23"/>
          <w:rtl/>
        </w:rPr>
        <w:t>המפורטים</w:t>
      </w:r>
      <w:r w:rsidR="00E64F0A" w:rsidRPr="00790DF7">
        <w:rPr>
          <w:rFonts w:ascii="Arial" w:hAnsi="Arial" w:cs="Arial"/>
          <w:sz w:val="23"/>
          <w:szCs w:val="23"/>
          <w:rtl/>
        </w:rPr>
        <w:t xml:space="preserve"> </w:t>
      </w:r>
      <w:r w:rsidR="00E64F0A" w:rsidRPr="00790DF7">
        <w:rPr>
          <w:rFonts w:ascii="Arial" w:hAnsi="Arial" w:cs="Arial" w:hint="eastAsia"/>
          <w:sz w:val="23"/>
          <w:szCs w:val="23"/>
          <w:rtl/>
        </w:rPr>
        <w:t>בסעיף</w:t>
      </w:r>
      <w:r w:rsidR="00E64F0A" w:rsidRPr="00790DF7">
        <w:rPr>
          <w:rFonts w:ascii="Arial" w:hAnsi="Arial" w:cs="Arial"/>
          <w:sz w:val="23"/>
          <w:szCs w:val="23"/>
          <w:rtl/>
        </w:rPr>
        <w:t xml:space="preserve"> 1.9 </w:t>
      </w:r>
      <w:r w:rsidR="00E64F0A" w:rsidRPr="00790DF7">
        <w:rPr>
          <w:rFonts w:ascii="Arial" w:hAnsi="Arial" w:cs="Arial" w:hint="eastAsia"/>
          <w:sz w:val="23"/>
          <w:szCs w:val="23"/>
          <w:rtl/>
        </w:rPr>
        <w:t>להלן</w:t>
      </w:r>
      <w:r w:rsidR="00E64F0A" w:rsidRPr="00790DF7">
        <w:rPr>
          <w:rFonts w:ascii="Arial" w:hAnsi="Arial" w:cs="Arial"/>
          <w:sz w:val="23"/>
          <w:szCs w:val="23"/>
          <w:rtl/>
        </w:rPr>
        <w:t xml:space="preserve">) </w:t>
      </w:r>
      <w:r w:rsidR="00E64F0A" w:rsidRPr="00790DF7">
        <w:rPr>
          <w:rFonts w:ascii="Arial" w:hAnsi="Arial" w:cs="Arial" w:hint="eastAsia"/>
          <w:sz w:val="23"/>
          <w:szCs w:val="23"/>
          <w:rtl/>
        </w:rPr>
        <w:t>והעסקת</w:t>
      </w:r>
      <w:r w:rsidR="00E64F0A" w:rsidRPr="00790DF7">
        <w:rPr>
          <w:rFonts w:ascii="Arial" w:hAnsi="Arial" w:cs="Arial"/>
          <w:sz w:val="23"/>
          <w:szCs w:val="23"/>
          <w:rtl/>
        </w:rPr>
        <w:t xml:space="preserve"> </w:t>
      </w:r>
      <w:r w:rsidR="00E64F0A" w:rsidRPr="00790DF7">
        <w:rPr>
          <w:rFonts w:ascii="Arial" w:hAnsi="Arial" w:cs="Arial" w:hint="eastAsia"/>
          <w:sz w:val="23"/>
          <w:szCs w:val="23"/>
          <w:rtl/>
        </w:rPr>
        <w:t>עובדים</w:t>
      </w:r>
      <w:r w:rsidR="00E64F0A" w:rsidRPr="00790DF7">
        <w:rPr>
          <w:rFonts w:ascii="Arial" w:hAnsi="Arial" w:cs="Arial"/>
          <w:sz w:val="23"/>
          <w:szCs w:val="23"/>
          <w:rtl/>
        </w:rPr>
        <w:t xml:space="preserve"> </w:t>
      </w:r>
      <w:r w:rsidR="00E64F0A" w:rsidRPr="00790DF7">
        <w:rPr>
          <w:rFonts w:ascii="Arial" w:hAnsi="Arial" w:cs="Arial" w:hint="eastAsia"/>
          <w:sz w:val="23"/>
          <w:szCs w:val="23"/>
          <w:rtl/>
        </w:rPr>
        <w:t>זרים</w:t>
      </w:r>
      <w:r w:rsidR="00E64F0A" w:rsidRPr="00790DF7">
        <w:rPr>
          <w:rFonts w:ascii="Arial" w:hAnsi="Arial" w:cs="Arial"/>
          <w:sz w:val="23"/>
          <w:szCs w:val="23"/>
          <w:rtl/>
        </w:rPr>
        <w:t xml:space="preserve">  </w:t>
      </w:r>
      <w:r w:rsidR="00E64F0A" w:rsidRPr="00790DF7">
        <w:rPr>
          <w:rFonts w:ascii="Arial" w:hAnsi="Arial" w:cs="Arial" w:hint="eastAsia"/>
          <w:sz w:val="23"/>
          <w:szCs w:val="23"/>
          <w:rtl/>
        </w:rPr>
        <w:t>לבנין</w:t>
      </w:r>
      <w:r w:rsidR="00E64F0A" w:rsidRPr="00790DF7">
        <w:rPr>
          <w:rFonts w:ascii="Arial" w:hAnsi="Arial" w:cs="Arial"/>
          <w:sz w:val="23"/>
          <w:szCs w:val="23"/>
          <w:rtl/>
        </w:rPr>
        <w:t xml:space="preserve"> </w:t>
      </w:r>
      <w:r w:rsidR="00E64F0A" w:rsidRPr="00790DF7">
        <w:rPr>
          <w:rFonts w:ascii="Arial" w:hAnsi="Arial" w:cs="Arial" w:hint="eastAsia"/>
          <w:sz w:val="23"/>
          <w:szCs w:val="23"/>
          <w:rtl/>
        </w:rPr>
        <w:t>בידי</w:t>
      </w:r>
      <w:r w:rsidR="00E64F0A" w:rsidRPr="00790DF7">
        <w:rPr>
          <w:rFonts w:ascii="Arial" w:hAnsi="Arial" w:cs="Arial"/>
          <w:sz w:val="23"/>
          <w:szCs w:val="23"/>
          <w:rtl/>
        </w:rPr>
        <w:t xml:space="preserve"> </w:t>
      </w:r>
      <w:r w:rsidR="00E64F0A" w:rsidRPr="00790DF7">
        <w:rPr>
          <w:rFonts w:ascii="Arial" w:hAnsi="Arial" w:cs="Arial" w:hint="eastAsia"/>
          <w:sz w:val="23"/>
          <w:szCs w:val="23"/>
          <w:rtl/>
        </w:rPr>
        <w:t>קבלני</w:t>
      </w:r>
      <w:r w:rsidR="00E64F0A" w:rsidRPr="00790DF7">
        <w:rPr>
          <w:rFonts w:ascii="Arial" w:hAnsi="Arial" w:cs="Arial"/>
          <w:sz w:val="23"/>
          <w:szCs w:val="23"/>
          <w:rtl/>
        </w:rPr>
        <w:t xml:space="preserve"> </w:t>
      </w:r>
      <w:r w:rsidR="00E64F0A" w:rsidRPr="00790DF7">
        <w:rPr>
          <w:rFonts w:ascii="Arial" w:hAnsi="Arial" w:cs="Arial" w:hint="eastAsia"/>
          <w:sz w:val="23"/>
          <w:szCs w:val="23"/>
          <w:rtl/>
        </w:rPr>
        <w:t>בנין</w:t>
      </w:r>
      <w:r w:rsidR="00E64F0A" w:rsidRPr="00790DF7">
        <w:rPr>
          <w:rFonts w:ascii="Arial" w:hAnsi="Arial" w:cs="Arial"/>
          <w:sz w:val="23"/>
          <w:szCs w:val="23"/>
          <w:rtl/>
        </w:rPr>
        <w:t xml:space="preserve"> </w:t>
      </w:r>
      <w:r w:rsidR="00E64F0A" w:rsidRPr="00790DF7">
        <w:rPr>
          <w:rFonts w:ascii="Arial" w:hAnsi="Arial" w:cs="Arial" w:hint="eastAsia"/>
          <w:sz w:val="23"/>
          <w:szCs w:val="23"/>
          <w:rtl/>
        </w:rPr>
        <w:t>שלא</w:t>
      </w:r>
      <w:r w:rsidR="00E64F0A" w:rsidRPr="00790DF7">
        <w:rPr>
          <w:rFonts w:ascii="Arial" w:hAnsi="Arial" w:cs="Arial"/>
          <w:sz w:val="23"/>
          <w:szCs w:val="23"/>
          <w:rtl/>
        </w:rPr>
        <w:t xml:space="preserve"> </w:t>
      </w:r>
      <w:r w:rsidR="00E64F0A" w:rsidRPr="00790DF7">
        <w:rPr>
          <w:rFonts w:ascii="Arial" w:hAnsi="Arial" w:cs="Arial" w:hint="eastAsia"/>
          <w:sz w:val="23"/>
          <w:szCs w:val="23"/>
          <w:rtl/>
        </w:rPr>
        <w:t>באמצעו</w:t>
      </w:r>
      <w:r w:rsidR="00322F6A" w:rsidRPr="00790DF7">
        <w:rPr>
          <w:rFonts w:ascii="Arial" w:hAnsi="Arial" w:cs="Arial" w:hint="eastAsia"/>
          <w:sz w:val="23"/>
          <w:szCs w:val="23"/>
          <w:rtl/>
        </w:rPr>
        <w:t>ת</w:t>
      </w:r>
      <w:r w:rsidR="00E64F0A" w:rsidRPr="00790DF7">
        <w:rPr>
          <w:rFonts w:ascii="Arial" w:hAnsi="Arial" w:cs="Arial"/>
          <w:sz w:val="23"/>
          <w:szCs w:val="23"/>
          <w:rtl/>
        </w:rPr>
        <w:t xml:space="preserve"> </w:t>
      </w:r>
      <w:r w:rsidR="004F5A21" w:rsidRPr="00790DF7">
        <w:rPr>
          <w:rFonts w:ascii="Arial" w:hAnsi="Arial" w:cs="Arial" w:hint="eastAsia"/>
          <w:sz w:val="23"/>
          <w:szCs w:val="23"/>
          <w:rtl/>
        </w:rPr>
        <w:t>קבלן</w:t>
      </w:r>
      <w:r w:rsidR="004F5A21" w:rsidRPr="00790DF7">
        <w:rPr>
          <w:rFonts w:ascii="Arial" w:hAnsi="Arial" w:cs="Arial"/>
          <w:sz w:val="23"/>
          <w:szCs w:val="23"/>
          <w:rtl/>
        </w:rPr>
        <w:t xml:space="preserve"> כוח אדם מורשה </w:t>
      </w:r>
      <w:r w:rsidR="00E64F0A" w:rsidRPr="00790DF7">
        <w:rPr>
          <w:rFonts w:ascii="Arial" w:hAnsi="Arial" w:cs="Arial"/>
          <w:sz w:val="23"/>
          <w:szCs w:val="23"/>
          <w:rtl/>
        </w:rPr>
        <w:t xml:space="preserve">מהווה עבירה פלילית/מינהלית לפי סעיף 2 (א) לחוק עובדים זרים, התשנ"א-1991. </w:t>
      </w:r>
      <w:r w:rsidR="004F5A21" w:rsidRPr="00790DF7">
        <w:rPr>
          <w:rFonts w:ascii="Arial" w:hAnsi="Arial" w:cs="Arial" w:hint="eastAsia"/>
          <w:sz w:val="23"/>
          <w:szCs w:val="23"/>
          <w:rtl/>
        </w:rPr>
        <w:t>כן</w:t>
      </w:r>
      <w:r w:rsidR="004F5A21" w:rsidRPr="00790DF7">
        <w:rPr>
          <w:rFonts w:ascii="Arial" w:hAnsi="Arial" w:cs="Arial"/>
          <w:sz w:val="23"/>
          <w:szCs w:val="23"/>
          <w:rtl/>
        </w:rPr>
        <w:t xml:space="preserve"> </w:t>
      </w:r>
      <w:r w:rsidR="004F5A21" w:rsidRPr="00790DF7">
        <w:rPr>
          <w:rFonts w:ascii="Arial" w:hAnsi="Arial" w:cs="Arial" w:hint="eastAsia"/>
          <w:sz w:val="23"/>
          <w:szCs w:val="23"/>
          <w:rtl/>
        </w:rPr>
        <w:t>העסקת</w:t>
      </w:r>
      <w:r w:rsidR="004F5A21" w:rsidRPr="00790DF7">
        <w:rPr>
          <w:rFonts w:ascii="Arial" w:hAnsi="Arial" w:cs="Arial"/>
          <w:sz w:val="23"/>
          <w:szCs w:val="23"/>
          <w:rtl/>
        </w:rPr>
        <w:t xml:space="preserve"> </w:t>
      </w:r>
      <w:r w:rsidR="004F5A21" w:rsidRPr="00790DF7">
        <w:rPr>
          <w:rFonts w:ascii="Arial" w:hAnsi="Arial" w:cs="Arial" w:hint="eastAsia"/>
          <w:sz w:val="23"/>
          <w:szCs w:val="23"/>
          <w:rtl/>
        </w:rPr>
        <w:t>עובדים</w:t>
      </w:r>
      <w:r w:rsidR="004F5A21" w:rsidRPr="00790DF7">
        <w:rPr>
          <w:rFonts w:ascii="Arial" w:hAnsi="Arial" w:cs="Arial"/>
          <w:sz w:val="23"/>
          <w:szCs w:val="23"/>
          <w:rtl/>
        </w:rPr>
        <w:t xml:space="preserve"> </w:t>
      </w:r>
      <w:r w:rsidR="004F5A21" w:rsidRPr="00790DF7">
        <w:rPr>
          <w:rFonts w:ascii="Arial" w:hAnsi="Arial" w:cs="Arial" w:hint="eastAsia"/>
          <w:sz w:val="23"/>
          <w:szCs w:val="23"/>
          <w:rtl/>
        </w:rPr>
        <w:t>זרים</w:t>
      </w:r>
      <w:r w:rsidR="004F5A21" w:rsidRPr="00790DF7">
        <w:rPr>
          <w:rFonts w:ascii="Arial" w:hAnsi="Arial" w:cs="Arial"/>
          <w:sz w:val="23"/>
          <w:szCs w:val="23"/>
          <w:rtl/>
        </w:rPr>
        <w:t xml:space="preserve"> </w:t>
      </w:r>
      <w:r w:rsidR="004F5A21" w:rsidRPr="00790DF7">
        <w:rPr>
          <w:rFonts w:ascii="Arial" w:hAnsi="Arial" w:cs="Arial" w:hint="eastAsia"/>
          <w:sz w:val="23"/>
          <w:szCs w:val="23"/>
          <w:rtl/>
        </w:rPr>
        <w:t>לענף</w:t>
      </w:r>
      <w:r w:rsidR="004F5A21" w:rsidRPr="00790DF7">
        <w:rPr>
          <w:rFonts w:ascii="Arial" w:hAnsi="Arial" w:cs="Arial"/>
          <w:sz w:val="23"/>
          <w:szCs w:val="23"/>
          <w:rtl/>
        </w:rPr>
        <w:t xml:space="preserve"> </w:t>
      </w:r>
      <w:r w:rsidR="004F5A21" w:rsidRPr="00790DF7">
        <w:rPr>
          <w:rFonts w:ascii="Arial" w:hAnsi="Arial" w:cs="Arial" w:hint="eastAsia"/>
          <w:sz w:val="23"/>
          <w:szCs w:val="23"/>
          <w:rtl/>
        </w:rPr>
        <w:t>הבניין</w:t>
      </w:r>
      <w:r w:rsidR="004F5A21" w:rsidRPr="00790DF7">
        <w:rPr>
          <w:rFonts w:ascii="Arial" w:hAnsi="Arial" w:cs="Arial"/>
          <w:sz w:val="23"/>
          <w:szCs w:val="23"/>
          <w:rtl/>
        </w:rPr>
        <w:t xml:space="preserve"> </w:t>
      </w:r>
      <w:r w:rsidR="004F5A21" w:rsidRPr="00790DF7">
        <w:rPr>
          <w:rFonts w:ascii="Arial" w:hAnsi="Arial" w:cs="Arial" w:hint="eastAsia"/>
          <w:sz w:val="23"/>
          <w:szCs w:val="23"/>
          <w:rtl/>
        </w:rPr>
        <w:t>באמצעות</w:t>
      </w:r>
      <w:r w:rsidR="004F5A21" w:rsidRPr="00790DF7">
        <w:rPr>
          <w:rFonts w:ascii="Arial" w:hAnsi="Arial" w:cs="Arial"/>
          <w:sz w:val="23"/>
          <w:szCs w:val="23"/>
          <w:rtl/>
        </w:rPr>
        <w:t xml:space="preserve"> </w:t>
      </w:r>
      <w:r w:rsidR="004F5A21" w:rsidRPr="00790DF7">
        <w:rPr>
          <w:rFonts w:ascii="Arial" w:hAnsi="Arial" w:cs="Arial" w:hint="eastAsia"/>
          <w:sz w:val="23"/>
          <w:szCs w:val="23"/>
          <w:rtl/>
        </w:rPr>
        <w:t>קבלן</w:t>
      </w:r>
      <w:r w:rsidR="004F5A21" w:rsidRPr="00790DF7">
        <w:rPr>
          <w:rFonts w:ascii="Arial" w:hAnsi="Arial" w:cs="Arial"/>
          <w:sz w:val="23"/>
          <w:szCs w:val="23"/>
          <w:rtl/>
        </w:rPr>
        <w:t xml:space="preserve"> </w:t>
      </w:r>
      <w:r w:rsidR="004F5A21" w:rsidRPr="00790DF7">
        <w:rPr>
          <w:rFonts w:ascii="Arial" w:hAnsi="Arial" w:cs="Arial" w:hint="eastAsia"/>
          <w:sz w:val="23"/>
          <w:szCs w:val="23"/>
          <w:rtl/>
        </w:rPr>
        <w:t>כוח</w:t>
      </w:r>
      <w:r w:rsidR="004F5A21" w:rsidRPr="00790DF7">
        <w:rPr>
          <w:rFonts w:ascii="Arial" w:hAnsi="Arial" w:cs="Arial"/>
          <w:sz w:val="23"/>
          <w:szCs w:val="23"/>
          <w:rtl/>
        </w:rPr>
        <w:t xml:space="preserve"> </w:t>
      </w:r>
      <w:r w:rsidR="004F5A21" w:rsidRPr="00790DF7">
        <w:rPr>
          <w:rFonts w:ascii="Arial" w:hAnsi="Arial" w:cs="Arial" w:hint="eastAsia"/>
          <w:sz w:val="23"/>
          <w:szCs w:val="23"/>
          <w:rtl/>
        </w:rPr>
        <w:t>אדם</w:t>
      </w:r>
      <w:r w:rsidR="004F5A21" w:rsidRPr="00790DF7">
        <w:rPr>
          <w:rFonts w:ascii="Arial" w:hAnsi="Arial" w:cs="Arial"/>
          <w:sz w:val="23"/>
          <w:szCs w:val="23"/>
          <w:rtl/>
        </w:rPr>
        <w:t xml:space="preserve"> </w:t>
      </w:r>
      <w:r w:rsidR="004F5A21" w:rsidRPr="00790DF7">
        <w:rPr>
          <w:rFonts w:ascii="Arial" w:hAnsi="Arial" w:cs="Arial" w:hint="eastAsia"/>
          <w:sz w:val="23"/>
          <w:szCs w:val="23"/>
          <w:rtl/>
        </w:rPr>
        <w:t>לא</w:t>
      </w:r>
      <w:r w:rsidR="004F5A21" w:rsidRPr="00790DF7">
        <w:rPr>
          <w:rFonts w:ascii="Arial" w:hAnsi="Arial" w:cs="Arial"/>
          <w:sz w:val="23"/>
          <w:szCs w:val="23"/>
          <w:rtl/>
        </w:rPr>
        <w:t xml:space="preserve"> </w:t>
      </w:r>
      <w:r w:rsidR="004F5A21" w:rsidRPr="00790DF7">
        <w:rPr>
          <w:rFonts w:ascii="Arial" w:hAnsi="Arial" w:cs="Arial" w:hint="eastAsia"/>
          <w:sz w:val="23"/>
          <w:szCs w:val="23"/>
          <w:rtl/>
        </w:rPr>
        <w:t>מורשה</w:t>
      </w:r>
      <w:r w:rsidR="004F5A21" w:rsidRPr="00790DF7">
        <w:rPr>
          <w:rFonts w:ascii="Arial" w:hAnsi="Arial" w:cs="Arial"/>
          <w:sz w:val="23"/>
          <w:szCs w:val="23"/>
          <w:rtl/>
        </w:rPr>
        <w:t xml:space="preserve"> </w:t>
      </w:r>
      <w:r w:rsidR="004F5A21" w:rsidRPr="00790DF7">
        <w:rPr>
          <w:rFonts w:ascii="Arial" w:hAnsi="Arial" w:cs="Arial" w:hint="eastAsia"/>
          <w:sz w:val="23"/>
          <w:szCs w:val="23"/>
          <w:rtl/>
        </w:rPr>
        <w:t>מהווה</w:t>
      </w:r>
      <w:r w:rsidR="004F5A21" w:rsidRPr="00790DF7">
        <w:rPr>
          <w:rFonts w:ascii="Arial" w:hAnsi="Arial" w:cs="Arial"/>
          <w:sz w:val="23"/>
          <w:szCs w:val="23"/>
          <w:rtl/>
        </w:rPr>
        <w:t xml:space="preserve"> </w:t>
      </w:r>
      <w:r w:rsidR="004F5A21" w:rsidRPr="00790DF7">
        <w:rPr>
          <w:rFonts w:ascii="Arial" w:hAnsi="Arial" w:cs="Arial" w:hint="eastAsia"/>
          <w:sz w:val="23"/>
          <w:szCs w:val="23"/>
          <w:rtl/>
        </w:rPr>
        <w:t>עבירה</w:t>
      </w:r>
      <w:r w:rsidR="004F5A21" w:rsidRPr="00790DF7">
        <w:rPr>
          <w:rFonts w:ascii="Arial" w:hAnsi="Arial" w:cs="Arial"/>
          <w:sz w:val="23"/>
          <w:szCs w:val="23"/>
          <w:rtl/>
        </w:rPr>
        <w:t xml:space="preserve"> </w:t>
      </w:r>
      <w:r w:rsidR="004F5A21" w:rsidRPr="00790DF7">
        <w:rPr>
          <w:rFonts w:ascii="Arial" w:hAnsi="Arial" w:cs="Arial" w:hint="eastAsia"/>
          <w:sz w:val="23"/>
          <w:szCs w:val="23"/>
          <w:rtl/>
        </w:rPr>
        <w:t>על</w:t>
      </w:r>
      <w:r w:rsidR="004F5A21" w:rsidRPr="00790DF7">
        <w:rPr>
          <w:rFonts w:ascii="Arial" w:hAnsi="Arial" w:cs="Arial"/>
          <w:sz w:val="23"/>
          <w:szCs w:val="23"/>
          <w:rtl/>
        </w:rPr>
        <w:t xml:space="preserve"> </w:t>
      </w:r>
      <w:r w:rsidR="004F5A21" w:rsidRPr="00790DF7">
        <w:rPr>
          <w:rFonts w:ascii="Arial" w:hAnsi="Arial" w:cs="Arial" w:hint="eastAsia"/>
          <w:sz w:val="23"/>
          <w:szCs w:val="23"/>
          <w:rtl/>
        </w:rPr>
        <w:t>סעיף</w:t>
      </w:r>
      <w:r w:rsidR="004F5A21" w:rsidRPr="00790DF7">
        <w:rPr>
          <w:rFonts w:ascii="Arial" w:hAnsi="Arial" w:cs="Arial"/>
          <w:sz w:val="23"/>
          <w:szCs w:val="23"/>
          <w:rtl/>
        </w:rPr>
        <w:t xml:space="preserve"> 4 </w:t>
      </w:r>
      <w:r w:rsidR="004F5A21" w:rsidRPr="00790DF7">
        <w:rPr>
          <w:rFonts w:ascii="Arial" w:hAnsi="Arial" w:cs="Arial" w:hint="eastAsia"/>
          <w:sz w:val="23"/>
          <w:szCs w:val="23"/>
          <w:rtl/>
        </w:rPr>
        <w:t>לחוק</w:t>
      </w:r>
      <w:r w:rsidR="004F5A21" w:rsidRPr="00790DF7">
        <w:rPr>
          <w:rFonts w:ascii="Arial" w:hAnsi="Arial" w:cs="Arial"/>
          <w:sz w:val="23"/>
          <w:szCs w:val="23"/>
          <w:rtl/>
        </w:rPr>
        <w:t xml:space="preserve"> </w:t>
      </w:r>
      <w:r w:rsidR="004F5A21" w:rsidRPr="00790DF7">
        <w:rPr>
          <w:rFonts w:ascii="Arial" w:hAnsi="Arial" w:cs="Arial" w:hint="eastAsia"/>
          <w:sz w:val="23"/>
          <w:szCs w:val="23"/>
          <w:rtl/>
        </w:rPr>
        <w:t>עובדים</w:t>
      </w:r>
      <w:r w:rsidR="004F5A21" w:rsidRPr="00790DF7">
        <w:rPr>
          <w:rFonts w:ascii="Arial" w:hAnsi="Arial" w:cs="Arial"/>
          <w:sz w:val="23"/>
          <w:szCs w:val="23"/>
          <w:rtl/>
        </w:rPr>
        <w:t xml:space="preserve"> </w:t>
      </w:r>
      <w:r w:rsidR="004F5A21" w:rsidRPr="00790DF7">
        <w:rPr>
          <w:rFonts w:ascii="Arial" w:hAnsi="Arial" w:cs="Arial" w:hint="eastAsia"/>
          <w:sz w:val="23"/>
          <w:szCs w:val="23"/>
          <w:rtl/>
        </w:rPr>
        <w:t>זרים</w:t>
      </w:r>
      <w:r w:rsidR="004F5A21" w:rsidRPr="00790DF7">
        <w:rPr>
          <w:rFonts w:ascii="Arial" w:hAnsi="Arial" w:cs="Arial"/>
          <w:sz w:val="23"/>
          <w:szCs w:val="23"/>
          <w:rtl/>
        </w:rPr>
        <w:t xml:space="preserve"> </w:t>
      </w:r>
      <w:r w:rsidR="004F5A21" w:rsidRPr="00790DF7">
        <w:rPr>
          <w:rFonts w:ascii="Arial" w:hAnsi="Arial" w:cs="Arial" w:hint="eastAsia"/>
          <w:sz w:val="23"/>
          <w:szCs w:val="23"/>
          <w:rtl/>
        </w:rPr>
        <w:t>ועל</w:t>
      </w:r>
      <w:r w:rsidR="004F5A21" w:rsidRPr="00790DF7">
        <w:rPr>
          <w:rFonts w:ascii="Arial" w:hAnsi="Arial" w:cs="Arial"/>
          <w:sz w:val="23"/>
          <w:szCs w:val="23"/>
          <w:rtl/>
        </w:rPr>
        <w:t xml:space="preserve"> </w:t>
      </w:r>
      <w:r w:rsidR="004F5A21" w:rsidRPr="00790DF7">
        <w:rPr>
          <w:rFonts w:ascii="Arial" w:hAnsi="Arial" w:cs="Arial" w:hint="eastAsia"/>
          <w:sz w:val="23"/>
          <w:szCs w:val="23"/>
          <w:rtl/>
        </w:rPr>
        <w:t>סעיף</w:t>
      </w:r>
      <w:r w:rsidR="004F5A21" w:rsidRPr="00790DF7">
        <w:rPr>
          <w:rFonts w:ascii="Arial" w:hAnsi="Arial" w:cs="Arial"/>
          <w:sz w:val="23"/>
          <w:szCs w:val="23"/>
          <w:rtl/>
        </w:rPr>
        <w:t xml:space="preserve"> 10 </w:t>
      </w:r>
      <w:r w:rsidR="004F5A21" w:rsidRPr="00790DF7">
        <w:rPr>
          <w:rFonts w:ascii="Arial" w:hAnsi="Arial" w:cs="Arial" w:hint="eastAsia"/>
          <w:sz w:val="23"/>
          <w:szCs w:val="23"/>
          <w:rtl/>
        </w:rPr>
        <w:t>ב</w:t>
      </w:r>
      <w:r w:rsidR="004F5A21" w:rsidRPr="00790DF7">
        <w:rPr>
          <w:rFonts w:ascii="Arial" w:hAnsi="Arial" w:cs="Arial"/>
          <w:sz w:val="23"/>
          <w:szCs w:val="23"/>
          <w:rtl/>
        </w:rPr>
        <w:t xml:space="preserve"> </w:t>
      </w:r>
      <w:r w:rsidR="004F5A21" w:rsidRPr="00790DF7">
        <w:rPr>
          <w:rFonts w:ascii="Arial" w:hAnsi="Arial" w:cs="Arial" w:hint="eastAsia"/>
          <w:sz w:val="23"/>
          <w:szCs w:val="23"/>
          <w:rtl/>
        </w:rPr>
        <w:t>לחוק</w:t>
      </w:r>
      <w:r w:rsidR="004F5A21" w:rsidRPr="00790DF7">
        <w:rPr>
          <w:rFonts w:ascii="Arial" w:hAnsi="Arial" w:cs="Arial"/>
          <w:sz w:val="23"/>
          <w:szCs w:val="23"/>
          <w:rtl/>
        </w:rPr>
        <w:t xml:space="preserve"> </w:t>
      </w:r>
      <w:r w:rsidR="004F5A21" w:rsidRPr="00790DF7">
        <w:rPr>
          <w:rFonts w:ascii="Arial" w:hAnsi="Arial" w:cs="Arial" w:hint="eastAsia"/>
          <w:sz w:val="23"/>
          <w:szCs w:val="23"/>
          <w:rtl/>
        </w:rPr>
        <w:t>העסקת</w:t>
      </w:r>
      <w:r w:rsidR="004F5A21" w:rsidRPr="00790DF7">
        <w:rPr>
          <w:rFonts w:ascii="Arial" w:hAnsi="Arial" w:cs="Arial"/>
          <w:sz w:val="23"/>
          <w:szCs w:val="23"/>
          <w:rtl/>
        </w:rPr>
        <w:t xml:space="preserve"> </w:t>
      </w:r>
      <w:r w:rsidR="004F5A21" w:rsidRPr="00790DF7">
        <w:rPr>
          <w:rFonts w:ascii="Arial" w:hAnsi="Arial" w:cs="Arial" w:hint="eastAsia"/>
          <w:sz w:val="23"/>
          <w:szCs w:val="23"/>
          <w:rtl/>
        </w:rPr>
        <w:t>עובדים</w:t>
      </w:r>
      <w:r w:rsidR="004F5A21" w:rsidRPr="00790DF7">
        <w:rPr>
          <w:rFonts w:ascii="Arial" w:hAnsi="Arial" w:cs="Arial"/>
          <w:sz w:val="23"/>
          <w:szCs w:val="23"/>
          <w:rtl/>
        </w:rPr>
        <w:t xml:space="preserve"> </w:t>
      </w:r>
      <w:r w:rsidR="004F5A21" w:rsidRPr="00790DF7">
        <w:rPr>
          <w:rFonts w:ascii="Arial" w:hAnsi="Arial" w:cs="Arial" w:hint="eastAsia"/>
          <w:sz w:val="23"/>
          <w:szCs w:val="23"/>
          <w:rtl/>
        </w:rPr>
        <w:t>על</w:t>
      </w:r>
      <w:r w:rsidR="004F5A21" w:rsidRPr="00790DF7">
        <w:rPr>
          <w:rFonts w:ascii="Arial" w:hAnsi="Arial" w:cs="Arial"/>
          <w:sz w:val="23"/>
          <w:szCs w:val="23"/>
          <w:rtl/>
        </w:rPr>
        <w:t xml:space="preserve"> </w:t>
      </w:r>
      <w:r w:rsidR="004F5A21" w:rsidRPr="00790DF7">
        <w:rPr>
          <w:rFonts w:ascii="Arial" w:hAnsi="Arial" w:cs="Arial" w:hint="eastAsia"/>
          <w:sz w:val="23"/>
          <w:szCs w:val="23"/>
          <w:rtl/>
        </w:rPr>
        <w:t>ידי</w:t>
      </w:r>
      <w:r w:rsidR="004F5A21" w:rsidRPr="00790DF7">
        <w:rPr>
          <w:rFonts w:ascii="Arial" w:hAnsi="Arial" w:cs="Arial"/>
          <w:sz w:val="23"/>
          <w:szCs w:val="23"/>
          <w:rtl/>
        </w:rPr>
        <w:t xml:space="preserve"> </w:t>
      </w:r>
      <w:r w:rsidR="004F5A21" w:rsidRPr="00790DF7">
        <w:rPr>
          <w:rFonts w:ascii="Arial" w:hAnsi="Arial" w:cs="Arial" w:hint="eastAsia"/>
          <w:sz w:val="23"/>
          <w:szCs w:val="23"/>
          <w:rtl/>
        </w:rPr>
        <w:t>קבלני</w:t>
      </w:r>
      <w:r w:rsidR="004F5A21" w:rsidRPr="00790DF7">
        <w:rPr>
          <w:rFonts w:ascii="Arial" w:hAnsi="Arial" w:cs="Arial"/>
          <w:sz w:val="23"/>
          <w:szCs w:val="23"/>
          <w:rtl/>
        </w:rPr>
        <w:t xml:space="preserve"> </w:t>
      </w:r>
      <w:r w:rsidR="004F5A21" w:rsidRPr="00790DF7">
        <w:rPr>
          <w:rFonts w:ascii="Arial" w:hAnsi="Arial" w:cs="Arial" w:hint="eastAsia"/>
          <w:sz w:val="23"/>
          <w:szCs w:val="23"/>
          <w:rtl/>
        </w:rPr>
        <w:t>כוח</w:t>
      </w:r>
      <w:r w:rsidR="004F5A21" w:rsidRPr="00790DF7">
        <w:rPr>
          <w:rFonts w:ascii="Arial" w:hAnsi="Arial" w:cs="Arial"/>
          <w:sz w:val="23"/>
          <w:szCs w:val="23"/>
          <w:rtl/>
        </w:rPr>
        <w:t xml:space="preserve"> </w:t>
      </w:r>
      <w:r w:rsidR="004F5A21" w:rsidRPr="00790DF7">
        <w:rPr>
          <w:rFonts w:ascii="Arial" w:hAnsi="Arial" w:cs="Arial" w:hint="eastAsia"/>
          <w:sz w:val="23"/>
          <w:szCs w:val="23"/>
          <w:rtl/>
        </w:rPr>
        <w:t>אדם</w:t>
      </w:r>
      <w:r w:rsidR="004F5A21" w:rsidRPr="00790DF7">
        <w:rPr>
          <w:rFonts w:ascii="Arial" w:hAnsi="Arial" w:cs="Arial"/>
          <w:sz w:val="23"/>
          <w:szCs w:val="23"/>
          <w:rtl/>
        </w:rPr>
        <w:t>.</w:t>
      </w:r>
    </w:p>
    <w:p w:rsidR="00BC2997" w:rsidRPr="00790DF7" w:rsidRDefault="00BC2997" w:rsidP="00FD365E">
      <w:pPr>
        <w:numPr>
          <w:ilvl w:val="1"/>
          <w:numId w:val="13"/>
        </w:numPr>
        <w:tabs>
          <w:tab w:val="num" w:pos="283"/>
        </w:tabs>
        <w:spacing w:before="180" w:line="360" w:lineRule="auto"/>
        <w:ind w:left="425" w:hanging="425"/>
        <w:jc w:val="both"/>
        <w:rPr>
          <w:rFonts w:ascii="Arial" w:hAnsi="Arial" w:cs="Arial"/>
          <w:color w:val="0F243E"/>
          <w:sz w:val="23"/>
          <w:szCs w:val="23"/>
        </w:rPr>
      </w:pPr>
      <w:r w:rsidRPr="00790DF7">
        <w:rPr>
          <w:rFonts w:ascii="Arial" w:hAnsi="Arial" w:cs="Arial" w:hint="cs"/>
          <w:color w:val="0F243E"/>
          <w:sz w:val="23"/>
          <w:szCs w:val="23"/>
          <w:rtl/>
        </w:rPr>
        <w:t xml:space="preserve">"שיטת התאגידים" הינה כאמור שיטה ייחודית בתחום העסקת עובדים זרים, המבוססת על מדיניות פיקוח הדוק של התאגיד - מעסיקו של העובד הזר, על שמירת זכויותיו של האחרון. וכך קבע בית הדין הארצי לעבודה בעב' 2/06 מלגם נ' משרד התעשייה, המסחר והתעסוקה: </w:t>
      </w:r>
    </w:p>
    <w:p w:rsidR="00BC2997" w:rsidRPr="00790DF7" w:rsidRDefault="00BC2997" w:rsidP="00FD365E">
      <w:pPr>
        <w:tabs>
          <w:tab w:val="num" w:pos="283"/>
        </w:tabs>
        <w:spacing w:before="180" w:line="360" w:lineRule="auto"/>
        <w:ind w:left="425"/>
        <w:jc w:val="both"/>
        <w:rPr>
          <w:rFonts w:ascii="Arial" w:hAnsi="Arial" w:cs="Arial"/>
          <w:color w:val="0F243E"/>
          <w:sz w:val="23"/>
          <w:szCs w:val="23"/>
          <w:rtl/>
        </w:rPr>
      </w:pPr>
      <w:r w:rsidRPr="00790DF7">
        <w:rPr>
          <w:rFonts w:ascii="Arial" w:hAnsi="Arial" w:cs="Arial" w:hint="cs"/>
          <w:color w:val="0F243E"/>
          <w:sz w:val="23"/>
          <w:szCs w:val="23"/>
          <w:rtl/>
        </w:rPr>
        <w:t>"משטר התאגידים מושתת על מדיניות אכיפה קפדנית בתחום העסקת העובדים הזרים, שמטרתה ותכליתה הבטחת זכויותיהם של העובדים הזרים המבקשים להתפרנס בכבוד. תאגיד המעסיק עובדים זרים חייב להקפיד</w:t>
      </w:r>
      <w:r w:rsidR="00C97E38" w:rsidRPr="00790DF7">
        <w:rPr>
          <w:rFonts w:ascii="Arial" w:hAnsi="Arial" w:cs="Arial" w:hint="cs"/>
          <w:color w:val="0F243E"/>
          <w:sz w:val="23"/>
          <w:szCs w:val="23"/>
          <w:rtl/>
        </w:rPr>
        <w:t>,</w:t>
      </w:r>
      <w:r w:rsidRPr="00790DF7">
        <w:rPr>
          <w:rFonts w:ascii="Arial" w:hAnsi="Arial" w:cs="Arial" w:hint="cs"/>
          <w:color w:val="0F243E"/>
          <w:sz w:val="23"/>
          <w:szCs w:val="23"/>
          <w:rtl/>
        </w:rPr>
        <w:t xml:space="preserve"> הקפדה יתרה</w:t>
      </w:r>
      <w:r w:rsidR="00C97E38" w:rsidRPr="00790DF7">
        <w:rPr>
          <w:rFonts w:ascii="Arial" w:hAnsi="Arial" w:cs="Arial" w:hint="cs"/>
          <w:color w:val="0F243E"/>
          <w:sz w:val="23"/>
          <w:szCs w:val="23"/>
          <w:rtl/>
        </w:rPr>
        <w:t>,</w:t>
      </w:r>
      <w:r w:rsidRPr="00790DF7">
        <w:rPr>
          <w:rFonts w:ascii="Arial" w:hAnsi="Arial" w:cs="Arial" w:hint="cs"/>
          <w:color w:val="0F243E"/>
          <w:sz w:val="23"/>
          <w:szCs w:val="23"/>
          <w:rtl/>
        </w:rPr>
        <w:t xml:space="preserve"> על שמירת זכויותיו של העובד. בד בבד מחויב התאגיד למלא התחייבויותיו כלפי המדינה שהעניקה לו את ר</w:t>
      </w:r>
      <w:r w:rsidR="00C97E38" w:rsidRPr="00790DF7">
        <w:rPr>
          <w:rFonts w:ascii="Arial" w:hAnsi="Arial" w:cs="Arial" w:hint="cs"/>
          <w:color w:val="0F243E"/>
          <w:sz w:val="23"/>
          <w:szCs w:val="23"/>
          <w:rtl/>
        </w:rPr>
        <w:t>י</w:t>
      </w:r>
      <w:r w:rsidRPr="00790DF7">
        <w:rPr>
          <w:rFonts w:ascii="Arial" w:hAnsi="Arial" w:cs="Arial" w:hint="cs"/>
          <w:color w:val="0F243E"/>
          <w:sz w:val="23"/>
          <w:szCs w:val="23"/>
          <w:rtl/>
        </w:rPr>
        <w:t>שיון ההעסקה, ובתוך כך לוודא שהעובד יועסק על פי הר</w:t>
      </w:r>
      <w:r w:rsidR="00C97E38" w:rsidRPr="00790DF7">
        <w:rPr>
          <w:rFonts w:ascii="Arial" w:hAnsi="Arial" w:cs="Arial" w:hint="cs"/>
          <w:color w:val="0F243E"/>
          <w:sz w:val="23"/>
          <w:szCs w:val="23"/>
          <w:rtl/>
        </w:rPr>
        <w:t>י</w:t>
      </w:r>
      <w:r w:rsidRPr="00790DF7">
        <w:rPr>
          <w:rFonts w:ascii="Arial" w:hAnsi="Arial" w:cs="Arial" w:hint="cs"/>
          <w:color w:val="0F243E"/>
          <w:sz w:val="23"/>
          <w:szCs w:val="23"/>
          <w:rtl/>
        </w:rPr>
        <w:t>שיון וההיתר שניתנו לשם פעולת התאגיד ובמסגרתם בלבד".</w:t>
      </w:r>
    </w:p>
    <w:p w:rsidR="00C94BF0" w:rsidRPr="00790DF7" w:rsidRDefault="009E221C" w:rsidP="00EC59DF">
      <w:pPr>
        <w:numPr>
          <w:ilvl w:val="1"/>
          <w:numId w:val="13"/>
        </w:numPr>
        <w:tabs>
          <w:tab w:val="num" w:pos="283"/>
        </w:tabs>
        <w:spacing w:before="180" w:line="360" w:lineRule="auto"/>
        <w:ind w:left="425" w:hanging="425"/>
        <w:jc w:val="both"/>
        <w:rPr>
          <w:rFonts w:ascii="Arial" w:hAnsi="Arial" w:cs="Arial"/>
          <w:color w:val="0F243E"/>
          <w:sz w:val="23"/>
          <w:szCs w:val="23"/>
        </w:rPr>
      </w:pPr>
      <w:r w:rsidRPr="00790DF7">
        <w:rPr>
          <w:rFonts w:ascii="Arial" w:hAnsi="Arial" w:cs="Arial" w:hint="cs"/>
          <w:color w:val="0F243E"/>
          <w:sz w:val="23"/>
          <w:szCs w:val="23"/>
          <w:rtl/>
        </w:rPr>
        <w:t>יובהר כי נוהל זה</w:t>
      </w:r>
      <w:r w:rsidR="00C97E38" w:rsidRPr="00790DF7">
        <w:rPr>
          <w:rFonts w:ascii="Arial" w:hAnsi="Arial" w:cs="Arial" w:hint="cs"/>
          <w:color w:val="0F243E"/>
          <w:sz w:val="23"/>
          <w:szCs w:val="23"/>
          <w:rtl/>
        </w:rPr>
        <w:t>,</w:t>
      </w:r>
      <w:r w:rsidRPr="00790DF7">
        <w:rPr>
          <w:rFonts w:ascii="Arial" w:hAnsi="Arial" w:cs="Arial" w:hint="cs"/>
          <w:color w:val="0F243E"/>
          <w:sz w:val="23"/>
          <w:szCs w:val="23"/>
          <w:rtl/>
        </w:rPr>
        <w:t xml:space="preserve"> ענינו אך ורק העסקת עובדים זרים בהתאם למכסות הרגילות של עובדים זרים לענף הבנ</w:t>
      </w:r>
      <w:r w:rsidR="00C97E38" w:rsidRPr="00790DF7">
        <w:rPr>
          <w:rFonts w:ascii="Arial" w:hAnsi="Arial" w:cs="Arial" w:hint="cs"/>
          <w:color w:val="0F243E"/>
          <w:sz w:val="23"/>
          <w:szCs w:val="23"/>
          <w:rtl/>
        </w:rPr>
        <w:t>י</w:t>
      </w:r>
      <w:r w:rsidRPr="00790DF7">
        <w:rPr>
          <w:rFonts w:ascii="Arial" w:hAnsi="Arial" w:cs="Arial" w:hint="cs"/>
          <w:color w:val="0F243E"/>
          <w:sz w:val="23"/>
          <w:szCs w:val="23"/>
          <w:rtl/>
        </w:rPr>
        <w:t>ין</w:t>
      </w:r>
      <w:r w:rsidR="001A5C8A" w:rsidRPr="00790DF7">
        <w:rPr>
          <w:rFonts w:ascii="Arial" w:hAnsi="Arial" w:cs="Arial" w:hint="cs"/>
          <w:color w:val="0F243E"/>
          <w:sz w:val="23"/>
          <w:szCs w:val="23"/>
          <w:rtl/>
        </w:rPr>
        <w:t xml:space="preserve">, אשר </w:t>
      </w:r>
      <w:r w:rsidR="00713F92" w:rsidRPr="00790DF7">
        <w:rPr>
          <w:rFonts w:ascii="Arial" w:hAnsi="Arial" w:cs="Arial" w:hint="cs"/>
          <w:color w:val="0F243E"/>
          <w:sz w:val="23"/>
          <w:szCs w:val="23"/>
          <w:rtl/>
        </w:rPr>
        <w:t xml:space="preserve">בהתאם להחלטות ממשלה בתוקף, </w:t>
      </w:r>
      <w:r w:rsidR="001A5C8A" w:rsidRPr="00790DF7">
        <w:rPr>
          <w:rFonts w:ascii="Arial" w:hAnsi="Arial" w:cs="Arial" w:hint="cs"/>
          <w:color w:val="0F243E"/>
          <w:sz w:val="23"/>
          <w:szCs w:val="23"/>
          <w:rtl/>
        </w:rPr>
        <w:t>נועדו</w:t>
      </w:r>
      <w:r w:rsidR="00713F92" w:rsidRPr="00790DF7">
        <w:rPr>
          <w:rFonts w:ascii="Arial" w:hAnsi="Arial" w:cs="Arial" w:hint="cs"/>
          <w:color w:val="0F243E"/>
          <w:sz w:val="23"/>
          <w:szCs w:val="23"/>
          <w:rtl/>
        </w:rPr>
        <w:t xml:space="preserve"> להעסקת עובדים זרים לבנין </w:t>
      </w:r>
      <w:r w:rsidR="00984018" w:rsidRPr="00790DF7">
        <w:rPr>
          <w:rFonts w:ascii="Arial" w:hAnsi="Arial" w:cs="Arial" w:hint="cs"/>
          <w:color w:val="0F243E"/>
          <w:sz w:val="23"/>
          <w:szCs w:val="23"/>
          <w:rtl/>
        </w:rPr>
        <w:t xml:space="preserve">באמצעות תאגידים, </w:t>
      </w:r>
      <w:r w:rsidRPr="00790DF7">
        <w:rPr>
          <w:rFonts w:ascii="Arial" w:hAnsi="Arial" w:cs="Arial" w:hint="cs"/>
          <w:color w:val="0F243E"/>
          <w:sz w:val="23"/>
          <w:szCs w:val="23"/>
          <w:rtl/>
        </w:rPr>
        <w:t xml:space="preserve"> </w:t>
      </w:r>
      <w:r w:rsidR="001A5C8A" w:rsidRPr="00790DF7">
        <w:rPr>
          <w:rFonts w:ascii="Arial" w:hAnsi="Arial" w:cs="Arial" w:hint="cs"/>
          <w:color w:val="0F243E"/>
          <w:sz w:val="23"/>
          <w:szCs w:val="23"/>
          <w:rtl/>
        </w:rPr>
        <w:t xml:space="preserve">כפי שהן מתעדכנות </w:t>
      </w:r>
      <w:r w:rsidRPr="00790DF7">
        <w:rPr>
          <w:rFonts w:ascii="Arial" w:hAnsi="Arial" w:cs="Arial" w:hint="cs"/>
          <w:color w:val="0F243E"/>
          <w:sz w:val="23"/>
          <w:szCs w:val="23"/>
          <w:rtl/>
        </w:rPr>
        <w:t xml:space="preserve"> על ידי הממשלה מעת לעת. נוהל זה  אינו  מתייחס  להעסקה בענף הבניין של  סוגי עובדים זרים אחרים שלא לפי המכסה הרגילה של עובדים זרים </w:t>
      </w:r>
      <w:r w:rsidR="00984018" w:rsidRPr="00790DF7">
        <w:rPr>
          <w:rFonts w:ascii="Arial" w:hAnsi="Arial" w:cs="Arial" w:hint="cs"/>
          <w:color w:val="0F243E"/>
          <w:sz w:val="23"/>
          <w:szCs w:val="23"/>
          <w:rtl/>
        </w:rPr>
        <w:t xml:space="preserve"> </w:t>
      </w:r>
      <w:r w:rsidR="001A5C8A" w:rsidRPr="00790DF7">
        <w:rPr>
          <w:rFonts w:ascii="Arial" w:hAnsi="Arial" w:cs="Arial" w:hint="cs"/>
          <w:color w:val="0F243E"/>
          <w:sz w:val="23"/>
          <w:szCs w:val="23"/>
          <w:rtl/>
        </w:rPr>
        <w:t xml:space="preserve">שנועדה להעסקת  עובדים זרים </w:t>
      </w:r>
      <w:r w:rsidR="00984018" w:rsidRPr="00790DF7">
        <w:rPr>
          <w:rFonts w:ascii="Arial" w:hAnsi="Arial" w:cs="Arial" w:hint="cs"/>
          <w:color w:val="0F243E"/>
          <w:sz w:val="23"/>
          <w:szCs w:val="23"/>
          <w:rtl/>
        </w:rPr>
        <w:t xml:space="preserve"> ב</w:t>
      </w:r>
      <w:r w:rsidRPr="00790DF7">
        <w:rPr>
          <w:rFonts w:ascii="Arial" w:hAnsi="Arial" w:cs="Arial" w:hint="cs"/>
          <w:color w:val="0F243E"/>
          <w:sz w:val="23"/>
          <w:szCs w:val="23"/>
          <w:rtl/>
        </w:rPr>
        <w:t xml:space="preserve">ענף </w:t>
      </w:r>
      <w:r w:rsidR="0001660B" w:rsidRPr="00790DF7">
        <w:rPr>
          <w:rFonts w:ascii="Arial" w:hAnsi="Arial" w:cs="Arial" w:hint="cs"/>
          <w:color w:val="0F243E"/>
          <w:sz w:val="23"/>
          <w:szCs w:val="23"/>
          <w:rtl/>
        </w:rPr>
        <w:t>הבניי</w:t>
      </w:r>
      <w:r w:rsidR="0001660B" w:rsidRPr="00790DF7">
        <w:rPr>
          <w:rFonts w:ascii="Arial" w:hAnsi="Arial" w:cs="Arial" w:hint="eastAsia"/>
          <w:color w:val="0F243E"/>
          <w:sz w:val="23"/>
          <w:szCs w:val="23"/>
          <w:rtl/>
        </w:rPr>
        <w:t>ן</w:t>
      </w:r>
      <w:r w:rsidR="00984018" w:rsidRPr="00790DF7">
        <w:rPr>
          <w:rFonts w:ascii="Arial" w:hAnsi="Arial" w:cs="Arial" w:hint="cs"/>
          <w:color w:val="0F243E"/>
          <w:sz w:val="23"/>
          <w:szCs w:val="23"/>
          <w:rtl/>
        </w:rPr>
        <w:t xml:space="preserve"> באמצעות תאגידים</w:t>
      </w:r>
      <w:r w:rsidRPr="00790DF7">
        <w:rPr>
          <w:rFonts w:ascii="Arial" w:hAnsi="Arial" w:cs="Arial" w:hint="cs"/>
          <w:color w:val="0F243E"/>
          <w:sz w:val="23"/>
          <w:szCs w:val="23"/>
          <w:rtl/>
        </w:rPr>
        <w:t xml:space="preserve">, כגון עובדים פלשתינאים, עובדים ירדנים, עובדי חברת ילמזלר בע"מ, מומחים זרים בשכר מומחים, משתלמים, ועובדים זרים שהעסקתם תותר בפרויקטים מיוחדים לפי החלטות ממשלה, </w:t>
      </w:r>
      <w:r w:rsidR="00462E8D" w:rsidRPr="00790DF7">
        <w:rPr>
          <w:rFonts w:ascii="Arial" w:hAnsi="Arial" w:cs="Arial" w:hint="cs"/>
          <w:color w:val="0F243E"/>
          <w:sz w:val="23"/>
          <w:szCs w:val="23"/>
          <w:rtl/>
        </w:rPr>
        <w:t>או עובדים זרים של חברות בניה זרות שיפעלו כחברות ביצוע, כאמור בסעיף ג (1) להחלטת ממשלה מספר 317 מיום 30.7.15,</w:t>
      </w:r>
      <w:r w:rsidR="0034721A" w:rsidRPr="00790DF7">
        <w:rPr>
          <w:rFonts w:ascii="Arial" w:hAnsi="Arial" w:cs="Arial" w:hint="cs"/>
          <w:color w:val="0F243E"/>
          <w:sz w:val="23"/>
          <w:szCs w:val="23"/>
          <w:rtl/>
        </w:rPr>
        <w:t xml:space="preserve"> ובהחלטת ממשלה 4059 (דר/203)</w:t>
      </w:r>
      <w:r w:rsidR="00551376" w:rsidRPr="00790DF7">
        <w:rPr>
          <w:rFonts w:ascii="Arial" w:hAnsi="Arial" w:cs="Arial" w:hint="cs"/>
          <w:color w:val="0F243E"/>
          <w:sz w:val="23"/>
          <w:szCs w:val="23"/>
          <w:rtl/>
        </w:rPr>
        <w:t xml:space="preserve"> מיום 26/7/18 וכן החלטות הממשלה המוזכרות בה, </w:t>
      </w:r>
      <w:r w:rsidRPr="00790DF7">
        <w:rPr>
          <w:rFonts w:ascii="Arial" w:hAnsi="Arial" w:cs="Arial" w:hint="cs"/>
          <w:color w:val="0F243E"/>
          <w:sz w:val="23"/>
          <w:szCs w:val="23"/>
          <w:rtl/>
        </w:rPr>
        <w:t xml:space="preserve">והעסקתם של עובדי בנין </w:t>
      </w:r>
      <w:r w:rsidR="00A91E02" w:rsidRPr="00790DF7">
        <w:rPr>
          <w:rFonts w:ascii="Arial" w:hAnsi="Arial" w:cs="Arial" w:hint="cs"/>
          <w:color w:val="0F243E"/>
          <w:sz w:val="23"/>
          <w:szCs w:val="23"/>
          <w:rtl/>
        </w:rPr>
        <w:t xml:space="preserve">אחרים </w:t>
      </w:r>
      <w:r w:rsidRPr="00790DF7">
        <w:rPr>
          <w:rFonts w:ascii="Arial" w:hAnsi="Arial" w:cs="Arial" w:hint="cs"/>
          <w:color w:val="0F243E"/>
          <w:sz w:val="23"/>
          <w:szCs w:val="23"/>
          <w:rtl/>
        </w:rPr>
        <w:t xml:space="preserve">כאמור,  ככול שהיא מותרת, תותר ו/או </w:t>
      </w:r>
      <w:r w:rsidR="00D001FC" w:rsidRPr="00790DF7">
        <w:rPr>
          <w:rFonts w:ascii="Arial" w:hAnsi="Arial" w:cs="Arial" w:hint="cs"/>
          <w:color w:val="0F243E"/>
          <w:sz w:val="23"/>
          <w:szCs w:val="23"/>
          <w:rtl/>
        </w:rPr>
        <w:t>ת</w:t>
      </w:r>
      <w:r w:rsidRPr="00790DF7">
        <w:rPr>
          <w:rFonts w:ascii="Arial" w:hAnsi="Arial" w:cs="Arial" w:hint="cs"/>
          <w:color w:val="0F243E"/>
          <w:sz w:val="23"/>
          <w:szCs w:val="23"/>
          <w:rtl/>
        </w:rPr>
        <w:t>וסדר  בהחלטות  ממשלה, הנחיות ונהלים נפרדים ללא קשר או זיקה לתאגידי הבני</w:t>
      </w:r>
      <w:r w:rsidR="00D001FC" w:rsidRPr="00790DF7">
        <w:rPr>
          <w:rFonts w:ascii="Arial" w:hAnsi="Arial" w:cs="Arial" w:hint="cs"/>
          <w:color w:val="0F243E"/>
          <w:sz w:val="23"/>
          <w:szCs w:val="23"/>
          <w:rtl/>
        </w:rPr>
        <w:t>י</w:t>
      </w:r>
      <w:r w:rsidRPr="00790DF7">
        <w:rPr>
          <w:rFonts w:ascii="Arial" w:hAnsi="Arial" w:cs="Arial" w:hint="cs"/>
          <w:color w:val="0F243E"/>
          <w:sz w:val="23"/>
          <w:szCs w:val="23"/>
          <w:rtl/>
        </w:rPr>
        <w:t>ן בעלי הה</w:t>
      </w:r>
      <w:r w:rsidR="00D001FC" w:rsidRPr="00790DF7">
        <w:rPr>
          <w:rFonts w:ascii="Arial" w:hAnsi="Arial" w:cs="Arial" w:hint="cs"/>
          <w:color w:val="0F243E"/>
          <w:sz w:val="23"/>
          <w:szCs w:val="23"/>
          <w:rtl/>
        </w:rPr>
        <w:t>י</w:t>
      </w:r>
      <w:r w:rsidRPr="00790DF7">
        <w:rPr>
          <w:rFonts w:ascii="Arial" w:hAnsi="Arial" w:cs="Arial" w:hint="cs"/>
          <w:color w:val="0F243E"/>
          <w:sz w:val="23"/>
          <w:szCs w:val="23"/>
          <w:rtl/>
        </w:rPr>
        <w:t xml:space="preserve">תרים לפי נוהל זה. ההיתרים הניתנים לפי נוהל זה, והוראות נוהל זה, מתייחסים אך ורק להעסקת עובדי בנין לפי המכסות הממשלתיות הרגילות של עובדים זרים </w:t>
      </w:r>
      <w:r w:rsidR="001A5C8A" w:rsidRPr="00790DF7">
        <w:rPr>
          <w:rFonts w:ascii="Arial" w:hAnsi="Arial" w:cs="Arial" w:hint="cs"/>
          <w:color w:val="0F243E"/>
          <w:sz w:val="23"/>
          <w:szCs w:val="23"/>
          <w:rtl/>
        </w:rPr>
        <w:t xml:space="preserve"> שנועדו להעסקת עובדים זרים </w:t>
      </w:r>
      <w:r w:rsidR="00A91E02" w:rsidRPr="00790DF7">
        <w:rPr>
          <w:rFonts w:ascii="Arial" w:hAnsi="Arial" w:cs="Arial" w:hint="cs"/>
          <w:color w:val="0F243E"/>
          <w:sz w:val="23"/>
          <w:szCs w:val="23"/>
          <w:rtl/>
        </w:rPr>
        <w:t>ב</w:t>
      </w:r>
      <w:r w:rsidRPr="00790DF7">
        <w:rPr>
          <w:rFonts w:ascii="Arial" w:hAnsi="Arial" w:cs="Arial" w:hint="cs"/>
          <w:color w:val="0F243E"/>
          <w:sz w:val="23"/>
          <w:szCs w:val="23"/>
          <w:rtl/>
        </w:rPr>
        <w:t xml:space="preserve">ענף </w:t>
      </w:r>
      <w:r w:rsidR="0001660B" w:rsidRPr="00790DF7">
        <w:rPr>
          <w:rFonts w:ascii="Arial" w:hAnsi="Arial" w:cs="Arial" w:hint="cs"/>
          <w:color w:val="0F243E"/>
          <w:sz w:val="23"/>
          <w:szCs w:val="23"/>
          <w:rtl/>
        </w:rPr>
        <w:t>הבניי</w:t>
      </w:r>
      <w:r w:rsidR="0001660B" w:rsidRPr="00790DF7">
        <w:rPr>
          <w:rFonts w:ascii="Arial" w:hAnsi="Arial" w:cs="Arial" w:hint="eastAsia"/>
          <w:color w:val="0F243E"/>
          <w:sz w:val="23"/>
          <w:szCs w:val="23"/>
          <w:rtl/>
        </w:rPr>
        <w:t>ן</w:t>
      </w:r>
      <w:r w:rsidR="00A91E02" w:rsidRPr="00790DF7">
        <w:rPr>
          <w:rFonts w:ascii="Arial" w:hAnsi="Arial" w:cs="Arial" w:hint="cs"/>
          <w:color w:val="0F243E"/>
          <w:sz w:val="23"/>
          <w:szCs w:val="23"/>
          <w:rtl/>
        </w:rPr>
        <w:t xml:space="preserve"> באמצעות תאגידים</w:t>
      </w:r>
      <w:r w:rsidRPr="00790DF7">
        <w:rPr>
          <w:rFonts w:ascii="Arial" w:hAnsi="Arial" w:cs="Arial" w:hint="cs"/>
          <w:color w:val="0F243E"/>
          <w:sz w:val="23"/>
          <w:szCs w:val="23"/>
          <w:rtl/>
        </w:rPr>
        <w:t xml:space="preserve"> ולא לסוגי עובדים זרים שאינם נמנים על הקבוצות הנ"ל</w:t>
      </w:r>
      <w:r w:rsidR="00D001FC" w:rsidRPr="00790DF7">
        <w:rPr>
          <w:rFonts w:ascii="Arial" w:hAnsi="Arial" w:cs="Arial" w:hint="cs"/>
          <w:color w:val="0F243E"/>
          <w:sz w:val="23"/>
          <w:szCs w:val="23"/>
          <w:rtl/>
        </w:rPr>
        <w:t>,</w:t>
      </w:r>
      <w:r w:rsidRPr="00790DF7">
        <w:rPr>
          <w:rFonts w:ascii="Arial" w:hAnsi="Arial" w:cs="Arial" w:hint="cs"/>
          <w:color w:val="0F243E"/>
          <w:sz w:val="23"/>
          <w:szCs w:val="23"/>
          <w:rtl/>
        </w:rPr>
        <w:t xml:space="preserve"> אף אם מועסקים בפועל בעבודות בנין.</w:t>
      </w:r>
    </w:p>
    <w:p w:rsidR="00C94BF0" w:rsidRPr="00790DF7" w:rsidRDefault="009E221C" w:rsidP="00FD365E">
      <w:pPr>
        <w:numPr>
          <w:ilvl w:val="1"/>
          <w:numId w:val="13"/>
        </w:numPr>
        <w:tabs>
          <w:tab w:val="num" w:pos="283"/>
        </w:tabs>
        <w:spacing w:before="180" w:line="360" w:lineRule="auto"/>
        <w:ind w:left="425" w:hanging="567"/>
        <w:jc w:val="both"/>
        <w:rPr>
          <w:rFonts w:ascii="Arial" w:hAnsi="Arial" w:cs="Arial"/>
          <w:color w:val="0F243E"/>
          <w:sz w:val="23"/>
          <w:szCs w:val="23"/>
        </w:rPr>
      </w:pPr>
      <w:r w:rsidRPr="00790DF7">
        <w:rPr>
          <w:rFonts w:ascii="Arial" w:hAnsi="Arial" w:cs="Arial" w:hint="cs"/>
          <w:color w:val="0F243E"/>
          <w:sz w:val="23"/>
          <w:szCs w:val="23"/>
          <w:rtl/>
        </w:rPr>
        <w:lastRenderedPageBreak/>
        <w:t xml:space="preserve">בהתאם להחלטת ממשלה מספר 3452 מיום 10.7.11, </w:t>
      </w:r>
      <w:r w:rsidR="00386018" w:rsidRPr="00790DF7">
        <w:rPr>
          <w:rFonts w:ascii="Arial" w:hAnsi="Arial" w:cs="Arial" w:hint="cs"/>
          <w:color w:val="0F243E"/>
          <w:sz w:val="23"/>
          <w:szCs w:val="23"/>
          <w:rtl/>
        </w:rPr>
        <w:t xml:space="preserve"> כפי שתוק</w:t>
      </w:r>
      <w:r w:rsidR="00601359" w:rsidRPr="00790DF7">
        <w:rPr>
          <w:rFonts w:ascii="Arial" w:hAnsi="Arial" w:cs="Arial" w:hint="cs"/>
          <w:color w:val="0F243E"/>
          <w:sz w:val="23"/>
          <w:szCs w:val="23"/>
          <w:rtl/>
        </w:rPr>
        <w:t>נה</w:t>
      </w:r>
      <w:r w:rsidR="00386018" w:rsidRPr="00790DF7">
        <w:rPr>
          <w:rFonts w:ascii="Arial" w:hAnsi="Arial" w:cs="Arial" w:hint="cs"/>
          <w:color w:val="0F243E"/>
          <w:sz w:val="23"/>
          <w:szCs w:val="23"/>
          <w:rtl/>
        </w:rPr>
        <w:t xml:space="preserve"> בהחלטה מספר 541 מיום 20.9.15, </w:t>
      </w:r>
      <w:r w:rsidR="00471148" w:rsidRPr="00790DF7">
        <w:rPr>
          <w:rFonts w:ascii="Arial" w:hAnsi="Arial" w:cs="Arial" w:hint="cs"/>
          <w:color w:val="0F243E"/>
          <w:sz w:val="23"/>
          <w:szCs w:val="23"/>
          <w:rtl/>
        </w:rPr>
        <w:t>ו</w:t>
      </w:r>
      <w:r w:rsidR="005C0751" w:rsidRPr="00790DF7">
        <w:rPr>
          <w:rFonts w:ascii="Arial" w:hAnsi="Arial" w:cs="Arial" w:hint="cs"/>
          <w:color w:val="0F243E"/>
          <w:sz w:val="23"/>
          <w:szCs w:val="23"/>
          <w:rtl/>
        </w:rPr>
        <w:t>כן החלטות ממשלה מאוחרות בנושא ה</w:t>
      </w:r>
      <w:r w:rsidR="00471148" w:rsidRPr="00790DF7">
        <w:rPr>
          <w:rFonts w:ascii="Arial" w:hAnsi="Arial" w:cs="Arial" w:hint="cs"/>
          <w:color w:val="0F243E"/>
          <w:sz w:val="23"/>
          <w:szCs w:val="23"/>
          <w:rtl/>
        </w:rPr>
        <w:t xml:space="preserve">עסקת עובדי בנין זרים, </w:t>
      </w:r>
      <w:r w:rsidRPr="00790DF7">
        <w:rPr>
          <w:rFonts w:ascii="Arial" w:hAnsi="Arial" w:cs="Arial" w:hint="cs"/>
          <w:color w:val="0F243E"/>
          <w:sz w:val="23"/>
          <w:szCs w:val="23"/>
          <w:rtl/>
        </w:rPr>
        <w:t xml:space="preserve">כל עובד זר חדש  לענף </w:t>
      </w:r>
      <w:r w:rsidR="00A91E02" w:rsidRPr="00790DF7">
        <w:rPr>
          <w:rFonts w:ascii="Arial" w:hAnsi="Arial" w:cs="Arial" w:hint="cs"/>
          <w:color w:val="0F243E"/>
          <w:sz w:val="23"/>
          <w:szCs w:val="23"/>
          <w:rtl/>
        </w:rPr>
        <w:t xml:space="preserve">הבניין שיועסק באמצעות תאגידים, </w:t>
      </w:r>
      <w:r w:rsidRPr="00790DF7">
        <w:rPr>
          <w:rFonts w:ascii="Arial" w:hAnsi="Arial" w:cs="Arial" w:hint="cs"/>
          <w:color w:val="0F243E"/>
          <w:sz w:val="23"/>
          <w:szCs w:val="23"/>
          <w:rtl/>
        </w:rPr>
        <w:t>שיובא לישראל משנת 2012 ואילך</w:t>
      </w:r>
      <w:r w:rsidR="00D001FC" w:rsidRPr="00790DF7">
        <w:rPr>
          <w:rFonts w:ascii="Arial" w:hAnsi="Arial" w:cs="Arial" w:hint="cs"/>
          <w:color w:val="0F243E"/>
          <w:sz w:val="23"/>
          <w:szCs w:val="23"/>
          <w:rtl/>
        </w:rPr>
        <w:t>,</w:t>
      </w:r>
      <w:r w:rsidRPr="00790DF7">
        <w:rPr>
          <w:rFonts w:ascii="Arial" w:hAnsi="Arial" w:cs="Arial" w:hint="cs"/>
          <w:color w:val="0F243E"/>
          <w:sz w:val="23"/>
          <w:szCs w:val="23"/>
          <w:rtl/>
        </w:rPr>
        <w:t xml:space="preserve"> יובא לישראל רק במסגרת הסכם או הסדר בילטראלי בין הרשויות המוסמכות בישראל לבין הרשויות המוסמכות במדינת המוצא של העובדים הזרים ועל פי תנאיו</w:t>
      </w:r>
      <w:r w:rsidR="00386018" w:rsidRPr="00790DF7">
        <w:rPr>
          <w:rFonts w:ascii="Arial" w:hAnsi="Arial" w:cs="Arial" w:hint="cs"/>
          <w:color w:val="0F243E"/>
          <w:sz w:val="23"/>
          <w:szCs w:val="23"/>
          <w:rtl/>
        </w:rPr>
        <w:t xml:space="preserve"> או בהסדר כאמור בהחלטה 541 דלעיל, או </w:t>
      </w:r>
      <w:r w:rsidR="00CA5536" w:rsidRPr="00790DF7">
        <w:rPr>
          <w:rFonts w:ascii="Arial" w:hAnsi="Arial" w:cs="Arial" w:hint="cs"/>
          <w:color w:val="0F243E"/>
          <w:sz w:val="23"/>
          <w:szCs w:val="23"/>
          <w:rtl/>
        </w:rPr>
        <w:t>כפי שת</w:t>
      </w:r>
      <w:r w:rsidR="00386018" w:rsidRPr="00790DF7">
        <w:rPr>
          <w:rFonts w:ascii="Arial" w:hAnsi="Arial" w:cs="Arial" w:hint="cs"/>
          <w:color w:val="0F243E"/>
          <w:sz w:val="23"/>
          <w:szCs w:val="23"/>
          <w:rtl/>
        </w:rPr>
        <w:t>תוקן מעת לעת, והכל בכפוף להחלטה אחרת בבג"ץ 2405/06 ואח'.</w:t>
      </w:r>
    </w:p>
    <w:p w:rsidR="00113BA5" w:rsidRPr="00790DF7" w:rsidRDefault="00113BA5" w:rsidP="00FD365E">
      <w:pPr>
        <w:tabs>
          <w:tab w:val="num" w:pos="283"/>
        </w:tabs>
        <w:spacing w:before="180" w:line="360" w:lineRule="auto"/>
        <w:ind w:left="425" w:hanging="425"/>
        <w:jc w:val="both"/>
        <w:rPr>
          <w:rFonts w:ascii="Arial" w:hAnsi="Arial" w:cs="Arial"/>
          <w:b/>
          <w:bCs/>
          <w:color w:val="0F243E"/>
          <w:sz w:val="23"/>
          <w:szCs w:val="23"/>
        </w:rPr>
      </w:pPr>
    </w:p>
    <w:p w:rsidR="00C94BF0" w:rsidRPr="00790DF7" w:rsidRDefault="009E221C" w:rsidP="00071F59">
      <w:pPr>
        <w:numPr>
          <w:ilvl w:val="1"/>
          <w:numId w:val="13"/>
        </w:numPr>
        <w:tabs>
          <w:tab w:val="num" w:pos="283"/>
        </w:tabs>
        <w:spacing w:before="180" w:line="360" w:lineRule="auto"/>
        <w:ind w:left="425" w:hanging="567"/>
        <w:jc w:val="both"/>
        <w:rPr>
          <w:rFonts w:ascii="Arial" w:hAnsi="Arial" w:cs="Arial"/>
          <w:color w:val="0F243E"/>
          <w:sz w:val="23"/>
          <w:szCs w:val="23"/>
        </w:rPr>
      </w:pPr>
      <w:r w:rsidRPr="00790DF7">
        <w:rPr>
          <w:rFonts w:ascii="Arial" w:hAnsi="Arial" w:cs="Arial" w:hint="cs"/>
          <w:color w:val="0F243E"/>
          <w:sz w:val="23"/>
          <w:szCs w:val="23"/>
          <w:rtl/>
        </w:rPr>
        <w:t xml:space="preserve">בשנת 2012 החל יישום הסכם בילטראלי לגיוס עובדי בנין זרים בין ממשלת ישראל לממשלת </w:t>
      </w:r>
      <w:r w:rsidR="0070312E" w:rsidRPr="00790DF7">
        <w:rPr>
          <w:rFonts w:ascii="Arial" w:hAnsi="Arial" w:cs="Arial" w:hint="cs"/>
          <w:color w:val="0F243E"/>
          <w:sz w:val="23"/>
          <w:szCs w:val="23"/>
          <w:rtl/>
        </w:rPr>
        <w:t>בולגריה</w:t>
      </w:r>
      <w:r w:rsidR="00CC10E1" w:rsidRPr="00790DF7">
        <w:rPr>
          <w:rFonts w:ascii="Arial" w:hAnsi="Arial" w:cs="Arial" w:hint="cs"/>
          <w:color w:val="0F243E"/>
          <w:sz w:val="23"/>
          <w:szCs w:val="23"/>
          <w:rtl/>
        </w:rPr>
        <w:t xml:space="preserve">, </w:t>
      </w:r>
      <w:r w:rsidR="00A73E72" w:rsidRPr="00790DF7">
        <w:rPr>
          <w:rFonts w:ascii="Arial" w:hAnsi="Arial" w:cs="Arial" w:hint="cs"/>
          <w:color w:val="0F243E"/>
          <w:sz w:val="23"/>
          <w:szCs w:val="23"/>
          <w:rtl/>
        </w:rPr>
        <w:t xml:space="preserve">לקראת סוף </w:t>
      </w:r>
      <w:r w:rsidR="00CC10E1" w:rsidRPr="00790DF7">
        <w:rPr>
          <w:rFonts w:ascii="Arial" w:hAnsi="Arial" w:cs="Arial" w:hint="cs"/>
          <w:color w:val="0F243E"/>
          <w:sz w:val="23"/>
          <w:szCs w:val="23"/>
          <w:rtl/>
        </w:rPr>
        <w:t xml:space="preserve">שנת 2013 החל יישום הסכם בילטראלי עם ממשלת מולדובה, </w:t>
      </w:r>
      <w:r w:rsidR="00D475A5" w:rsidRPr="00790DF7">
        <w:rPr>
          <w:rFonts w:ascii="Arial" w:hAnsi="Arial" w:cs="Arial" w:hint="cs"/>
          <w:color w:val="0F243E"/>
          <w:sz w:val="23"/>
          <w:szCs w:val="23"/>
          <w:rtl/>
        </w:rPr>
        <w:t xml:space="preserve"> ובשנת</w:t>
      </w:r>
      <w:r w:rsidR="00BA484B" w:rsidRPr="00790DF7">
        <w:rPr>
          <w:rFonts w:ascii="Arial" w:hAnsi="Arial" w:cs="Arial" w:hint="cs"/>
          <w:color w:val="0F243E"/>
          <w:sz w:val="23"/>
          <w:szCs w:val="23"/>
          <w:rtl/>
        </w:rPr>
        <w:t xml:space="preserve"> </w:t>
      </w:r>
      <w:r w:rsidR="00571C65" w:rsidRPr="00790DF7">
        <w:rPr>
          <w:rFonts w:ascii="Arial" w:hAnsi="Arial" w:cs="Arial" w:hint="cs"/>
          <w:color w:val="0F243E"/>
          <w:sz w:val="23"/>
          <w:szCs w:val="23"/>
          <w:rtl/>
        </w:rPr>
        <w:t>2014</w:t>
      </w:r>
      <w:r w:rsidR="00BA484B" w:rsidRPr="00790DF7">
        <w:rPr>
          <w:rFonts w:ascii="Arial" w:hAnsi="Arial" w:cs="Arial" w:hint="cs"/>
          <w:color w:val="0F243E"/>
          <w:sz w:val="23"/>
          <w:szCs w:val="23"/>
          <w:rtl/>
        </w:rPr>
        <w:t>,</w:t>
      </w:r>
      <w:r w:rsidR="00D475A5" w:rsidRPr="00790DF7">
        <w:rPr>
          <w:rFonts w:ascii="Arial" w:hAnsi="Arial" w:cs="Arial" w:hint="cs"/>
          <w:color w:val="0F243E"/>
          <w:sz w:val="23"/>
          <w:szCs w:val="23"/>
          <w:rtl/>
        </w:rPr>
        <w:t xml:space="preserve"> החל יישום הסכם בילטראלי עם ממשלת רומניה</w:t>
      </w:r>
      <w:r w:rsidR="00A91E02" w:rsidRPr="00790DF7">
        <w:rPr>
          <w:rFonts w:ascii="Arial" w:hAnsi="Arial" w:cs="Arial" w:hint="cs"/>
          <w:color w:val="0F243E"/>
          <w:sz w:val="23"/>
          <w:szCs w:val="23"/>
          <w:rtl/>
        </w:rPr>
        <w:t xml:space="preserve">, ובהמשך יתכן גיוס עובדים זרים ממדינות נוספות בהתאם להסכמים </w:t>
      </w:r>
      <w:r w:rsidR="005B35E0" w:rsidRPr="00790DF7">
        <w:rPr>
          <w:rFonts w:ascii="Arial" w:hAnsi="Arial" w:cs="Arial" w:hint="cs"/>
          <w:color w:val="0F243E"/>
          <w:sz w:val="23"/>
          <w:szCs w:val="23"/>
          <w:rtl/>
        </w:rPr>
        <w:t>הבילטרליים</w:t>
      </w:r>
      <w:r w:rsidR="00A91E02" w:rsidRPr="00790DF7">
        <w:rPr>
          <w:rFonts w:ascii="Arial" w:hAnsi="Arial" w:cs="Arial" w:hint="cs"/>
          <w:color w:val="0F243E"/>
          <w:sz w:val="23"/>
          <w:szCs w:val="23"/>
          <w:rtl/>
        </w:rPr>
        <w:t xml:space="preserve"> שיחתמו.</w:t>
      </w:r>
      <w:r w:rsidRPr="00790DF7">
        <w:rPr>
          <w:rFonts w:ascii="Arial" w:hAnsi="Arial" w:cs="Arial" w:hint="cs"/>
          <w:color w:val="0F243E"/>
          <w:sz w:val="23"/>
          <w:szCs w:val="23"/>
          <w:rtl/>
        </w:rPr>
        <w:t xml:space="preserve"> </w:t>
      </w:r>
      <w:r w:rsidR="00E359CB" w:rsidRPr="00790DF7">
        <w:rPr>
          <w:rFonts w:ascii="Arial" w:hAnsi="Arial" w:cs="Arial" w:hint="cs"/>
          <w:color w:val="0F243E"/>
          <w:sz w:val="23"/>
          <w:szCs w:val="23"/>
          <w:rtl/>
        </w:rPr>
        <w:t>נוהל</w:t>
      </w:r>
      <w:r w:rsidR="005B35E0" w:rsidRPr="00790DF7">
        <w:rPr>
          <w:rFonts w:ascii="Arial" w:hAnsi="Arial" w:cs="Arial"/>
          <w:color w:val="0F243E"/>
          <w:sz w:val="23"/>
          <w:szCs w:val="23"/>
        </w:rPr>
        <w:t xml:space="preserve"> 9.7.0002</w:t>
      </w:r>
      <w:r w:rsidR="00E359CB" w:rsidRPr="00790DF7">
        <w:rPr>
          <w:rFonts w:ascii="Arial" w:hAnsi="Arial" w:cs="Arial"/>
          <w:color w:val="0F243E"/>
          <w:sz w:val="23"/>
          <w:szCs w:val="23"/>
        </w:rPr>
        <w:t xml:space="preserve"> </w:t>
      </w:r>
      <w:r w:rsidR="005B35E0" w:rsidRPr="00790DF7">
        <w:rPr>
          <w:rFonts w:ascii="Arial" w:hAnsi="Arial" w:cs="Arial" w:hint="cs"/>
          <w:color w:val="0F243E"/>
          <w:sz w:val="23"/>
          <w:szCs w:val="23"/>
          <w:rtl/>
        </w:rPr>
        <w:t xml:space="preserve">בענין </w:t>
      </w:r>
      <w:r w:rsidR="00E359CB" w:rsidRPr="00790DF7">
        <w:rPr>
          <w:rFonts w:ascii="Arial" w:hAnsi="Arial" w:cs="Arial" w:hint="cs"/>
          <w:color w:val="0F243E"/>
          <w:sz w:val="23"/>
          <w:szCs w:val="23"/>
          <w:rtl/>
        </w:rPr>
        <w:t>עריכת</w:t>
      </w:r>
      <w:r w:rsidR="00E359CB" w:rsidRPr="00790DF7">
        <w:rPr>
          <w:rFonts w:ascii="Arial" w:hAnsi="Arial" w:cs="Arial"/>
          <w:color w:val="0F243E"/>
          <w:sz w:val="23"/>
          <w:szCs w:val="23"/>
        </w:rPr>
        <w:t xml:space="preserve"> </w:t>
      </w:r>
      <w:r w:rsidR="00E359CB" w:rsidRPr="00790DF7">
        <w:rPr>
          <w:rFonts w:ascii="Arial" w:hAnsi="Arial" w:cs="Arial" w:hint="cs"/>
          <w:color w:val="0F243E"/>
          <w:sz w:val="23"/>
          <w:szCs w:val="23"/>
          <w:rtl/>
        </w:rPr>
        <w:t>מבחנים</w:t>
      </w:r>
      <w:r w:rsidR="00E359CB" w:rsidRPr="00790DF7">
        <w:rPr>
          <w:rFonts w:ascii="Arial" w:hAnsi="Arial" w:cs="Arial"/>
          <w:color w:val="0F243E"/>
          <w:sz w:val="23"/>
          <w:szCs w:val="23"/>
        </w:rPr>
        <w:t xml:space="preserve"> </w:t>
      </w:r>
      <w:r w:rsidR="00E359CB" w:rsidRPr="00790DF7">
        <w:rPr>
          <w:rFonts w:ascii="Arial" w:hAnsi="Arial" w:cs="Arial" w:hint="cs"/>
          <w:color w:val="0F243E"/>
          <w:sz w:val="23"/>
          <w:szCs w:val="23"/>
          <w:rtl/>
        </w:rPr>
        <w:t>מקצועיים</w:t>
      </w:r>
      <w:r w:rsidR="00E359CB" w:rsidRPr="00790DF7">
        <w:rPr>
          <w:rFonts w:ascii="Arial" w:hAnsi="Arial" w:cs="Arial"/>
          <w:color w:val="0F243E"/>
          <w:sz w:val="23"/>
          <w:szCs w:val="23"/>
        </w:rPr>
        <w:t xml:space="preserve"> </w:t>
      </w:r>
      <w:r w:rsidR="00E359CB" w:rsidRPr="00790DF7">
        <w:rPr>
          <w:rFonts w:ascii="Arial" w:hAnsi="Arial" w:cs="Arial" w:hint="cs"/>
          <w:color w:val="0F243E"/>
          <w:sz w:val="23"/>
          <w:szCs w:val="23"/>
          <w:rtl/>
        </w:rPr>
        <w:t>ומיון</w:t>
      </w:r>
      <w:r w:rsidR="00E359CB" w:rsidRPr="00790DF7">
        <w:rPr>
          <w:rFonts w:ascii="Arial" w:hAnsi="Arial" w:cs="Arial"/>
          <w:color w:val="0F243E"/>
          <w:sz w:val="23"/>
          <w:szCs w:val="23"/>
        </w:rPr>
        <w:t xml:space="preserve"> </w:t>
      </w:r>
      <w:r w:rsidR="00E359CB" w:rsidRPr="00790DF7">
        <w:rPr>
          <w:rFonts w:ascii="Arial" w:hAnsi="Arial" w:cs="Arial" w:hint="cs"/>
          <w:color w:val="0F243E"/>
          <w:sz w:val="23"/>
          <w:szCs w:val="23"/>
          <w:rtl/>
        </w:rPr>
        <w:t>עובדים</w:t>
      </w:r>
      <w:r w:rsidR="00E359CB" w:rsidRPr="00790DF7">
        <w:rPr>
          <w:rFonts w:ascii="Arial" w:hAnsi="Arial" w:cs="Arial"/>
          <w:color w:val="0F243E"/>
          <w:sz w:val="23"/>
          <w:szCs w:val="23"/>
        </w:rPr>
        <w:t xml:space="preserve"> </w:t>
      </w:r>
      <w:r w:rsidR="00E359CB" w:rsidRPr="00790DF7">
        <w:rPr>
          <w:rFonts w:ascii="Arial" w:hAnsi="Arial" w:cs="Arial" w:hint="cs"/>
          <w:color w:val="0F243E"/>
          <w:sz w:val="23"/>
          <w:szCs w:val="23"/>
          <w:rtl/>
        </w:rPr>
        <w:t>זרים</w:t>
      </w:r>
      <w:r w:rsidR="00E359CB" w:rsidRPr="00790DF7">
        <w:rPr>
          <w:rFonts w:ascii="Arial" w:hAnsi="Arial" w:cs="Arial"/>
          <w:color w:val="0F243E"/>
          <w:sz w:val="23"/>
          <w:szCs w:val="23"/>
        </w:rPr>
        <w:t xml:space="preserve"> </w:t>
      </w:r>
      <w:r w:rsidR="00E359CB" w:rsidRPr="00790DF7">
        <w:rPr>
          <w:rFonts w:ascii="Arial" w:hAnsi="Arial" w:cs="Arial" w:hint="cs"/>
          <w:color w:val="0F243E"/>
          <w:sz w:val="23"/>
          <w:szCs w:val="23"/>
          <w:rtl/>
        </w:rPr>
        <w:t>בענף</w:t>
      </w:r>
      <w:r w:rsidR="00E359CB" w:rsidRPr="00790DF7">
        <w:rPr>
          <w:rFonts w:ascii="Arial" w:hAnsi="Arial" w:cs="Arial"/>
          <w:color w:val="0F243E"/>
          <w:sz w:val="23"/>
          <w:szCs w:val="23"/>
        </w:rPr>
        <w:t xml:space="preserve"> </w:t>
      </w:r>
      <w:r w:rsidR="00E359CB" w:rsidRPr="00790DF7">
        <w:rPr>
          <w:rFonts w:ascii="Arial" w:hAnsi="Arial" w:cs="Arial" w:hint="cs"/>
          <w:color w:val="0F243E"/>
          <w:sz w:val="23"/>
          <w:szCs w:val="23"/>
          <w:rtl/>
        </w:rPr>
        <w:t>הבניין</w:t>
      </w:r>
      <w:r w:rsidR="00E359CB" w:rsidRPr="00790DF7">
        <w:rPr>
          <w:rFonts w:ascii="Arial" w:hAnsi="Arial" w:cs="Arial"/>
          <w:color w:val="0F243E"/>
          <w:sz w:val="23"/>
          <w:szCs w:val="23"/>
        </w:rPr>
        <w:t xml:space="preserve"> </w:t>
      </w:r>
      <w:r w:rsidR="00E359CB" w:rsidRPr="00790DF7">
        <w:rPr>
          <w:rFonts w:ascii="Arial" w:hAnsi="Arial" w:cs="Arial" w:hint="cs"/>
          <w:color w:val="0F243E"/>
          <w:sz w:val="23"/>
          <w:szCs w:val="23"/>
          <w:rtl/>
        </w:rPr>
        <w:t>במדינות</w:t>
      </w:r>
      <w:r w:rsidR="00E359CB" w:rsidRPr="00790DF7">
        <w:rPr>
          <w:rFonts w:ascii="Arial" w:hAnsi="Arial" w:cs="Arial"/>
          <w:color w:val="0F243E"/>
          <w:sz w:val="23"/>
          <w:szCs w:val="23"/>
        </w:rPr>
        <w:t xml:space="preserve"> </w:t>
      </w:r>
      <w:r w:rsidR="00E359CB" w:rsidRPr="00790DF7">
        <w:rPr>
          <w:rFonts w:ascii="Arial" w:hAnsi="Arial" w:cs="Arial" w:hint="cs"/>
          <w:color w:val="0F243E"/>
          <w:sz w:val="23"/>
          <w:szCs w:val="23"/>
          <w:rtl/>
        </w:rPr>
        <w:t>המוצא</w:t>
      </w:r>
      <w:r w:rsidR="005B35E0" w:rsidRPr="00790DF7">
        <w:rPr>
          <w:rFonts w:ascii="Arial" w:hAnsi="Arial" w:cs="Arial" w:hint="cs"/>
          <w:color w:val="0F243E"/>
          <w:sz w:val="23"/>
          <w:szCs w:val="23"/>
          <w:rtl/>
        </w:rPr>
        <w:t xml:space="preserve"> </w:t>
      </w:r>
      <w:r w:rsidR="00E359CB" w:rsidRPr="00790DF7">
        <w:rPr>
          <w:rFonts w:ascii="Arial" w:hAnsi="Arial" w:cs="Arial" w:hint="cs"/>
          <w:color w:val="0F243E"/>
          <w:sz w:val="23"/>
          <w:szCs w:val="23"/>
          <w:rtl/>
        </w:rPr>
        <w:t>ו</w:t>
      </w:r>
      <w:r w:rsidRPr="00790DF7">
        <w:rPr>
          <w:rFonts w:ascii="Arial" w:hAnsi="Arial" w:cs="Arial" w:hint="cs"/>
          <w:color w:val="0F243E"/>
          <w:sz w:val="23"/>
          <w:szCs w:val="23"/>
          <w:rtl/>
        </w:rPr>
        <w:t xml:space="preserve">החוזרים והוראות הביצוע שהוצאו </w:t>
      </w:r>
      <w:r w:rsidR="00DE6300" w:rsidRPr="00790DF7">
        <w:rPr>
          <w:rFonts w:ascii="Arial" w:hAnsi="Arial" w:cs="Arial" w:hint="cs"/>
          <w:color w:val="0F243E"/>
          <w:sz w:val="23"/>
          <w:szCs w:val="23"/>
          <w:rtl/>
        </w:rPr>
        <w:t>ו</w:t>
      </w:r>
      <w:r w:rsidR="00D475A5" w:rsidRPr="00790DF7">
        <w:rPr>
          <w:rFonts w:ascii="Arial" w:hAnsi="Arial" w:cs="Arial" w:hint="cs"/>
          <w:color w:val="0F243E"/>
          <w:sz w:val="23"/>
          <w:szCs w:val="23"/>
          <w:rtl/>
        </w:rPr>
        <w:t xml:space="preserve">/או </w:t>
      </w:r>
      <w:r w:rsidR="00DE6300" w:rsidRPr="00790DF7">
        <w:rPr>
          <w:rFonts w:ascii="Arial" w:hAnsi="Arial" w:cs="Arial" w:hint="cs"/>
          <w:color w:val="0F243E"/>
          <w:sz w:val="23"/>
          <w:szCs w:val="23"/>
          <w:rtl/>
        </w:rPr>
        <w:t>אשר יצאו בעתיד</w:t>
      </w:r>
      <w:r w:rsidR="0001660B" w:rsidRPr="00790DF7">
        <w:rPr>
          <w:rFonts w:ascii="Arial" w:hAnsi="Arial" w:cs="Arial" w:hint="cs"/>
          <w:color w:val="0F243E"/>
          <w:sz w:val="23"/>
          <w:szCs w:val="23"/>
          <w:rtl/>
        </w:rPr>
        <w:t xml:space="preserve"> </w:t>
      </w:r>
      <w:r w:rsidRPr="00790DF7">
        <w:rPr>
          <w:rFonts w:ascii="Arial" w:hAnsi="Arial" w:cs="Arial" w:hint="cs"/>
          <w:color w:val="0F243E"/>
          <w:sz w:val="23"/>
          <w:szCs w:val="23"/>
          <w:rtl/>
        </w:rPr>
        <w:t>בקשר ליישום ההסכ</w:t>
      </w:r>
      <w:r w:rsidR="00D475A5" w:rsidRPr="00790DF7">
        <w:rPr>
          <w:rFonts w:ascii="Arial" w:hAnsi="Arial" w:cs="Arial" w:hint="cs"/>
          <w:color w:val="0F243E"/>
          <w:sz w:val="23"/>
          <w:szCs w:val="23"/>
          <w:rtl/>
        </w:rPr>
        <w:t>מים</w:t>
      </w:r>
      <w:r w:rsidR="00C11C4C" w:rsidRPr="00790DF7">
        <w:rPr>
          <w:rFonts w:ascii="Arial" w:hAnsi="Arial" w:cs="Arial" w:hint="cs"/>
          <w:color w:val="0F243E"/>
          <w:sz w:val="23"/>
          <w:szCs w:val="23"/>
          <w:rtl/>
        </w:rPr>
        <w:t>,</w:t>
      </w:r>
      <w:r w:rsidRPr="00790DF7">
        <w:rPr>
          <w:rFonts w:ascii="Arial" w:hAnsi="Arial" w:cs="Arial" w:hint="cs"/>
          <w:color w:val="0F243E"/>
          <w:sz w:val="23"/>
          <w:szCs w:val="23"/>
          <w:rtl/>
        </w:rPr>
        <w:t xml:space="preserve"> </w:t>
      </w:r>
      <w:r w:rsidR="00DE6300" w:rsidRPr="00790DF7">
        <w:rPr>
          <w:rFonts w:ascii="Arial" w:hAnsi="Arial" w:cs="Arial" w:hint="cs"/>
          <w:color w:val="0F243E"/>
          <w:sz w:val="23"/>
          <w:szCs w:val="23"/>
          <w:rtl/>
        </w:rPr>
        <w:t xml:space="preserve">יחולו כל עוד  </w:t>
      </w:r>
      <w:r w:rsidRPr="00790DF7">
        <w:rPr>
          <w:rFonts w:ascii="Arial" w:hAnsi="Arial" w:cs="Arial" w:hint="cs"/>
          <w:color w:val="0F243E"/>
          <w:sz w:val="23"/>
          <w:szCs w:val="23"/>
          <w:rtl/>
        </w:rPr>
        <w:t xml:space="preserve">לא יתוקנו או </w:t>
      </w:r>
      <w:r w:rsidR="00D475A5" w:rsidRPr="00790DF7">
        <w:rPr>
          <w:rFonts w:ascii="Arial" w:hAnsi="Arial" w:cs="Arial" w:hint="cs"/>
          <w:color w:val="0F243E"/>
          <w:sz w:val="23"/>
          <w:szCs w:val="23"/>
          <w:rtl/>
        </w:rPr>
        <w:t>י</w:t>
      </w:r>
      <w:r w:rsidRPr="00790DF7">
        <w:rPr>
          <w:rFonts w:ascii="Arial" w:hAnsi="Arial" w:cs="Arial" w:hint="cs"/>
          <w:color w:val="0F243E"/>
          <w:sz w:val="23"/>
          <w:szCs w:val="23"/>
          <w:rtl/>
        </w:rPr>
        <w:t>עודכנו על ידי הרשות</w:t>
      </w:r>
      <w:r w:rsidR="00CC10E1" w:rsidRPr="00790DF7">
        <w:rPr>
          <w:rFonts w:ascii="Arial" w:hAnsi="Arial" w:cs="Arial" w:hint="cs"/>
          <w:color w:val="0F243E"/>
          <w:sz w:val="23"/>
          <w:szCs w:val="23"/>
          <w:rtl/>
        </w:rPr>
        <w:t>.</w:t>
      </w:r>
      <w:r w:rsidRPr="00790DF7">
        <w:rPr>
          <w:rFonts w:ascii="Arial" w:hAnsi="Arial" w:cs="Arial" w:hint="cs"/>
          <w:color w:val="0F243E"/>
          <w:sz w:val="23"/>
          <w:szCs w:val="23"/>
          <w:rtl/>
        </w:rPr>
        <w:t xml:space="preserve">  במסגרת הסדר</w:t>
      </w:r>
      <w:r w:rsidR="00A91E02" w:rsidRPr="00790DF7">
        <w:rPr>
          <w:rFonts w:ascii="Arial" w:hAnsi="Arial" w:cs="Arial" w:hint="cs"/>
          <w:color w:val="0F243E"/>
          <w:sz w:val="23"/>
          <w:szCs w:val="23"/>
          <w:rtl/>
        </w:rPr>
        <w:t>ים</w:t>
      </w:r>
      <w:r w:rsidR="00E359CB" w:rsidRPr="00790DF7">
        <w:rPr>
          <w:rFonts w:ascii="Arial" w:hAnsi="Arial" w:cs="Arial" w:hint="cs"/>
          <w:color w:val="0F243E"/>
          <w:sz w:val="23"/>
          <w:szCs w:val="23"/>
          <w:rtl/>
        </w:rPr>
        <w:t xml:space="preserve"> הקיימים</w:t>
      </w:r>
      <w:r w:rsidR="00A91E02" w:rsidRPr="00790DF7">
        <w:rPr>
          <w:rFonts w:ascii="Arial" w:hAnsi="Arial" w:cs="Arial" w:hint="cs"/>
          <w:color w:val="0F243E"/>
          <w:sz w:val="23"/>
          <w:szCs w:val="23"/>
          <w:rtl/>
        </w:rPr>
        <w:t xml:space="preserve"> </w:t>
      </w:r>
      <w:r w:rsidRPr="00790DF7">
        <w:rPr>
          <w:rFonts w:ascii="Arial" w:hAnsi="Arial" w:cs="Arial" w:hint="cs"/>
          <w:color w:val="0F243E"/>
          <w:sz w:val="23"/>
          <w:szCs w:val="23"/>
          <w:rtl/>
        </w:rPr>
        <w:t xml:space="preserve"> </w:t>
      </w:r>
      <w:r w:rsidR="00A73E72" w:rsidRPr="00790DF7">
        <w:rPr>
          <w:rFonts w:ascii="Arial" w:hAnsi="Arial" w:cs="Arial" w:hint="cs"/>
          <w:color w:val="0F243E"/>
          <w:sz w:val="23"/>
          <w:szCs w:val="23"/>
          <w:rtl/>
        </w:rPr>
        <w:t xml:space="preserve">מגיעים  </w:t>
      </w:r>
      <w:r w:rsidRPr="00790DF7">
        <w:rPr>
          <w:rFonts w:ascii="Arial" w:hAnsi="Arial" w:cs="Arial" w:hint="cs"/>
          <w:color w:val="0F243E"/>
          <w:sz w:val="23"/>
          <w:szCs w:val="23"/>
          <w:rtl/>
        </w:rPr>
        <w:t>לישראל</w:t>
      </w:r>
      <w:r w:rsidR="00A73E72" w:rsidRPr="00790DF7">
        <w:rPr>
          <w:rFonts w:ascii="Arial" w:hAnsi="Arial" w:cs="Arial" w:hint="cs"/>
          <w:color w:val="0F243E"/>
          <w:sz w:val="23"/>
          <w:szCs w:val="23"/>
          <w:rtl/>
        </w:rPr>
        <w:t xml:space="preserve"> </w:t>
      </w:r>
      <w:r w:rsidRPr="00790DF7">
        <w:rPr>
          <w:rFonts w:ascii="Arial" w:hAnsi="Arial" w:cs="Arial" w:hint="cs"/>
          <w:color w:val="0F243E"/>
          <w:sz w:val="23"/>
          <w:szCs w:val="23"/>
          <w:rtl/>
        </w:rPr>
        <w:t xml:space="preserve"> עובדים זרים שכישוריהם נבחנו בפועל בצורה אנונימית ואובייקטיבית על ידי נציגי התאחדות בוני הארץ </w:t>
      </w:r>
      <w:r w:rsidR="00D475A5" w:rsidRPr="00790DF7">
        <w:rPr>
          <w:rFonts w:ascii="Arial" w:hAnsi="Arial" w:cs="Arial" w:hint="cs"/>
          <w:color w:val="0F243E"/>
          <w:sz w:val="23"/>
          <w:szCs w:val="23"/>
          <w:rtl/>
        </w:rPr>
        <w:t xml:space="preserve"> הפועלים בענ</w:t>
      </w:r>
      <w:r w:rsidR="00BA484B" w:rsidRPr="00790DF7">
        <w:rPr>
          <w:rFonts w:ascii="Arial" w:hAnsi="Arial" w:cs="Arial" w:hint="cs"/>
          <w:color w:val="0F243E"/>
          <w:sz w:val="23"/>
          <w:szCs w:val="23"/>
          <w:rtl/>
        </w:rPr>
        <w:t>י</w:t>
      </w:r>
      <w:r w:rsidR="00D475A5" w:rsidRPr="00790DF7">
        <w:rPr>
          <w:rFonts w:ascii="Arial" w:hAnsi="Arial" w:cs="Arial" w:hint="cs"/>
          <w:color w:val="0F243E"/>
          <w:sz w:val="23"/>
          <w:szCs w:val="23"/>
          <w:rtl/>
        </w:rPr>
        <w:t xml:space="preserve">ין זה מטעם משרד הבינוי והשיכון, </w:t>
      </w:r>
      <w:r w:rsidRPr="00790DF7">
        <w:rPr>
          <w:rFonts w:ascii="Arial" w:hAnsi="Arial" w:cs="Arial" w:hint="cs"/>
          <w:color w:val="0F243E"/>
          <w:sz w:val="23"/>
          <w:szCs w:val="23"/>
          <w:rtl/>
        </w:rPr>
        <w:t>בפיקוח  ושיתוף נציגים מטעם הרשויות השונות</w:t>
      </w:r>
      <w:r w:rsidR="00C11C4C" w:rsidRPr="00790DF7">
        <w:rPr>
          <w:rFonts w:ascii="Arial" w:hAnsi="Arial" w:cs="Arial" w:hint="cs"/>
          <w:color w:val="0F243E"/>
          <w:sz w:val="23"/>
          <w:szCs w:val="23"/>
          <w:rtl/>
        </w:rPr>
        <w:t>,</w:t>
      </w:r>
      <w:r w:rsidRPr="00790DF7">
        <w:rPr>
          <w:rFonts w:ascii="Arial" w:hAnsi="Arial" w:cs="Arial" w:hint="cs"/>
          <w:color w:val="0F243E"/>
          <w:sz w:val="23"/>
          <w:szCs w:val="23"/>
          <w:rtl/>
        </w:rPr>
        <w:t xml:space="preserve"> </w:t>
      </w:r>
      <w:r w:rsidR="003F569A" w:rsidRPr="00790DF7">
        <w:rPr>
          <w:rFonts w:ascii="Arial" w:hAnsi="Arial" w:cs="Arial" w:hint="cs"/>
          <w:color w:val="0F243E"/>
          <w:sz w:val="23"/>
          <w:szCs w:val="23"/>
          <w:rtl/>
        </w:rPr>
        <w:t xml:space="preserve"> ונקבעה גם אפשרות מוגבלות לשיתוף נציגים מורשים של תאגידי בנין מורשים, </w:t>
      </w:r>
      <w:r w:rsidRPr="00790DF7">
        <w:rPr>
          <w:rFonts w:ascii="Arial" w:hAnsi="Arial" w:cs="Arial" w:hint="cs"/>
          <w:color w:val="0F243E"/>
          <w:sz w:val="23"/>
          <w:szCs w:val="23"/>
          <w:rtl/>
        </w:rPr>
        <w:t>הכל כמפורט ב</w:t>
      </w:r>
      <w:r w:rsidR="00E359CB" w:rsidRPr="00790DF7">
        <w:rPr>
          <w:rFonts w:ascii="Arial" w:hAnsi="Arial" w:cs="Arial" w:hint="cs"/>
          <w:color w:val="0F243E"/>
          <w:sz w:val="23"/>
          <w:szCs w:val="23"/>
          <w:rtl/>
        </w:rPr>
        <w:t>נוהל האמור וב</w:t>
      </w:r>
      <w:r w:rsidRPr="00790DF7">
        <w:rPr>
          <w:rFonts w:ascii="Arial" w:hAnsi="Arial" w:cs="Arial" w:hint="cs"/>
          <w:color w:val="0F243E"/>
          <w:sz w:val="23"/>
          <w:szCs w:val="23"/>
          <w:rtl/>
        </w:rPr>
        <w:t>חוזרי</w:t>
      </w:r>
      <w:r w:rsidR="00E359CB" w:rsidRPr="00790DF7">
        <w:rPr>
          <w:rFonts w:ascii="Arial" w:hAnsi="Arial" w:cs="Arial" w:hint="cs"/>
          <w:color w:val="0F243E"/>
          <w:sz w:val="23"/>
          <w:szCs w:val="23"/>
          <w:rtl/>
        </w:rPr>
        <w:t>ם</w:t>
      </w:r>
      <w:r w:rsidRPr="00790DF7">
        <w:rPr>
          <w:rFonts w:ascii="Arial" w:hAnsi="Arial" w:cs="Arial" w:hint="cs"/>
          <w:color w:val="0F243E"/>
          <w:sz w:val="23"/>
          <w:szCs w:val="23"/>
          <w:rtl/>
        </w:rPr>
        <w:t xml:space="preserve"> ובהוראות הביצוע שפורסמו על ידי הרשות בקשר עם כל קבוצת עובדים.</w:t>
      </w:r>
      <w:r w:rsidR="00C11C4C" w:rsidRPr="00790DF7">
        <w:rPr>
          <w:rFonts w:ascii="Arial" w:hAnsi="Arial" w:cs="Arial" w:hint="cs"/>
          <w:color w:val="0F243E"/>
          <w:sz w:val="23"/>
          <w:szCs w:val="23"/>
          <w:rtl/>
        </w:rPr>
        <w:t xml:space="preserve"> </w:t>
      </w:r>
      <w:r w:rsidRPr="00790DF7">
        <w:rPr>
          <w:rFonts w:ascii="Arial" w:hAnsi="Arial" w:cs="Arial" w:hint="cs"/>
          <w:color w:val="0F243E"/>
          <w:sz w:val="23"/>
          <w:szCs w:val="23"/>
          <w:rtl/>
        </w:rPr>
        <w:t>בהמשך יתכ</w:t>
      </w:r>
      <w:r w:rsidR="00C11C4C" w:rsidRPr="00790DF7">
        <w:rPr>
          <w:rFonts w:ascii="Arial" w:hAnsi="Arial" w:cs="Arial" w:hint="cs"/>
          <w:color w:val="0F243E"/>
          <w:sz w:val="23"/>
          <w:szCs w:val="23"/>
          <w:rtl/>
        </w:rPr>
        <w:t>ן</w:t>
      </w:r>
      <w:r w:rsidRPr="00790DF7">
        <w:rPr>
          <w:rFonts w:ascii="Arial" w:hAnsi="Arial" w:cs="Arial" w:hint="cs"/>
          <w:color w:val="0F243E"/>
          <w:sz w:val="23"/>
          <w:szCs w:val="23"/>
          <w:rtl/>
        </w:rPr>
        <w:t xml:space="preserve"> כי </w:t>
      </w:r>
      <w:r w:rsidR="00FA15AE" w:rsidRPr="00790DF7">
        <w:rPr>
          <w:rFonts w:ascii="Arial" w:hAnsi="Arial" w:cs="Arial" w:hint="cs"/>
          <w:color w:val="0F243E"/>
          <w:sz w:val="23"/>
          <w:szCs w:val="23"/>
          <w:rtl/>
        </w:rPr>
        <w:t>תהיה אפשרות להזמין עובדים זרים לבנין לישראל</w:t>
      </w:r>
      <w:r w:rsidRPr="00790DF7">
        <w:rPr>
          <w:rFonts w:ascii="Arial" w:hAnsi="Arial" w:cs="Arial" w:hint="cs"/>
          <w:color w:val="0F243E"/>
          <w:sz w:val="23"/>
          <w:szCs w:val="23"/>
          <w:rtl/>
        </w:rPr>
        <w:t xml:space="preserve"> שכישוריהם יבדקו בדרכים סבירות אחרות</w:t>
      </w:r>
      <w:r w:rsidR="00C11C4C" w:rsidRPr="00790DF7">
        <w:rPr>
          <w:rFonts w:ascii="Arial" w:hAnsi="Arial" w:cs="Arial" w:hint="cs"/>
          <w:color w:val="0F243E"/>
          <w:sz w:val="23"/>
          <w:szCs w:val="23"/>
          <w:rtl/>
        </w:rPr>
        <w:t>,</w:t>
      </w:r>
      <w:r w:rsidR="00FA15AE" w:rsidRPr="00790DF7">
        <w:rPr>
          <w:rFonts w:ascii="Arial" w:hAnsi="Arial" w:cs="Arial" w:hint="cs"/>
          <w:color w:val="0F243E"/>
          <w:sz w:val="23"/>
          <w:szCs w:val="23"/>
          <w:rtl/>
        </w:rPr>
        <w:t xml:space="preserve"> ו/או כי יחולו על התאגידים המבקשים להעסיקם תנאים מיוחדים הנובעים מהוראות הדין במדינות המוצא ובמדינת ישראל, </w:t>
      </w:r>
      <w:r w:rsidRPr="00790DF7">
        <w:rPr>
          <w:rFonts w:ascii="Arial" w:hAnsi="Arial" w:cs="Arial" w:hint="cs"/>
          <w:color w:val="0F243E"/>
          <w:sz w:val="23"/>
          <w:szCs w:val="23"/>
          <w:rtl/>
        </w:rPr>
        <w:t xml:space="preserve"> כפי שיוסכם בין הרשויות של שתי המדינות</w:t>
      </w:r>
      <w:r w:rsidR="00A73E72" w:rsidRPr="00790DF7">
        <w:rPr>
          <w:rFonts w:ascii="Arial" w:hAnsi="Arial" w:cs="Arial" w:hint="cs"/>
          <w:color w:val="0F243E"/>
          <w:sz w:val="23"/>
          <w:szCs w:val="23"/>
          <w:rtl/>
        </w:rPr>
        <w:t xml:space="preserve"> וכפי שיפורסם לתאגידים</w:t>
      </w:r>
      <w:r w:rsidRPr="00790DF7">
        <w:rPr>
          <w:rFonts w:ascii="Arial" w:hAnsi="Arial" w:cs="Arial" w:hint="cs"/>
          <w:color w:val="0F243E"/>
          <w:sz w:val="23"/>
          <w:szCs w:val="23"/>
          <w:rtl/>
        </w:rPr>
        <w:t xml:space="preserve">. </w:t>
      </w:r>
      <w:r w:rsidR="00071F59" w:rsidRPr="00790DF7">
        <w:rPr>
          <w:rFonts w:ascii="Arial" w:hAnsi="Arial" w:cs="Arial" w:hint="cs"/>
          <w:color w:val="0F243E"/>
          <w:sz w:val="23"/>
          <w:szCs w:val="23"/>
          <w:rtl/>
        </w:rPr>
        <w:t xml:space="preserve">לענין עובדי בנין מסין, הכללים המיוחדים החלים על  הזמנתם והעסקתם וכן פרטים בענין אופן בדיקת כישוריהם, כפי שהוסכמו בהסכם </w:t>
      </w:r>
      <w:r w:rsidR="00306847" w:rsidRPr="00790DF7">
        <w:rPr>
          <w:rFonts w:ascii="Arial" w:hAnsi="Arial" w:cs="Arial" w:hint="cs"/>
          <w:color w:val="0F243E"/>
          <w:sz w:val="23"/>
          <w:szCs w:val="23"/>
          <w:rtl/>
        </w:rPr>
        <w:t>הבילטראלי</w:t>
      </w:r>
      <w:r w:rsidR="00071F59" w:rsidRPr="00790DF7">
        <w:rPr>
          <w:rFonts w:ascii="Arial" w:hAnsi="Arial" w:cs="Arial" w:hint="cs"/>
          <w:color w:val="0F243E"/>
          <w:sz w:val="23"/>
          <w:szCs w:val="23"/>
          <w:rtl/>
        </w:rPr>
        <w:t xml:space="preserve"> בין מדינת ישראל לממשלת סין, נקבעו בנוהל מספר 9.7.0003 המפורסם באתר האינטרנט של הרשות ומתעדכן מעת לעת.</w:t>
      </w:r>
    </w:p>
    <w:p w:rsidR="003F569A" w:rsidRPr="00790DF7" w:rsidRDefault="006906BD" w:rsidP="00FD365E">
      <w:pPr>
        <w:tabs>
          <w:tab w:val="num" w:pos="283"/>
          <w:tab w:val="num" w:pos="425"/>
        </w:tabs>
        <w:spacing w:before="180" w:line="360" w:lineRule="auto"/>
        <w:ind w:left="425"/>
        <w:jc w:val="both"/>
        <w:rPr>
          <w:rFonts w:ascii="Arial" w:hAnsi="Arial" w:cs="Arial"/>
          <w:color w:val="0F243E"/>
          <w:sz w:val="23"/>
          <w:szCs w:val="23"/>
          <w:rtl/>
        </w:rPr>
      </w:pPr>
      <w:r w:rsidRPr="00790DF7">
        <w:rPr>
          <w:rFonts w:ascii="Arial" w:hAnsi="Arial" w:cs="Arial" w:hint="cs"/>
          <w:color w:val="0F243E"/>
          <w:sz w:val="23"/>
          <w:szCs w:val="23"/>
          <w:rtl/>
        </w:rPr>
        <w:t xml:space="preserve">לגבי </w:t>
      </w:r>
      <w:r w:rsidR="009E221C" w:rsidRPr="00790DF7">
        <w:rPr>
          <w:rFonts w:ascii="Arial" w:hAnsi="Arial" w:cs="Arial" w:hint="cs"/>
          <w:color w:val="0F243E"/>
          <w:sz w:val="23"/>
          <w:szCs w:val="23"/>
          <w:rtl/>
        </w:rPr>
        <w:t xml:space="preserve">עובד שהובא לישראל על פי הסדר או הסכם בילטראלי </w:t>
      </w:r>
      <w:r w:rsidRPr="00790DF7">
        <w:rPr>
          <w:rFonts w:ascii="Arial" w:hAnsi="Arial" w:cs="Arial" w:hint="cs"/>
          <w:color w:val="0F243E"/>
          <w:sz w:val="23"/>
          <w:szCs w:val="23"/>
          <w:rtl/>
        </w:rPr>
        <w:t xml:space="preserve">אשר  </w:t>
      </w:r>
      <w:r w:rsidR="000A7100" w:rsidRPr="00790DF7">
        <w:rPr>
          <w:rFonts w:ascii="Arial" w:hAnsi="Arial" w:cs="Arial" w:hint="cs"/>
          <w:color w:val="0F243E"/>
          <w:sz w:val="23"/>
          <w:szCs w:val="23"/>
          <w:rtl/>
        </w:rPr>
        <w:t xml:space="preserve">במסגרתו לא ניתנה לתאגיד אפשרות לעמוד על כישורי </w:t>
      </w:r>
      <w:r w:rsidRPr="00790DF7">
        <w:rPr>
          <w:rFonts w:ascii="Arial" w:hAnsi="Arial" w:cs="Arial" w:hint="cs"/>
          <w:color w:val="0F243E"/>
          <w:sz w:val="23"/>
          <w:szCs w:val="23"/>
          <w:rtl/>
        </w:rPr>
        <w:t>העובד</w:t>
      </w:r>
      <w:r w:rsidR="000A7100" w:rsidRPr="00790DF7">
        <w:rPr>
          <w:rFonts w:ascii="Arial" w:hAnsi="Arial" w:cs="Arial" w:hint="cs"/>
          <w:color w:val="0F243E"/>
          <w:sz w:val="23"/>
          <w:szCs w:val="23"/>
          <w:rtl/>
        </w:rPr>
        <w:t xml:space="preserve"> קודם הגעתו למדינה</w:t>
      </w:r>
      <w:r w:rsidRPr="00790DF7">
        <w:rPr>
          <w:rFonts w:ascii="Arial" w:hAnsi="Arial" w:cs="Arial" w:hint="cs"/>
          <w:color w:val="0F243E"/>
          <w:sz w:val="23"/>
          <w:szCs w:val="23"/>
          <w:rtl/>
        </w:rPr>
        <w:t xml:space="preserve">,  אם </w:t>
      </w:r>
      <w:r w:rsidR="009E221C" w:rsidRPr="00790DF7">
        <w:rPr>
          <w:rFonts w:ascii="Arial" w:hAnsi="Arial" w:cs="Arial" w:hint="cs"/>
          <w:color w:val="0F243E"/>
          <w:sz w:val="23"/>
          <w:szCs w:val="23"/>
          <w:rtl/>
        </w:rPr>
        <w:t>הוכח על פי פניה שהתקבלה במהלך חודש עבודתו הראשון בישראל</w:t>
      </w:r>
      <w:r w:rsidR="00D7796C" w:rsidRPr="00790DF7">
        <w:rPr>
          <w:rFonts w:ascii="Arial" w:hAnsi="Arial" w:cs="Arial" w:hint="cs"/>
          <w:color w:val="0F243E"/>
          <w:sz w:val="23"/>
          <w:szCs w:val="23"/>
          <w:rtl/>
        </w:rPr>
        <w:t>,</w:t>
      </w:r>
      <w:r w:rsidR="009E221C" w:rsidRPr="00790DF7">
        <w:rPr>
          <w:rFonts w:ascii="Arial" w:hAnsi="Arial" w:cs="Arial" w:hint="cs"/>
          <w:color w:val="0F243E"/>
          <w:sz w:val="23"/>
          <w:szCs w:val="23"/>
          <w:rtl/>
        </w:rPr>
        <w:t xml:space="preserve"> </w:t>
      </w:r>
      <w:r w:rsidR="003F569A" w:rsidRPr="00790DF7">
        <w:rPr>
          <w:rFonts w:ascii="Arial" w:hAnsi="Arial" w:cs="Arial" w:hint="cs"/>
          <w:color w:val="0F243E"/>
          <w:sz w:val="23"/>
          <w:szCs w:val="23"/>
          <w:rtl/>
        </w:rPr>
        <w:t xml:space="preserve">לשביעת רצון של צוות בינמשרדי, </w:t>
      </w:r>
      <w:r w:rsidR="009E221C" w:rsidRPr="00790DF7">
        <w:rPr>
          <w:rFonts w:ascii="Arial" w:hAnsi="Arial" w:cs="Arial" w:hint="cs"/>
          <w:color w:val="0F243E"/>
          <w:sz w:val="23"/>
          <w:szCs w:val="23"/>
          <w:rtl/>
        </w:rPr>
        <w:t>כי אינו מתאים כלל לעבודה בגינה הגיע לישראל, רשאי התאגיד שהזמינו</w:t>
      </w:r>
      <w:r w:rsidR="009A3A7C" w:rsidRPr="00790DF7">
        <w:rPr>
          <w:rFonts w:ascii="Arial" w:hAnsi="Arial" w:cs="Arial" w:hint="cs"/>
          <w:color w:val="0F243E"/>
          <w:sz w:val="23"/>
          <w:szCs w:val="23"/>
          <w:rtl/>
        </w:rPr>
        <w:t>,</w:t>
      </w:r>
      <w:r w:rsidR="009E221C" w:rsidRPr="00790DF7">
        <w:rPr>
          <w:rFonts w:ascii="Arial" w:hAnsi="Arial" w:cs="Arial" w:hint="cs"/>
          <w:color w:val="0F243E"/>
          <w:sz w:val="23"/>
          <w:szCs w:val="23"/>
          <w:rtl/>
        </w:rPr>
        <w:t xml:space="preserve"> לבקש החזר האגרה השנתית ודמי ההיתר</w:t>
      </w:r>
      <w:r w:rsidR="003F569A" w:rsidRPr="00790DF7">
        <w:rPr>
          <w:rFonts w:ascii="Arial" w:hAnsi="Arial" w:cs="Arial" w:hint="cs"/>
          <w:color w:val="0F243E"/>
          <w:sz w:val="23"/>
          <w:szCs w:val="23"/>
          <w:rtl/>
        </w:rPr>
        <w:t>, ו</w:t>
      </w:r>
      <w:r w:rsidR="00475DCB" w:rsidRPr="00790DF7">
        <w:rPr>
          <w:rFonts w:ascii="Arial" w:hAnsi="Arial" w:cs="Arial" w:hint="cs"/>
          <w:color w:val="0F243E"/>
          <w:sz w:val="23"/>
          <w:szCs w:val="23"/>
          <w:rtl/>
        </w:rPr>
        <w:t xml:space="preserve">בלבד </w:t>
      </w:r>
      <w:r w:rsidR="003F569A" w:rsidRPr="00790DF7">
        <w:rPr>
          <w:rFonts w:ascii="Arial" w:hAnsi="Arial" w:cs="Arial" w:hint="cs"/>
          <w:color w:val="0F243E"/>
          <w:sz w:val="23"/>
          <w:szCs w:val="23"/>
          <w:rtl/>
        </w:rPr>
        <w:t xml:space="preserve">הרשות רשאית לקבוע </w:t>
      </w:r>
      <w:r w:rsidR="00475DCB" w:rsidRPr="00790DF7">
        <w:rPr>
          <w:rFonts w:ascii="Arial" w:hAnsi="Arial" w:cs="Arial" w:hint="cs"/>
          <w:color w:val="0F243E"/>
          <w:sz w:val="23"/>
          <w:szCs w:val="23"/>
          <w:rtl/>
        </w:rPr>
        <w:t>הסדרים</w:t>
      </w:r>
      <w:r w:rsidR="003F569A" w:rsidRPr="00790DF7">
        <w:rPr>
          <w:rFonts w:ascii="Arial" w:hAnsi="Arial" w:cs="Arial" w:hint="cs"/>
          <w:color w:val="0F243E"/>
          <w:sz w:val="23"/>
          <w:szCs w:val="23"/>
          <w:rtl/>
        </w:rPr>
        <w:t xml:space="preserve"> שו</w:t>
      </w:r>
      <w:r w:rsidR="00475DCB" w:rsidRPr="00790DF7">
        <w:rPr>
          <w:rFonts w:ascii="Arial" w:hAnsi="Arial" w:cs="Arial" w:hint="cs"/>
          <w:color w:val="0F243E"/>
          <w:sz w:val="23"/>
          <w:szCs w:val="23"/>
          <w:rtl/>
        </w:rPr>
        <w:t>נים לגבי סוגי עובדים זרים שונים בהתחשב באפשרויות בחינת כישורי העובדים שנקבעו.</w:t>
      </w:r>
      <w:r w:rsidR="003F569A" w:rsidRPr="00790DF7">
        <w:rPr>
          <w:rFonts w:ascii="Arial" w:hAnsi="Arial" w:cs="Arial" w:hint="cs"/>
          <w:color w:val="0F243E"/>
          <w:sz w:val="23"/>
          <w:szCs w:val="23"/>
          <w:rtl/>
        </w:rPr>
        <w:t xml:space="preserve"> </w:t>
      </w:r>
    </w:p>
    <w:p w:rsidR="00F9221A" w:rsidRPr="00790DF7" w:rsidRDefault="00466C50" w:rsidP="00FD365E">
      <w:pPr>
        <w:tabs>
          <w:tab w:val="num" w:pos="283"/>
          <w:tab w:val="num" w:pos="1133"/>
        </w:tabs>
        <w:spacing w:before="180" w:line="360" w:lineRule="auto"/>
        <w:ind w:left="425" w:hanging="425"/>
        <w:jc w:val="both"/>
        <w:rPr>
          <w:rFonts w:ascii="Arial" w:hAnsi="Arial" w:cs="Arial"/>
          <w:color w:val="0F243E"/>
          <w:sz w:val="23"/>
          <w:szCs w:val="23"/>
          <w:rtl/>
        </w:rPr>
      </w:pPr>
      <w:r w:rsidRPr="00790DF7">
        <w:rPr>
          <w:rFonts w:ascii="Arial" w:hAnsi="Arial" w:cs="Arial" w:hint="cs"/>
          <w:color w:val="0F243E"/>
          <w:sz w:val="23"/>
          <w:szCs w:val="23"/>
          <w:rtl/>
        </w:rPr>
        <w:t xml:space="preserve">     </w:t>
      </w:r>
      <w:r w:rsidR="0048753F" w:rsidRPr="00790DF7">
        <w:rPr>
          <w:rFonts w:ascii="Arial" w:hAnsi="Arial" w:cs="Arial" w:hint="cs"/>
          <w:color w:val="0F243E"/>
          <w:sz w:val="23"/>
          <w:szCs w:val="23"/>
          <w:rtl/>
        </w:rPr>
        <w:tab/>
      </w:r>
      <w:r w:rsidR="0048753F" w:rsidRPr="00790DF7">
        <w:rPr>
          <w:rFonts w:ascii="Arial" w:hAnsi="Arial" w:cs="Arial" w:hint="cs"/>
          <w:color w:val="0F243E"/>
          <w:sz w:val="23"/>
          <w:szCs w:val="23"/>
          <w:u w:val="single"/>
          <w:rtl/>
        </w:rPr>
        <w:t>מעב</w:t>
      </w:r>
      <w:r w:rsidR="00B7599B" w:rsidRPr="00790DF7">
        <w:rPr>
          <w:rFonts w:ascii="Arial" w:hAnsi="Arial" w:cs="Arial" w:hint="cs"/>
          <w:color w:val="0F243E"/>
          <w:sz w:val="23"/>
          <w:szCs w:val="23"/>
          <w:u w:val="single"/>
          <w:rtl/>
        </w:rPr>
        <w:t>ר לאמור, תשומת לב התאגידים מופנית</w:t>
      </w:r>
      <w:r w:rsidR="0048753F" w:rsidRPr="00790DF7">
        <w:rPr>
          <w:rFonts w:ascii="Arial" w:hAnsi="Arial" w:cs="Arial" w:hint="cs"/>
          <w:color w:val="0F243E"/>
          <w:sz w:val="23"/>
          <w:szCs w:val="23"/>
          <w:u w:val="single"/>
          <w:rtl/>
        </w:rPr>
        <w:t xml:space="preserve"> להוראות בהחלטת ממשלה מספר 317 מיום </w:t>
      </w:r>
      <w:r w:rsidR="00BF0593" w:rsidRPr="00790DF7">
        <w:rPr>
          <w:rFonts w:ascii="Arial" w:hAnsi="Arial" w:cs="Arial" w:hint="cs"/>
          <w:color w:val="0F243E"/>
          <w:sz w:val="23"/>
          <w:szCs w:val="23"/>
          <w:u w:val="single"/>
          <w:rtl/>
        </w:rPr>
        <w:t>30.7.15 (כפי שפורס</w:t>
      </w:r>
      <w:r w:rsidR="00BA484B" w:rsidRPr="00790DF7">
        <w:rPr>
          <w:rFonts w:ascii="Arial" w:hAnsi="Arial" w:cs="Arial" w:hint="cs"/>
          <w:color w:val="0F243E"/>
          <w:sz w:val="23"/>
          <w:szCs w:val="23"/>
          <w:u w:val="single"/>
          <w:rtl/>
        </w:rPr>
        <w:t>מ</w:t>
      </w:r>
      <w:r w:rsidR="00601359" w:rsidRPr="00790DF7">
        <w:rPr>
          <w:rFonts w:ascii="Arial" w:hAnsi="Arial" w:cs="Arial" w:hint="cs"/>
          <w:color w:val="0F243E"/>
          <w:sz w:val="23"/>
          <w:szCs w:val="23"/>
          <w:u w:val="single"/>
          <w:rtl/>
        </w:rPr>
        <w:t>ו</w:t>
      </w:r>
      <w:r w:rsidR="00BF0593" w:rsidRPr="00790DF7">
        <w:rPr>
          <w:rFonts w:ascii="Arial" w:hAnsi="Arial" w:cs="Arial" w:hint="cs"/>
          <w:color w:val="0F243E"/>
          <w:sz w:val="23"/>
          <w:szCs w:val="23"/>
          <w:u w:val="single"/>
          <w:rtl/>
        </w:rPr>
        <w:t xml:space="preserve"> באתר  האינטרנט של משרד </w:t>
      </w:r>
      <w:r w:rsidR="008C7CFD" w:rsidRPr="00790DF7">
        <w:rPr>
          <w:rFonts w:ascii="Arial" w:hAnsi="Arial" w:cs="Arial" w:hint="cs"/>
          <w:color w:val="0F243E"/>
          <w:sz w:val="23"/>
          <w:szCs w:val="23"/>
          <w:u w:val="single"/>
          <w:rtl/>
        </w:rPr>
        <w:t>ראש הממשלה</w:t>
      </w:r>
      <w:r w:rsidR="00BF0593" w:rsidRPr="00790DF7">
        <w:rPr>
          <w:rFonts w:ascii="Arial" w:hAnsi="Arial" w:cs="Arial" w:hint="cs"/>
          <w:color w:val="0F243E"/>
          <w:sz w:val="23"/>
          <w:szCs w:val="23"/>
          <w:u w:val="single"/>
          <w:rtl/>
        </w:rPr>
        <w:t xml:space="preserve">) </w:t>
      </w:r>
      <w:r w:rsidR="008C7CFD" w:rsidRPr="00790DF7">
        <w:rPr>
          <w:rFonts w:ascii="Arial" w:hAnsi="Arial" w:cs="Arial" w:hint="cs"/>
          <w:color w:val="0F243E"/>
          <w:sz w:val="23"/>
          <w:szCs w:val="23"/>
          <w:u w:val="single"/>
          <w:rtl/>
        </w:rPr>
        <w:t xml:space="preserve">ככל </w:t>
      </w:r>
      <w:r w:rsidR="0048753F" w:rsidRPr="00790DF7">
        <w:rPr>
          <w:rFonts w:ascii="Arial" w:hAnsi="Arial" w:cs="Arial" w:hint="cs"/>
          <w:color w:val="0F243E"/>
          <w:sz w:val="23"/>
          <w:szCs w:val="23"/>
          <w:u w:val="single"/>
          <w:rtl/>
        </w:rPr>
        <w:t xml:space="preserve">שהן נוגעות לעובדים זרים </w:t>
      </w:r>
      <w:r w:rsidR="00B7599B" w:rsidRPr="00790DF7">
        <w:rPr>
          <w:rFonts w:ascii="Arial" w:hAnsi="Arial" w:cs="Arial" w:hint="cs"/>
          <w:color w:val="0F243E"/>
          <w:sz w:val="23"/>
          <w:szCs w:val="23"/>
          <w:u w:val="single"/>
          <w:rtl/>
        </w:rPr>
        <w:t>לענף הבני</w:t>
      </w:r>
      <w:r w:rsidR="00BA484B" w:rsidRPr="00790DF7">
        <w:rPr>
          <w:rFonts w:ascii="Arial" w:hAnsi="Arial" w:cs="Arial" w:hint="cs"/>
          <w:color w:val="0F243E"/>
          <w:sz w:val="23"/>
          <w:szCs w:val="23"/>
          <w:u w:val="single"/>
          <w:rtl/>
        </w:rPr>
        <w:t>י</w:t>
      </w:r>
      <w:r w:rsidR="00B7599B" w:rsidRPr="00790DF7">
        <w:rPr>
          <w:rFonts w:ascii="Arial" w:hAnsi="Arial" w:cs="Arial" w:hint="cs"/>
          <w:color w:val="0F243E"/>
          <w:sz w:val="23"/>
          <w:szCs w:val="23"/>
          <w:u w:val="single"/>
          <w:rtl/>
        </w:rPr>
        <w:t xml:space="preserve">ן, </w:t>
      </w:r>
      <w:r w:rsidR="0048753F" w:rsidRPr="00790DF7">
        <w:rPr>
          <w:rFonts w:ascii="Arial" w:hAnsi="Arial" w:cs="Arial" w:hint="cs"/>
          <w:color w:val="0F243E"/>
          <w:sz w:val="23"/>
          <w:szCs w:val="23"/>
          <w:u w:val="single"/>
          <w:rtl/>
        </w:rPr>
        <w:t xml:space="preserve">וההגבלות והסייגים שנקבעו בהחלטה </w:t>
      </w:r>
      <w:r w:rsidR="00B7599B" w:rsidRPr="00790DF7">
        <w:rPr>
          <w:rFonts w:ascii="Arial" w:hAnsi="Arial" w:cs="Arial" w:hint="cs"/>
          <w:color w:val="0F243E"/>
          <w:sz w:val="23"/>
          <w:szCs w:val="23"/>
          <w:u w:val="single"/>
          <w:rtl/>
        </w:rPr>
        <w:t xml:space="preserve">האמורה </w:t>
      </w:r>
      <w:r w:rsidR="00BF0593" w:rsidRPr="00790DF7">
        <w:rPr>
          <w:rFonts w:ascii="Arial" w:hAnsi="Arial" w:cs="Arial" w:hint="cs"/>
          <w:color w:val="0F243E"/>
          <w:sz w:val="23"/>
          <w:szCs w:val="23"/>
          <w:u w:val="single"/>
          <w:rtl/>
        </w:rPr>
        <w:t xml:space="preserve">מחייבות </w:t>
      </w:r>
      <w:r w:rsidR="00B7599B" w:rsidRPr="00790DF7">
        <w:rPr>
          <w:rFonts w:ascii="Arial" w:hAnsi="Arial" w:cs="Arial" w:hint="cs"/>
          <w:color w:val="0F243E"/>
          <w:sz w:val="23"/>
          <w:szCs w:val="23"/>
          <w:u w:val="single"/>
          <w:rtl/>
        </w:rPr>
        <w:t>את תאגידי הבנ</w:t>
      </w:r>
      <w:r w:rsidR="00BA484B" w:rsidRPr="00790DF7">
        <w:rPr>
          <w:rFonts w:ascii="Arial" w:hAnsi="Arial" w:cs="Arial" w:hint="cs"/>
          <w:color w:val="0F243E"/>
          <w:sz w:val="23"/>
          <w:szCs w:val="23"/>
          <w:u w:val="single"/>
          <w:rtl/>
        </w:rPr>
        <w:t>י</w:t>
      </w:r>
      <w:r w:rsidR="00B7599B" w:rsidRPr="00790DF7">
        <w:rPr>
          <w:rFonts w:ascii="Arial" w:hAnsi="Arial" w:cs="Arial" w:hint="cs"/>
          <w:color w:val="0F243E"/>
          <w:sz w:val="23"/>
          <w:szCs w:val="23"/>
          <w:u w:val="single"/>
          <w:rtl/>
        </w:rPr>
        <w:t xml:space="preserve">ין ומהוות חלק בלתי נפרד </w:t>
      </w:r>
      <w:r w:rsidR="003F569A" w:rsidRPr="00790DF7">
        <w:rPr>
          <w:rFonts w:ascii="Arial" w:hAnsi="Arial" w:cs="Arial" w:hint="cs"/>
          <w:color w:val="0F243E"/>
          <w:sz w:val="23"/>
          <w:szCs w:val="23"/>
          <w:u w:val="single"/>
          <w:rtl/>
        </w:rPr>
        <w:t>מנוהל זה ו</w:t>
      </w:r>
      <w:r w:rsidR="00B7599B" w:rsidRPr="00790DF7">
        <w:rPr>
          <w:rFonts w:ascii="Arial" w:hAnsi="Arial" w:cs="Arial" w:hint="cs"/>
          <w:color w:val="0F243E"/>
          <w:sz w:val="23"/>
          <w:szCs w:val="23"/>
          <w:u w:val="single"/>
          <w:rtl/>
        </w:rPr>
        <w:t>מתנאי ההיתר</w:t>
      </w:r>
      <w:r w:rsidR="005B35E0" w:rsidRPr="00790DF7">
        <w:rPr>
          <w:rFonts w:ascii="Arial" w:hAnsi="Arial" w:cs="Arial" w:hint="cs"/>
          <w:color w:val="0F243E"/>
          <w:sz w:val="23"/>
          <w:szCs w:val="23"/>
          <w:u w:val="single"/>
          <w:rtl/>
        </w:rPr>
        <w:t xml:space="preserve">ים. </w:t>
      </w:r>
      <w:r w:rsidR="0048753F" w:rsidRPr="00790DF7">
        <w:rPr>
          <w:rFonts w:ascii="Arial" w:hAnsi="Arial" w:cs="Arial" w:hint="cs"/>
          <w:color w:val="0F243E"/>
          <w:sz w:val="23"/>
          <w:szCs w:val="23"/>
          <w:u w:val="single"/>
          <w:rtl/>
        </w:rPr>
        <w:t xml:space="preserve">  </w:t>
      </w:r>
    </w:p>
    <w:p w:rsidR="009252A6" w:rsidRPr="00790DF7" w:rsidRDefault="009252A6" w:rsidP="00FD365E">
      <w:pPr>
        <w:numPr>
          <w:ilvl w:val="0"/>
          <w:numId w:val="1"/>
        </w:numPr>
        <w:tabs>
          <w:tab w:val="clear" w:pos="720"/>
          <w:tab w:val="num" w:pos="141"/>
        </w:tabs>
        <w:spacing w:before="180" w:after="240"/>
        <w:ind w:left="141" w:hanging="283"/>
        <w:jc w:val="both"/>
        <w:rPr>
          <w:rFonts w:ascii="Arial" w:hAnsi="Arial" w:cs="Arial"/>
          <w:b/>
          <w:bCs/>
          <w:color w:val="0F243E"/>
          <w:u w:val="double"/>
        </w:rPr>
      </w:pPr>
      <w:r w:rsidRPr="00790DF7">
        <w:rPr>
          <w:rFonts w:ascii="Arial" w:hAnsi="Arial" w:cs="Arial" w:hint="cs"/>
          <w:b/>
          <w:bCs/>
          <w:color w:val="0F243E"/>
          <w:u w:val="double"/>
          <w:rtl/>
        </w:rPr>
        <w:t>מטרות הנוהל:</w:t>
      </w:r>
    </w:p>
    <w:p w:rsidR="00BC2997" w:rsidRPr="00790DF7" w:rsidRDefault="00BC2997" w:rsidP="00FD365E">
      <w:pPr>
        <w:numPr>
          <w:ilvl w:val="1"/>
          <w:numId w:val="2"/>
        </w:numPr>
        <w:spacing w:before="180" w:line="360" w:lineRule="auto"/>
        <w:ind w:left="425" w:hanging="425"/>
        <w:jc w:val="both"/>
        <w:rPr>
          <w:rFonts w:ascii="Arial" w:hAnsi="Arial" w:cs="Arial"/>
          <w:b/>
          <w:bCs/>
          <w:color w:val="0F243E"/>
          <w:sz w:val="23"/>
          <w:szCs w:val="23"/>
          <w:rtl/>
        </w:rPr>
      </w:pPr>
      <w:r w:rsidRPr="00790DF7">
        <w:rPr>
          <w:rFonts w:ascii="Arial" w:hAnsi="Arial" w:cs="Arial" w:hint="cs"/>
          <w:color w:val="0F243E"/>
          <w:sz w:val="23"/>
          <w:szCs w:val="23"/>
          <w:rtl/>
        </w:rPr>
        <w:lastRenderedPageBreak/>
        <w:t>מטרת נוהל זה</w:t>
      </w:r>
      <w:r w:rsidR="00AA38CB" w:rsidRPr="00790DF7">
        <w:rPr>
          <w:rFonts w:ascii="Arial" w:hAnsi="Arial" w:cs="Arial" w:hint="cs"/>
          <w:color w:val="0F243E"/>
          <w:sz w:val="23"/>
          <w:szCs w:val="23"/>
          <w:rtl/>
        </w:rPr>
        <w:t>,</w:t>
      </w:r>
      <w:r w:rsidRPr="00790DF7">
        <w:rPr>
          <w:rFonts w:ascii="Arial" w:hAnsi="Arial" w:cs="Arial" w:hint="cs"/>
          <w:color w:val="0F243E"/>
          <w:sz w:val="23"/>
          <w:szCs w:val="23"/>
          <w:rtl/>
        </w:rPr>
        <w:t xml:space="preserve"> לפרט את הדרך ליישום והפעלת שיטת ההעסקה החדשה של עובדים זרים בענף הבניין .פתיח זה הינו חלק בלתי נפרד מהנוהל</w:t>
      </w:r>
      <w:r w:rsidRPr="00790DF7">
        <w:rPr>
          <w:rFonts w:ascii="Arial" w:hAnsi="Arial" w:cs="Arial" w:hint="cs"/>
          <w:b/>
          <w:bCs/>
          <w:color w:val="0F243E"/>
          <w:sz w:val="23"/>
          <w:szCs w:val="23"/>
          <w:rtl/>
        </w:rPr>
        <w:t>.</w:t>
      </w:r>
    </w:p>
    <w:p w:rsidR="00BC2997" w:rsidRPr="00790DF7" w:rsidRDefault="00BC2997" w:rsidP="00FD365E">
      <w:pPr>
        <w:numPr>
          <w:ilvl w:val="1"/>
          <w:numId w:val="2"/>
        </w:numPr>
        <w:spacing w:before="180" w:line="360" w:lineRule="auto"/>
        <w:ind w:left="425" w:hanging="425"/>
        <w:jc w:val="both"/>
        <w:rPr>
          <w:rFonts w:ascii="Arial" w:hAnsi="Arial" w:cs="Arial"/>
          <w:b/>
          <w:bCs/>
          <w:color w:val="0F243E"/>
          <w:sz w:val="23"/>
          <w:szCs w:val="23"/>
        </w:rPr>
      </w:pPr>
      <w:r w:rsidRPr="00790DF7">
        <w:rPr>
          <w:rFonts w:ascii="Arial" w:hAnsi="Arial" w:cs="Arial" w:hint="cs"/>
          <w:color w:val="0F243E"/>
          <w:sz w:val="23"/>
          <w:szCs w:val="23"/>
          <w:rtl/>
        </w:rPr>
        <w:t xml:space="preserve">יודגש - נוהל זה הוא נוהל </w:t>
      </w:r>
      <w:r w:rsidRPr="00790DF7">
        <w:rPr>
          <w:rFonts w:ascii="Arial" w:hAnsi="Arial" w:cs="Arial" w:hint="cs"/>
          <w:color w:val="0F243E"/>
          <w:sz w:val="23"/>
          <w:szCs w:val="23"/>
          <w:u w:val="single"/>
          <w:rtl/>
        </w:rPr>
        <w:t>מנחה בלבד</w:t>
      </w:r>
      <w:r w:rsidRPr="00790DF7">
        <w:rPr>
          <w:rFonts w:ascii="Arial" w:hAnsi="Arial" w:cs="Arial" w:hint="cs"/>
          <w:color w:val="0F243E"/>
          <w:sz w:val="23"/>
          <w:szCs w:val="23"/>
          <w:rtl/>
        </w:rPr>
        <w:t>, והוא אינו כובל את שיקול הדעת של הרשויות המוסמכות</w:t>
      </w:r>
      <w:r w:rsidRPr="00790DF7">
        <w:rPr>
          <w:rFonts w:ascii="Arial" w:hAnsi="Arial" w:cs="Arial" w:hint="cs"/>
          <w:b/>
          <w:bCs/>
          <w:color w:val="0F243E"/>
          <w:sz w:val="23"/>
          <w:szCs w:val="23"/>
          <w:rtl/>
        </w:rPr>
        <w:t>.</w:t>
      </w:r>
      <w:r w:rsidR="00442D9D" w:rsidRPr="00790DF7">
        <w:rPr>
          <w:rFonts w:ascii="Arial" w:hAnsi="Arial" w:cs="Arial" w:hint="cs"/>
          <w:b/>
          <w:bCs/>
          <w:color w:val="0F243E"/>
          <w:sz w:val="23"/>
          <w:szCs w:val="23"/>
          <w:rtl/>
        </w:rPr>
        <w:t xml:space="preserve"> </w:t>
      </w:r>
    </w:p>
    <w:p w:rsidR="00BC2997" w:rsidRPr="00790DF7" w:rsidRDefault="00BC2997" w:rsidP="00FD365E">
      <w:pPr>
        <w:numPr>
          <w:ilvl w:val="1"/>
          <w:numId w:val="2"/>
        </w:numPr>
        <w:spacing w:before="180" w:line="360" w:lineRule="auto"/>
        <w:ind w:left="425" w:hanging="425"/>
        <w:jc w:val="both"/>
        <w:rPr>
          <w:rFonts w:ascii="Arial" w:hAnsi="Arial" w:cs="Arial"/>
          <w:color w:val="0F243E"/>
          <w:sz w:val="23"/>
          <w:szCs w:val="23"/>
        </w:rPr>
      </w:pPr>
      <w:r w:rsidRPr="00790DF7">
        <w:rPr>
          <w:rFonts w:ascii="Arial" w:hAnsi="Arial" w:cs="Arial" w:hint="cs"/>
          <w:color w:val="0F243E"/>
          <w:sz w:val="23"/>
          <w:szCs w:val="23"/>
          <w:rtl/>
        </w:rPr>
        <w:t>חלק מהנושאים המפורטים בנוהל</w:t>
      </w:r>
      <w:r w:rsidR="00AA38CB" w:rsidRPr="00790DF7">
        <w:rPr>
          <w:rFonts w:ascii="Arial" w:hAnsi="Arial" w:cs="Arial" w:hint="cs"/>
          <w:color w:val="0F243E"/>
          <w:sz w:val="23"/>
          <w:szCs w:val="23"/>
          <w:rtl/>
        </w:rPr>
        <w:t xml:space="preserve"> זה,</w:t>
      </w:r>
      <w:r w:rsidRPr="00790DF7">
        <w:rPr>
          <w:rFonts w:ascii="Arial" w:hAnsi="Arial" w:cs="Arial" w:hint="cs"/>
          <w:color w:val="0F243E"/>
          <w:sz w:val="23"/>
          <w:szCs w:val="23"/>
          <w:rtl/>
        </w:rPr>
        <w:t xml:space="preserve"> מוסדרים בחוק עובדים זרים ובחוק קבלני כוח אדם ובתקנות שהותקנו מכוחם. מודגש כי הסתמכות על הנוהל</w:t>
      </w:r>
      <w:r w:rsidR="004D00AC" w:rsidRPr="00790DF7">
        <w:rPr>
          <w:rFonts w:ascii="Arial" w:hAnsi="Arial" w:cs="Arial" w:hint="cs"/>
          <w:color w:val="0F243E"/>
          <w:sz w:val="23"/>
          <w:szCs w:val="23"/>
          <w:rtl/>
        </w:rPr>
        <w:t>,</w:t>
      </w:r>
      <w:r w:rsidRPr="00790DF7">
        <w:rPr>
          <w:rFonts w:ascii="Arial" w:hAnsi="Arial" w:cs="Arial" w:hint="cs"/>
          <w:color w:val="0F243E"/>
          <w:sz w:val="23"/>
          <w:szCs w:val="23"/>
          <w:rtl/>
        </w:rPr>
        <w:t xml:space="preserve"> אינה יכולה להצדיק פטור או הקלה מחובות הקבועות בחוקי העבודה השונים או בתקנות שהותקנו מכוחם. </w:t>
      </w:r>
    </w:p>
    <w:p w:rsidR="00873BE8" w:rsidRPr="00790DF7" w:rsidRDefault="00873BE8" w:rsidP="00FD365E">
      <w:pPr>
        <w:spacing w:before="180" w:line="360" w:lineRule="auto"/>
        <w:ind w:left="425"/>
        <w:jc w:val="both"/>
        <w:rPr>
          <w:rFonts w:ascii="Arial" w:hAnsi="Arial" w:cs="Arial"/>
          <w:color w:val="0F243E"/>
          <w:sz w:val="23"/>
          <w:szCs w:val="23"/>
          <w:rtl/>
        </w:rPr>
      </w:pPr>
    </w:p>
    <w:p w:rsidR="00B85E4D" w:rsidRPr="00790DF7" w:rsidRDefault="00B85E4D" w:rsidP="00FD365E">
      <w:pPr>
        <w:numPr>
          <w:ilvl w:val="0"/>
          <w:numId w:val="1"/>
        </w:numPr>
        <w:tabs>
          <w:tab w:val="clear" w:pos="720"/>
          <w:tab w:val="num" w:pos="141"/>
        </w:tabs>
        <w:spacing w:before="180" w:after="240"/>
        <w:ind w:left="141" w:hanging="283"/>
        <w:jc w:val="both"/>
        <w:rPr>
          <w:rFonts w:ascii="Arial" w:hAnsi="Arial" w:cs="Arial"/>
          <w:b/>
          <w:bCs/>
          <w:color w:val="0F243E"/>
          <w:u w:val="double"/>
        </w:rPr>
      </w:pPr>
      <w:r w:rsidRPr="00790DF7">
        <w:rPr>
          <w:rFonts w:ascii="Arial" w:hAnsi="Arial" w:cs="Arial"/>
          <w:b/>
          <w:bCs/>
          <w:color w:val="0F243E"/>
          <w:u w:val="double"/>
          <w:rtl/>
        </w:rPr>
        <w:t>תנאים ודרישות:</w:t>
      </w:r>
    </w:p>
    <w:p w:rsidR="002C4365" w:rsidRPr="00790DF7" w:rsidRDefault="002C4365" w:rsidP="00FD365E">
      <w:pPr>
        <w:numPr>
          <w:ilvl w:val="0"/>
          <w:numId w:val="18"/>
        </w:numPr>
        <w:spacing w:before="180" w:line="360" w:lineRule="auto"/>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תנאים מקדמיים להגשת בקשה להיתרים</w:t>
      </w:r>
    </w:p>
    <w:p w:rsidR="002C4365" w:rsidRPr="00790DF7" w:rsidRDefault="002C4365" w:rsidP="00FD365E">
      <w:pPr>
        <w:spacing w:before="180" w:line="360" w:lineRule="auto"/>
        <w:ind w:left="425"/>
        <w:jc w:val="both"/>
        <w:rPr>
          <w:rFonts w:ascii="Arial" w:hAnsi="Arial" w:cs="Arial"/>
          <w:color w:val="0F243E"/>
          <w:sz w:val="23"/>
          <w:szCs w:val="23"/>
          <w:rtl/>
        </w:rPr>
      </w:pPr>
      <w:r w:rsidRPr="00790DF7">
        <w:rPr>
          <w:rFonts w:ascii="Arial" w:hAnsi="Arial" w:cs="Arial" w:hint="cs"/>
          <w:color w:val="0F243E"/>
          <w:sz w:val="23"/>
          <w:szCs w:val="23"/>
          <w:rtl/>
        </w:rPr>
        <w:t>ניתן להגיש בקשות להתרים לפי נוהל זה</w:t>
      </w:r>
      <w:r w:rsidR="00FF693E" w:rsidRPr="00790DF7">
        <w:rPr>
          <w:rFonts w:ascii="Arial" w:hAnsi="Arial" w:cs="Arial" w:hint="cs"/>
          <w:color w:val="0F243E"/>
          <w:sz w:val="23"/>
          <w:szCs w:val="23"/>
          <w:rtl/>
        </w:rPr>
        <w:t>,</w:t>
      </w:r>
      <w:r w:rsidRPr="00790DF7">
        <w:rPr>
          <w:rFonts w:ascii="Arial" w:hAnsi="Arial" w:cs="Arial" w:hint="cs"/>
          <w:color w:val="0F243E"/>
          <w:sz w:val="23"/>
          <w:szCs w:val="23"/>
          <w:rtl/>
        </w:rPr>
        <w:t xml:space="preserve"> במועדים ועל פי הוראות ביצוע ובטפסים שיפורסמו על ידי </w:t>
      </w:r>
      <w:r w:rsidR="0001660B" w:rsidRPr="00790DF7">
        <w:rPr>
          <w:rFonts w:ascii="Arial" w:hAnsi="Arial" w:cs="Arial" w:hint="cs"/>
          <w:color w:val="0F243E"/>
          <w:sz w:val="23"/>
          <w:szCs w:val="23"/>
          <w:rtl/>
        </w:rPr>
        <w:t>המנהל</w:t>
      </w:r>
      <w:r w:rsidRPr="00790DF7">
        <w:rPr>
          <w:rFonts w:ascii="Arial" w:hAnsi="Arial" w:cs="Arial" w:hint="cs"/>
          <w:color w:val="0F243E"/>
          <w:sz w:val="23"/>
          <w:szCs w:val="23"/>
          <w:rtl/>
        </w:rPr>
        <w:t xml:space="preserve"> באתר האינטרנט של רשות האוכלוסין וההגירה בכתובת </w:t>
      </w:r>
      <w:r w:rsidRPr="00790DF7">
        <w:rPr>
          <w:rFonts w:ascii="Arial" w:hAnsi="Arial" w:cs="Arial" w:hint="cs"/>
          <w:color w:val="0F243E"/>
          <w:sz w:val="23"/>
          <w:szCs w:val="23"/>
        </w:rPr>
        <w:t>www.piba.gov.il</w:t>
      </w:r>
      <w:r w:rsidRPr="00790DF7">
        <w:rPr>
          <w:rFonts w:ascii="Arial" w:hAnsi="Arial" w:cs="Arial" w:hint="cs"/>
          <w:color w:val="0F243E"/>
          <w:sz w:val="23"/>
          <w:szCs w:val="23"/>
          <w:rtl/>
        </w:rPr>
        <w:t xml:space="preserve">. חוזרים והוראות אלו יקבעו, בין היתר, את מספר ההיתרים המינימאלי והמקסימאלי שתאגיד מורשה יגיש לצורך קבלת היתר לכל שנה או תקופה שיקבעו, כאשר לא יתאפשר לתאגיד לבקש מעל </w:t>
      </w:r>
      <w:r w:rsidR="004E0807" w:rsidRPr="00790DF7">
        <w:rPr>
          <w:rFonts w:ascii="Arial" w:hAnsi="Arial" w:cs="Arial" w:hint="cs"/>
          <w:color w:val="0F243E"/>
          <w:sz w:val="23"/>
          <w:szCs w:val="23"/>
          <w:rtl/>
        </w:rPr>
        <w:t xml:space="preserve">1000 </w:t>
      </w:r>
      <w:r w:rsidRPr="00790DF7">
        <w:rPr>
          <w:rFonts w:ascii="Arial" w:hAnsi="Arial" w:cs="Arial" w:hint="cs"/>
          <w:color w:val="0F243E"/>
          <w:sz w:val="23"/>
          <w:szCs w:val="23"/>
          <w:rtl/>
        </w:rPr>
        <w:t>התרים בכל עת. כתנאי מקדמי לקבלת היתרים יתבקש התאגיד להוכיח כי התקיימו בו התנאים המקדמיים  שנקבעו לכך בחוקים</w:t>
      </w:r>
      <w:r w:rsidR="004D00AC" w:rsidRPr="00790DF7">
        <w:rPr>
          <w:rFonts w:ascii="Arial" w:hAnsi="Arial" w:cs="Arial" w:hint="cs"/>
          <w:color w:val="0F243E"/>
          <w:sz w:val="23"/>
          <w:szCs w:val="23"/>
          <w:rtl/>
        </w:rPr>
        <w:t xml:space="preserve"> ובנוהל</w:t>
      </w:r>
      <w:r w:rsidRPr="00790DF7">
        <w:rPr>
          <w:rFonts w:ascii="Arial" w:hAnsi="Arial" w:cs="Arial" w:hint="cs"/>
          <w:color w:val="0F243E"/>
          <w:sz w:val="23"/>
          <w:szCs w:val="23"/>
          <w:rtl/>
        </w:rPr>
        <w:t>.</w:t>
      </w:r>
    </w:p>
    <w:p w:rsidR="002C4365" w:rsidRPr="00790DF7" w:rsidRDefault="002C4365" w:rsidP="00FD365E">
      <w:pPr>
        <w:numPr>
          <w:ilvl w:val="0"/>
          <w:numId w:val="18"/>
        </w:numPr>
        <w:spacing w:before="180" w:line="360" w:lineRule="auto"/>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תנאי הסף החלים על התאגיד</w:t>
      </w:r>
    </w:p>
    <w:p w:rsidR="00127509" w:rsidRPr="00790DF7" w:rsidRDefault="002C4365" w:rsidP="00EF4EEA">
      <w:pPr>
        <w:numPr>
          <w:ilvl w:val="0"/>
          <w:numId w:val="43"/>
        </w:numPr>
        <w:spacing w:before="180" w:line="360" w:lineRule="auto"/>
        <w:ind w:left="708" w:hanging="567"/>
        <w:jc w:val="both"/>
        <w:rPr>
          <w:rFonts w:ascii="Arial" w:hAnsi="Arial" w:cs="Arial"/>
          <w:b/>
          <w:bCs/>
          <w:color w:val="0F243E"/>
          <w:sz w:val="23"/>
          <w:szCs w:val="23"/>
        </w:rPr>
      </w:pPr>
      <w:r w:rsidRPr="00790DF7">
        <w:rPr>
          <w:rFonts w:ascii="Arial" w:hAnsi="Arial" w:cs="Arial" w:hint="cs"/>
          <w:b/>
          <w:bCs/>
          <w:color w:val="0F243E"/>
          <w:sz w:val="23"/>
          <w:szCs w:val="23"/>
          <w:u w:val="single"/>
          <w:rtl/>
        </w:rPr>
        <w:t>מטרות</w:t>
      </w:r>
      <w:r w:rsidRPr="00790DF7">
        <w:rPr>
          <w:rFonts w:ascii="Arial" w:hAnsi="Arial" w:cs="Arial" w:hint="cs"/>
          <w:color w:val="0F243E"/>
          <w:sz w:val="23"/>
          <w:szCs w:val="23"/>
          <w:rtl/>
        </w:rPr>
        <w:t xml:space="preserve"> - המבקש הינו תאגיד ישראלי הרשום כדין ואשר על פי התקנון שלו</w:t>
      </w:r>
      <w:r w:rsidR="00B569AE" w:rsidRPr="00790DF7">
        <w:rPr>
          <w:rFonts w:ascii="Arial" w:hAnsi="Arial" w:cs="Arial" w:hint="cs"/>
          <w:color w:val="0F243E"/>
          <w:sz w:val="23"/>
          <w:szCs w:val="23"/>
          <w:rtl/>
        </w:rPr>
        <w:t>,</w:t>
      </w:r>
      <w:r w:rsidRPr="00790DF7">
        <w:rPr>
          <w:rFonts w:ascii="Arial" w:hAnsi="Arial" w:cs="Arial" w:hint="cs"/>
          <w:color w:val="0F243E"/>
          <w:sz w:val="23"/>
          <w:szCs w:val="23"/>
          <w:rtl/>
        </w:rPr>
        <w:t xml:space="preserve"> מטרתו ועיסוקו היחידים הם מתן שירותי כוח אדם של עובדים זרים בענף הבניין. כאמור, על התאגיד להיות </w:t>
      </w:r>
      <w:r w:rsidRPr="00790DF7">
        <w:rPr>
          <w:rFonts w:ascii="Arial" w:hAnsi="Arial" w:cs="Arial" w:hint="cs"/>
          <w:color w:val="0F243E"/>
          <w:sz w:val="23"/>
          <w:szCs w:val="23"/>
        </w:rPr>
        <w:t>Sole Purpose Company</w:t>
      </w:r>
      <w:r w:rsidR="00B569AE" w:rsidRPr="00790DF7">
        <w:rPr>
          <w:rFonts w:ascii="Arial" w:hAnsi="Arial" w:cs="Arial"/>
          <w:color w:val="0F243E"/>
          <w:sz w:val="23"/>
          <w:szCs w:val="23"/>
        </w:rPr>
        <w:t xml:space="preserve">) </w:t>
      </w:r>
      <w:r w:rsidRPr="00790DF7">
        <w:rPr>
          <w:rFonts w:ascii="Arial" w:hAnsi="Arial" w:cs="Arial" w:hint="cs"/>
          <w:color w:val="0F243E"/>
          <w:sz w:val="23"/>
          <w:szCs w:val="23"/>
        </w:rPr>
        <w:t>SPC</w:t>
      </w:r>
      <w:r w:rsidRPr="00790DF7">
        <w:rPr>
          <w:rFonts w:ascii="Arial" w:hAnsi="Arial" w:cs="Arial" w:hint="cs"/>
          <w:color w:val="0F243E"/>
          <w:sz w:val="23"/>
          <w:szCs w:val="23"/>
          <w:rtl/>
        </w:rPr>
        <w:t>), וחל עליו איסור לעסוק בכל עניין אחר</w:t>
      </w:r>
      <w:r w:rsidR="00B569AE" w:rsidRPr="00790DF7">
        <w:rPr>
          <w:rFonts w:ascii="Arial" w:hAnsi="Arial" w:cs="Arial" w:hint="cs"/>
          <w:color w:val="0F243E"/>
          <w:sz w:val="23"/>
          <w:szCs w:val="23"/>
          <w:rtl/>
        </w:rPr>
        <w:t>,</w:t>
      </w:r>
      <w:r w:rsidRPr="00790DF7">
        <w:rPr>
          <w:rFonts w:ascii="Arial" w:hAnsi="Arial" w:cs="Arial" w:hint="cs"/>
          <w:color w:val="0F243E"/>
          <w:sz w:val="23"/>
          <w:szCs w:val="23"/>
          <w:rtl/>
        </w:rPr>
        <w:t xml:space="preserve"> למעט העסקת עובדים זרים לפי נוהל זה בענף הבניין. בין היתר, חל עליו איסור ליתן שירותי קרקע (גם לא לתאגיד אחר) או לעסוק בקבלנות משנה</w:t>
      </w:r>
      <w:r w:rsidRPr="00790DF7">
        <w:rPr>
          <w:rFonts w:ascii="Arial" w:hAnsi="Arial" w:cs="Arial" w:hint="cs"/>
          <w:b/>
          <w:bCs/>
          <w:color w:val="0F243E"/>
          <w:sz w:val="23"/>
          <w:szCs w:val="23"/>
          <w:rtl/>
        </w:rPr>
        <w:t>.</w:t>
      </w:r>
    </w:p>
    <w:p w:rsidR="002C4365" w:rsidRPr="00790DF7" w:rsidRDefault="002C4365" w:rsidP="00EF4EEA">
      <w:pPr>
        <w:numPr>
          <w:ilvl w:val="0"/>
          <w:numId w:val="43"/>
        </w:numPr>
        <w:spacing w:before="180" w:line="360" w:lineRule="auto"/>
        <w:ind w:left="708" w:hanging="567"/>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 xml:space="preserve">תאריך הקמה </w:t>
      </w:r>
    </w:p>
    <w:p w:rsidR="00127509" w:rsidRPr="00790DF7" w:rsidRDefault="002C4365" w:rsidP="00FD365E">
      <w:pPr>
        <w:tabs>
          <w:tab w:val="num" w:pos="1133"/>
        </w:tabs>
        <w:spacing w:before="180" w:line="360" w:lineRule="auto"/>
        <w:ind w:left="708" w:hanging="567"/>
        <w:jc w:val="both"/>
        <w:rPr>
          <w:rFonts w:ascii="Arial" w:hAnsi="Arial" w:cs="Arial"/>
          <w:color w:val="0F243E"/>
          <w:sz w:val="23"/>
          <w:szCs w:val="23"/>
          <w:rtl/>
        </w:rPr>
      </w:pPr>
      <w:r w:rsidRPr="00790DF7">
        <w:rPr>
          <w:rFonts w:ascii="Arial" w:hAnsi="Arial" w:cs="Arial" w:hint="cs"/>
          <w:color w:val="0F243E"/>
          <w:sz w:val="23"/>
          <w:szCs w:val="23"/>
          <w:rtl/>
        </w:rPr>
        <w:tab/>
      </w:r>
      <w:r w:rsidR="006C5745" w:rsidRPr="00790DF7">
        <w:rPr>
          <w:rFonts w:ascii="Arial" w:hAnsi="Arial" w:cs="Arial" w:hint="cs"/>
          <w:color w:val="0F243E"/>
          <w:sz w:val="23"/>
          <w:szCs w:val="23"/>
          <w:rtl/>
        </w:rPr>
        <w:t xml:space="preserve"> </w:t>
      </w:r>
      <w:r w:rsidRPr="00790DF7">
        <w:rPr>
          <w:rFonts w:ascii="Arial" w:hAnsi="Arial" w:cs="Arial" w:hint="cs"/>
          <w:color w:val="0F243E"/>
          <w:sz w:val="23"/>
          <w:szCs w:val="23"/>
          <w:rtl/>
        </w:rPr>
        <w:t>התקיים לגבי המבקש אחד מאלו:</w:t>
      </w:r>
      <w:r w:rsidR="00127509" w:rsidRPr="00790DF7">
        <w:rPr>
          <w:rFonts w:ascii="Arial" w:hAnsi="Arial" w:cs="Arial" w:hint="cs"/>
          <w:color w:val="0F243E"/>
          <w:sz w:val="23"/>
          <w:szCs w:val="23"/>
          <w:rtl/>
        </w:rPr>
        <w:t xml:space="preserve"> </w:t>
      </w:r>
    </w:p>
    <w:p w:rsidR="00127509" w:rsidRPr="00790DF7" w:rsidRDefault="002C4365" w:rsidP="00FD365E">
      <w:pPr>
        <w:numPr>
          <w:ilvl w:val="0"/>
          <w:numId w:val="3"/>
        </w:numPr>
        <w:spacing w:before="180" w:line="360" w:lineRule="auto"/>
        <w:ind w:left="992" w:hanging="284"/>
        <w:jc w:val="both"/>
        <w:rPr>
          <w:rFonts w:ascii="Arial" w:hAnsi="Arial" w:cs="Arial"/>
          <w:color w:val="0F243E"/>
          <w:sz w:val="23"/>
          <w:szCs w:val="23"/>
        </w:rPr>
      </w:pPr>
      <w:r w:rsidRPr="00790DF7">
        <w:rPr>
          <w:rFonts w:ascii="Arial" w:hAnsi="Arial" w:cs="Arial" w:hint="cs"/>
          <w:color w:val="0F243E"/>
          <w:sz w:val="23"/>
          <w:szCs w:val="23"/>
          <w:rtl/>
        </w:rPr>
        <w:t>הוא בעל היתרים בתוקף להעסקת עובדים זרים בענף הבניין כקבלן כוח אדם לשנת</w:t>
      </w:r>
      <w:r w:rsidR="000F4640" w:rsidRPr="00790DF7">
        <w:rPr>
          <w:rFonts w:ascii="Arial" w:hAnsi="Arial" w:cs="Arial" w:hint="cs"/>
          <w:color w:val="0F243E"/>
          <w:sz w:val="23"/>
          <w:szCs w:val="23"/>
          <w:rtl/>
        </w:rPr>
        <w:t xml:space="preserve"> ההיתר הקודמת</w:t>
      </w:r>
      <w:r w:rsidR="004B584E" w:rsidRPr="00790DF7">
        <w:rPr>
          <w:rFonts w:ascii="Arial" w:hAnsi="Arial" w:cs="Arial" w:hint="cs"/>
          <w:color w:val="0F243E"/>
          <w:sz w:val="23"/>
          <w:szCs w:val="23"/>
          <w:rtl/>
        </w:rPr>
        <w:t xml:space="preserve"> </w:t>
      </w:r>
      <w:r w:rsidRPr="00790DF7">
        <w:rPr>
          <w:rFonts w:ascii="Arial" w:hAnsi="Arial" w:cs="Arial" w:hint="cs"/>
          <w:color w:val="0F243E"/>
          <w:sz w:val="23"/>
          <w:szCs w:val="23"/>
          <w:rtl/>
        </w:rPr>
        <w:t xml:space="preserve">(להלן בנוהל זה </w:t>
      </w:r>
      <w:r w:rsidR="006F004F" w:rsidRPr="00790DF7">
        <w:rPr>
          <w:rFonts w:ascii="Arial" w:hAnsi="Arial" w:cs="Arial"/>
          <w:color w:val="0F243E"/>
          <w:sz w:val="23"/>
          <w:szCs w:val="23"/>
          <w:rtl/>
        </w:rPr>
        <w:t>–</w:t>
      </w:r>
      <w:r w:rsidRPr="00790DF7">
        <w:rPr>
          <w:rFonts w:ascii="Arial" w:hAnsi="Arial" w:cs="Arial" w:hint="cs"/>
          <w:color w:val="0F243E"/>
          <w:sz w:val="23"/>
          <w:szCs w:val="23"/>
          <w:rtl/>
        </w:rPr>
        <w:t xml:space="preserve"> </w:t>
      </w:r>
      <w:r w:rsidR="006F004F" w:rsidRPr="00790DF7">
        <w:rPr>
          <w:rFonts w:ascii="Arial" w:hAnsi="Arial" w:cs="Arial" w:hint="cs"/>
          <w:color w:val="0F243E"/>
          <w:sz w:val="23"/>
          <w:szCs w:val="23"/>
          <w:rtl/>
        </w:rPr>
        <w:t>"</w:t>
      </w:r>
      <w:r w:rsidRPr="00790DF7">
        <w:rPr>
          <w:rFonts w:ascii="Arial" w:hAnsi="Arial" w:cs="Arial" w:hint="cs"/>
          <w:b/>
          <w:bCs/>
          <w:color w:val="0F243E"/>
          <w:sz w:val="23"/>
          <w:szCs w:val="23"/>
          <w:rtl/>
        </w:rPr>
        <w:t>תאגיד ממשיך</w:t>
      </w:r>
      <w:r w:rsidR="006F004F" w:rsidRPr="00790DF7">
        <w:rPr>
          <w:rFonts w:ascii="Arial" w:hAnsi="Arial" w:cs="Arial" w:hint="cs"/>
          <w:color w:val="0F243E"/>
          <w:sz w:val="23"/>
          <w:szCs w:val="23"/>
          <w:rtl/>
        </w:rPr>
        <w:t>"</w:t>
      </w:r>
      <w:r w:rsidRPr="00790DF7">
        <w:rPr>
          <w:rFonts w:ascii="Arial" w:hAnsi="Arial" w:cs="Arial" w:hint="cs"/>
          <w:color w:val="0F243E"/>
          <w:sz w:val="23"/>
          <w:szCs w:val="23"/>
          <w:rtl/>
        </w:rPr>
        <w:t xml:space="preserve">). </w:t>
      </w:r>
    </w:p>
    <w:p w:rsidR="002C4365" w:rsidRPr="00790DF7" w:rsidRDefault="002C4365" w:rsidP="00FD365E">
      <w:pPr>
        <w:numPr>
          <w:ilvl w:val="0"/>
          <w:numId w:val="3"/>
        </w:numPr>
        <w:spacing w:before="180" w:line="360" w:lineRule="auto"/>
        <w:ind w:left="992" w:hanging="284"/>
        <w:jc w:val="both"/>
        <w:rPr>
          <w:rFonts w:ascii="Arial" w:hAnsi="Arial" w:cs="Arial"/>
          <w:color w:val="0F243E"/>
          <w:sz w:val="23"/>
          <w:szCs w:val="23"/>
          <w:rtl/>
        </w:rPr>
      </w:pPr>
      <w:r w:rsidRPr="00790DF7">
        <w:rPr>
          <w:rFonts w:ascii="Arial" w:hAnsi="Arial" w:cs="Arial" w:hint="cs"/>
          <w:color w:val="0F243E"/>
          <w:sz w:val="23"/>
          <w:szCs w:val="23"/>
          <w:rtl/>
        </w:rPr>
        <w:t xml:space="preserve">הוא אינו  תאגיד ממשיך כאמור בפסקה (1), והוא תאגיד חדש שלא </w:t>
      </w:r>
      <w:r w:rsidR="0001660B" w:rsidRPr="00790DF7">
        <w:rPr>
          <w:rFonts w:ascii="Arial" w:hAnsi="Arial" w:cs="Arial" w:hint="cs"/>
          <w:color w:val="0F243E"/>
          <w:sz w:val="23"/>
          <w:szCs w:val="23"/>
          <w:rtl/>
        </w:rPr>
        <w:t>היית</w:t>
      </w:r>
      <w:r w:rsidR="0001660B" w:rsidRPr="00790DF7">
        <w:rPr>
          <w:rFonts w:ascii="Arial" w:hAnsi="Arial" w:cs="Arial" w:hint="eastAsia"/>
          <w:color w:val="0F243E"/>
          <w:sz w:val="23"/>
          <w:szCs w:val="23"/>
          <w:rtl/>
        </w:rPr>
        <w:t>ה</w:t>
      </w:r>
      <w:r w:rsidRPr="00790DF7">
        <w:rPr>
          <w:rFonts w:ascii="Arial" w:hAnsi="Arial" w:cs="Arial" w:hint="cs"/>
          <w:color w:val="0F243E"/>
          <w:sz w:val="23"/>
          <w:szCs w:val="23"/>
          <w:rtl/>
        </w:rPr>
        <w:t xml:space="preserve"> לו פעילות עסקית בעבר ומועד רישומו על ידי רשם החברות</w:t>
      </w:r>
      <w:r w:rsidR="006F004F" w:rsidRPr="00790DF7">
        <w:rPr>
          <w:rFonts w:ascii="Arial" w:hAnsi="Arial" w:cs="Arial" w:hint="cs"/>
          <w:color w:val="0F243E"/>
          <w:sz w:val="23"/>
          <w:szCs w:val="23"/>
          <w:rtl/>
        </w:rPr>
        <w:t>,</w:t>
      </w:r>
      <w:r w:rsidRPr="00790DF7">
        <w:rPr>
          <w:rFonts w:ascii="Arial" w:hAnsi="Arial" w:cs="Arial" w:hint="cs"/>
          <w:color w:val="0F243E"/>
          <w:sz w:val="23"/>
          <w:szCs w:val="23"/>
          <w:rtl/>
        </w:rPr>
        <w:t xml:space="preserve"> אינו קודם ל-45 ימים ממועד הגשת הבקשה להיתר</w:t>
      </w:r>
      <w:r w:rsidR="006F004F" w:rsidRPr="00790DF7">
        <w:rPr>
          <w:rFonts w:ascii="Arial" w:hAnsi="Arial" w:cs="Arial" w:hint="cs"/>
          <w:color w:val="0F243E"/>
          <w:sz w:val="23"/>
          <w:szCs w:val="23"/>
          <w:rtl/>
        </w:rPr>
        <w:t>,</w:t>
      </w:r>
      <w:r w:rsidRPr="00790DF7">
        <w:rPr>
          <w:rFonts w:ascii="Arial" w:hAnsi="Arial" w:cs="Arial" w:hint="cs"/>
          <w:color w:val="0F243E"/>
          <w:sz w:val="23"/>
          <w:szCs w:val="23"/>
          <w:rtl/>
        </w:rPr>
        <w:t xml:space="preserve"> בהתאם להנחיות ולמועדים ולטפסים שיפרסם המינהל לגבי השנה או התקופה הרלוונטית. </w:t>
      </w:r>
    </w:p>
    <w:p w:rsidR="002C4365" w:rsidRPr="00790DF7" w:rsidRDefault="002C4365" w:rsidP="00EF4EEA">
      <w:pPr>
        <w:numPr>
          <w:ilvl w:val="0"/>
          <w:numId w:val="43"/>
        </w:numPr>
        <w:spacing w:before="180" w:line="360" w:lineRule="auto"/>
        <w:ind w:left="708" w:hanging="567"/>
        <w:jc w:val="both"/>
        <w:rPr>
          <w:rFonts w:ascii="Arial" w:hAnsi="Arial" w:cs="Arial"/>
          <w:b/>
          <w:bCs/>
          <w:color w:val="0F243E"/>
          <w:sz w:val="23"/>
          <w:szCs w:val="23"/>
        </w:rPr>
      </w:pPr>
      <w:r w:rsidRPr="00790DF7">
        <w:rPr>
          <w:rFonts w:ascii="Arial" w:hAnsi="Arial" w:cs="Arial" w:hint="cs"/>
          <w:b/>
          <w:bCs/>
          <w:color w:val="0F243E"/>
          <w:sz w:val="23"/>
          <w:szCs w:val="23"/>
          <w:u w:val="single"/>
          <w:rtl/>
        </w:rPr>
        <w:t xml:space="preserve">תחרותיות ועצמאיות - </w:t>
      </w:r>
      <w:r w:rsidRPr="00790DF7">
        <w:rPr>
          <w:rFonts w:ascii="Arial" w:hAnsi="Arial" w:cs="Arial" w:hint="cs"/>
          <w:color w:val="0F243E"/>
          <w:sz w:val="23"/>
          <w:szCs w:val="23"/>
          <w:rtl/>
        </w:rPr>
        <w:t>על  כל תאגיד לפעול באופן עצמאי ובלתי תלוי, ולא יינתנו היתרים לפי נוהל זה</w:t>
      </w:r>
      <w:r w:rsidR="00D8423C" w:rsidRPr="00790DF7">
        <w:rPr>
          <w:rFonts w:ascii="Arial" w:hAnsi="Arial" w:cs="Arial" w:hint="cs"/>
          <w:color w:val="0F243E"/>
          <w:sz w:val="23"/>
          <w:szCs w:val="23"/>
          <w:rtl/>
        </w:rPr>
        <w:t>,</w:t>
      </w:r>
      <w:r w:rsidRPr="00790DF7">
        <w:rPr>
          <w:rFonts w:ascii="Arial" w:hAnsi="Arial" w:cs="Arial" w:hint="cs"/>
          <w:color w:val="0F243E"/>
          <w:sz w:val="23"/>
          <w:szCs w:val="23"/>
          <w:rtl/>
        </w:rPr>
        <w:t xml:space="preserve"> לתאגידים קשורים או לתאגידים הפועלים בתיאום ביניהם באופן ישיר או עקיף, או באמצעות גופים חיצוניים. </w:t>
      </w:r>
      <w:r w:rsidRPr="00790DF7">
        <w:rPr>
          <w:rFonts w:ascii="Arial" w:hAnsi="Arial" w:cs="Arial" w:hint="cs"/>
          <w:color w:val="0F243E"/>
          <w:sz w:val="23"/>
          <w:szCs w:val="23"/>
          <w:rtl/>
        </w:rPr>
        <w:lastRenderedPageBreak/>
        <w:t>יצוין, כי על התאגיד יהא להצהיר</w:t>
      </w:r>
      <w:r w:rsidR="006F004F" w:rsidRPr="00790DF7">
        <w:rPr>
          <w:rFonts w:ascii="Arial" w:hAnsi="Arial" w:cs="Arial" w:hint="cs"/>
          <w:color w:val="0F243E"/>
          <w:sz w:val="23"/>
          <w:szCs w:val="23"/>
          <w:rtl/>
        </w:rPr>
        <w:t>,</w:t>
      </w:r>
      <w:r w:rsidRPr="00790DF7">
        <w:rPr>
          <w:rFonts w:ascii="Arial" w:hAnsi="Arial" w:cs="Arial" w:hint="cs"/>
          <w:color w:val="0F243E"/>
          <w:sz w:val="23"/>
          <w:szCs w:val="23"/>
          <w:rtl/>
        </w:rPr>
        <w:t xml:space="preserve"> במסגרת הגשת הבקשה ל</w:t>
      </w:r>
      <w:r w:rsidR="00D8423C" w:rsidRPr="00790DF7">
        <w:rPr>
          <w:rFonts w:ascii="Arial" w:hAnsi="Arial" w:cs="Arial" w:hint="cs"/>
          <w:color w:val="0F243E"/>
          <w:sz w:val="23"/>
          <w:szCs w:val="23"/>
          <w:rtl/>
        </w:rPr>
        <w:t xml:space="preserve">מתן </w:t>
      </w:r>
      <w:r w:rsidRPr="00790DF7">
        <w:rPr>
          <w:rFonts w:ascii="Arial" w:hAnsi="Arial" w:cs="Arial" w:hint="cs"/>
          <w:color w:val="0F243E"/>
          <w:sz w:val="23"/>
          <w:szCs w:val="23"/>
          <w:rtl/>
        </w:rPr>
        <w:t>ה</w:t>
      </w:r>
      <w:r w:rsidR="00D8423C" w:rsidRPr="00790DF7">
        <w:rPr>
          <w:rFonts w:ascii="Arial" w:hAnsi="Arial" w:cs="Arial" w:hint="cs"/>
          <w:color w:val="0F243E"/>
          <w:sz w:val="23"/>
          <w:szCs w:val="23"/>
          <w:rtl/>
        </w:rPr>
        <w:t>י</w:t>
      </w:r>
      <w:r w:rsidRPr="00790DF7">
        <w:rPr>
          <w:rFonts w:ascii="Arial" w:hAnsi="Arial" w:cs="Arial" w:hint="cs"/>
          <w:color w:val="0F243E"/>
          <w:sz w:val="23"/>
          <w:szCs w:val="23"/>
          <w:rtl/>
        </w:rPr>
        <w:t>תרים</w:t>
      </w:r>
      <w:r w:rsidR="006F004F" w:rsidRPr="00790DF7">
        <w:rPr>
          <w:rFonts w:ascii="Arial" w:hAnsi="Arial" w:cs="Arial" w:hint="cs"/>
          <w:color w:val="0F243E"/>
          <w:sz w:val="23"/>
          <w:szCs w:val="23"/>
          <w:rtl/>
        </w:rPr>
        <w:t>,</w:t>
      </w:r>
      <w:r w:rsidRPr="00790DF7">
        <w:rPr>
          <w:rFonts w:ascii="Arial" w:hAnsi="Arial" w:cs="Arial" w:hint="cs"/>
          <w:color w:val="0F243E"/>
          <w:sz w:val="23"/>
          <w:szCs w:val="23"/>
          <w:rtl/>
        </w:rPr>
        <w:t xml:space="preserve"> כי לא קיים כל הסכם לחלוקת רווחים או שליטה בתאגיד עם אדם מחוץ לתאגיד, וכי לא נעשו בעבר ולא יעשו בעתיד הסכמים או הסדרים אחרים כלשהם</w:t>
      </w:r>
      <w:r w:rsidR="006F004F" w:rsidRPr="00790DF7">
        <w:rPr>
          <w:rFonts w:ascii="Arial" w:hAnsi="Arial" w:cs="Arial" w:hint="cs"/>
          <w:color w:val="0F243E"/>
          <w:sz w:val="23"/>
          <w:szCs w:val="23"/>
          <w:rtl/>
        </w:rPr>
        <w:t>,</w:t>
      </w:r>
      <w:r w:rsidRPr="00790DF7">
        <w:rPr>
          <w:rFonts w:ascii="Arial" w:hAnsi="Arial" w:cs="Arial" w:hint="cs"/>
          <w:color w:val="0F243E"/>
          <w:sz w:val="23"/>
          <w:szCs w:val="23"/>
          <w:rtl/>
        </w:rPr>
        <w:t xml:space="preserve"> המעניקים זכויות ו/או מעורבות בניהול או קבלת החלטות או רווחים או זכויות חתימה בשמו של התאגיד, או בעלות או שליטה לגורם כלשהוא, מלבד בעלי המניות, המנכ"ל ונושאי המשרה כהגדרתם להלן </w:t>
      </w:r>
      <w:r w:rsidR="006F004F" w:rsidRPr="00790DF7">
        <w:rPr>
          <w:rFonts w:ascii="Arial" w:hAnsi="Arial" w:cs="Arial" w:hint="cs"/>
          <w:color w:val="0F243E"/>
          <w:sz w:val="23"/>
          <w:szCs w:val="23"/>
          <w:rtl/>
        </w:rPr>
        <w:t xml:space="preserve">בסעיף 3.3.2 </w:t>
      </w:r>
      <w:r w:rsidRPr="00790DF7">
        <w:rPr>
          <w:rFonts w:ascii="Arial" w:hAnsi="Arial" w:cs="Arial" w:hint="cs"/>
          <w:color w:val="0F243E"/>
          <w:sz w:val="23"/>
          <w:szCs w:val="23"/>
          <w:rtl/>
        </w:rPr>
        <w:t>, כפי שדווחו על ידי התאגיד ואושרו על ידי רשות האוכלוסין וההגירה. אם יתברר בדיעבד</w:t>
      </w:r>
      <w:r w:rsidR="00D8423C" w:rsidRPr="00790DF7">
        <w:rPr>
          <w:rFonts w:ascii="Arial" w:hAnsi="Arial" w:cs="Arial" w:hint="cs"/>
          <w:color w:val="0F243E"/>
          <w:sz w:val="23"/>
          <w:szCs w:val="23"/>
          <w:rtl/>
        </w:rPr>
        <w:t>,</w:t>
      </w:r>
      <w:r w:rsidRPr="00790DF7">
        <w:rPr>
          <w:rFonts w:ascii="Arial" w:hAnsi="Arial" w:cs="Arial" w:hint="cs"/>
          <w:color w:val="0F243E"/>
          <w:sz w:val="23"/>
          <w:szCs w:val="23"/>
          <w:rtl/>
        </w:rPr>
        <w:t xml:space="preserve"> כי אכן נעשו הסדרים כאלו, יבוטלו ההיתרים של התאגיד. יודגש, כי אחד מעקרונות היסוד של </w:t>
      </w:r>
      <w:r w:rsidR="00CF5266" w:rsidRPr="00790DF7">
        <w:rPr>
          <w:rFonts w:ascii="Arial" w:hAnsi="Arial" w:cs="Arial" w:hint="cs"/>
          <w:color w:val="0F243E"/>
          <w:sz w:val="23"/>
          <w:szCs w:val="23"/>
          <w:rtl/>
        </w:rPr>
        <w:t>"</w:t>
      </w:r>
      <w:r w:rsidRPr="00790DF7">
        <w:rPr>
          <w:rFonts w:ascii="Arial" w:hAnsi="Arial" w:cs="Arial" w:hint="cs"/>
          <w:color w:val="0F243E"/>
          <w:sz w:val="23"/>
          <w:szCs w:val="23"/>
          <w:rtl/>
        </w:rPr>
        <w:t>שיטת התאגידים</w:t>
      </w:r>
      <w:r w:rsidR="00CF5266" w:rsidRPr="00790DF7">
        <w:rPr>
          <w:rFonts w:ascii="Arial" w:hAnsi="Arial" w:cs="Arial" w:hint="cs"/>
          <w:color w:val="0F243E"/>
          <w:sz w:val="23"/>
          <w:szCs w:val="23"/>
          <w:rtl/>
        </w:rPr>
        <w:t>"</w:t>
      </w:r>
      <w:r w:rsidR="006F004F" w:rsidRPr="00790DF7">
        <w:rPr>
          <w:rFonts w:ascii="Arial" w:hAnsi="Arial" w:cs="Arial" w:hint="cs"/>
          <w:color w:val="0F243E"/>
          <w:sz w:val="23"/>
          <w:szCs w:val="23"/>
          <w:rtl/>
        </w:rPr>
        <w:t>,</w:t>
      </w:r>
      <w:r w:rsidRPr="00790DF7">
        <w:rPr>
          <w:rFonts w:ascii="Arial" w:hAnsi="Arial" w:cs="Arial" w:hint="cs"/>
          <w:color w:val="0F243E"/>
          <w:sz w:val="23"/>
          <w:szCs w:val="23"/>
          <w:rtl/>
        </w:rPr>
        <w:t xml:space="preserve"> היא מניעת תופעת </w:t>
      </w:r>
      <w:r w:rsidR="006F004F" w:rsidRPr="00790DF7">
        <w:rPr>
          <w:rFonts w:ascii="Arial" w:hAnsi="Arial" w:cs="Arial" w:hint="cs"/>
          <w:color w:val="0F243E"/>
          <w:sz w:val="23"/>
          <w:szCs w:val="23"/>
          <w:rtl/>
        </w:rPr>
        <w:t>ה</w:t>
      </w:r>
      <w:r w:rsidRPr="00790DF7">
        <w:rPr>
          <w:rFonts w:ascii="Arial" w:hAnsi="Arial" w:cs="Arial" w:hint="cs"/>
          <w:color w:val="0F243E"/>
          <w:sz w:val="23"/>
          <w:szCs w:val="23"/>
          <w:rtl/>
        </w:rPr>
        <w:t>קרטליזציה</w:t>
      </w:r>
      <w:r w:rsidR="00CF5266" w:rsidRPr="00790DF7">
        <w:rPr>
          <w:rFonts w:ascii="Arial" w:hAnsi="Arial" w:cs="Arial" w:hint="cs"/>
          <w:color w:val="0F243E"/>
          <w:sz w:val="23"/>
          <w:szCs w:val="23"/>
          <w:rtl/>
        </w:rPr>
        <w:t>,</w:t>
      </w:r>
      <w:r w:rsidRPr="00790DF7">
        <w:rPr>
          <w:rFonts w:ascii="Arial" w:hAnsi="Arial" w:cs="Arial" w:hint="cs"/>
          <w:color w:val="0F243E"/>
          <w:sz w:val="23"/>
          <w:szCs w:val="23"/>
          <w:rtl/>
        </w:rPr>
        <w:t xml:space="preserve"> שיש בה כדי לפגוע במאפייני השוק התחרותי בתחום העסקת העובדים הזרים בענף הבניין, ולכן יראו כל קשר בין תאגידים או עדות אחרת לתופעה כאמור, כהפרה חמורה של נוהל זה (ראה לעניין זה דו"ח ועדת אנדורן וכן החלטת בית הדין הארצי לעבודה ב-עב' 4/06, 5/06</w:t>
      </w:r>
      <w:r w:rsidRPr="00790DF7">
        <w:rPr>
          <w:rFonts w:ascii="Arial" w:hAnsi="Arial" w:cs="Arial" w:hint="cs"/>
          <w:b/>
          <w:bCs/>
          <w:color w:val="0F243E"/>
          <w:sz w:val="23"/>
          <w:szCs w:val="23"/>
          <w:rtl/>
        </w:rPr>
        <w:t xml:space="preserve">). </w:t>
      </w:r>
    </w:p>
    <w:p w:rsidR="002C4365" w:rsidRPr="00790DF7" w:rsidRDefault="002C4365" w:rsidP="00FD365E">
      <w:pPr>
        <w:tabs>
          <w:tab w:val="num" w:pos="1133"/>
        </w:tabs>
        <w:spacing w:before="180" w:line="360" w:lineRule="auto"/>
        <w:ind w:left="708"/>
        <w:jc w:val="both"/>
        <w:rPr>
          <w:rFonts w:ascii="Arial" w:hAnsi="Arial" w:cs="Arial"/>
          <w:color w:val="0F243E"/>
          <w:sz w:val="23"/>
          <w:szCs w:val="23"/>
          <w:rtl/>
        </w:rPr>
      </w:pPr>
      <w:r w:rsidRPr="00790DF7">
        <w:rPr>
          <w:rFonts w:ascii="Arial" w:hAnsi="Arial" w:cs="Arial" w:hint="cs"/>
          <w:color w:val="0F243E"/>
          <w:sz w:val="23"/>
          <w:szCs w:val="23"/>
          <w:rtl/>
        </w:rPr>
        <w:t xml:space="preserve">בנוהל זה - </w:t>
      </w:r>
    </w:p>
    <w:p w:rsidR="002C4365" w:rsidRPr="00790DF7" w:rsidRDefault="002C4365" w:rsidP="00FD365E">
      <w:pPr>
        <w:tabs>
          <w:tab w:val="num" w:pos="1133"/>
        </w:tabs>
        <w:spacing w:before="180" w:line="360" w:lineRule="auto"/>
        <w:ind w:left="708"/>
        <w:jc w:val="both"/>
        <w:rPr>
          <w:rFonts w:ascii="Arial" w:hAnsi="Arial" w:cs="Arial"/>
          <w:color w:val="0F243E"/>
          <w:sz w:val="23"/>
          <w:szCs w:val="23"/>
          <w:rtl/>
        </w:rPr>
      </w:pPr>
      <w:r w:rsidRPr="00790DF7">
        <w:rPr>
          <w:rFonts w:ascii="Arial" w:hAnsi="Arial" w:cs="Arial" w:hint="cs"/>
          <w:color w:val="0F243E"/>
          <w:sz w:val="23"/>
          <w:szCs w:val="23"/>
          <w:rtl/>
        </w:rPr>
        <w:t>"</w:t>
      </w:r>
      <w:r w:rsidRPr="00790DF7">
        <w:rPr>
          <w:rFonts w:ascii="Arial" w:hAnsi="Arial" w:cs="Arial" w:hint="cs"/>
          <w:b/>
          <w:bCs/>
          <w:color w:val="0F243E"/>
          <w:sz w:val="23"/>
          <w:szCs w:val="23"/>
          <w:rtl/>
        </w:rPr>
        <w:t>תאגידים קשורים</w:t>
      </w:r>
      <w:r w:rsidRPr="00790DF7">
        <w:rPr>
          <w:rFonts w:ascii="Arial" w:hAnsi="Arial" w:cs="Arial" w:hint="cs"/>
          <w:color w:val="0F243E"/>
          <w:sz w:val="23"/>
          <w:szCs w:val="23"/>
          <w:rtl/>
        </w:rPr>
        <w:t xml:space="preserve">" - בין היתר, תאגידים שמניותיהם, כולן או חלקן, מוחזקות בידי אותו אדם, או בידי בן משפחה של אותו אדם, או בידי אותו תאגיד. לעניין זה - החזקה, בין במישרין ובין באמצעות תאגיד אחר (להלן </w:t>
      </w:r>
      <w:r w:rsidR="00CF5266" w:rsidRPr="00790DF7">
        <w:rPr>
          <w:rFonts w:ascii="Arial" w:hAnsi="Arial" w:cs="Arial" w:hint="cs"/>
          <w:color w:val="0F243E"/>
          <w:sz w:val="23"/>
          <w:szCs w:val="23"/>
          <w:rtl/>
        </w:rPr>
        <w:t>"</w:t>
      </w:r>
      <w:r w:rsidRPr="00790DF7">
        <w:rPr>
          <w:rFonts w:ascii="Arial" w:hAnsi="Arial" w:cs="Arial" w:hint="cs"/>
          <w:color w:val="0F243E"/>
          <w:sz w:val="23"/>
          <w:szCs w:val="23"/>
          <w:rtl/>
        </w:rPr>
        <w:t>התאגיד המחזיק</w:t>
      </w:r>
      <w:r w:rsidR="00CF5266" w:rsidRPr="00790DF7">
        <w:rPr>
          <w:rFonts w:ascii="Arial" w:hAnsi="Arial" w:cs="Arial" w:hint="cs"/>
          <w:color w:val="0F243E"/>
          <w:sz w:val="23"/>
          <w:szCs w:val="23"/>
          <w:rtl/>
        </w:rPr>
        <w:t>"</w:t>
      </w:r>
      <w:r w:rsidRPr="00790DF7">
        <w:rPr>
          <w:rFonts w:ascii="Arial" w:hAnsi="Arial" w:cs="Arial" w:hint="cs"/>
          <w:color w:val="0F243E"/>
          <w:sz w:val="23"/>
          <w:szCs w:val="23"/>
          <w:rtl/>
        </w:rPr>
        <w:t xml:space="preserve">), לרבות החזקה במניות של תאגיד המחזיק במניותיו של התאגיד המחזיק וכן הלאה. </w:t>
      </w:r>
    </w:p>
    <w:p w:rsidR="002C4365" w:rsidRPr="00790DF7" w:rsidRDefault="002C4365" w:rsidP="00FD365E">
      <w:pPr>
        <w:tabs>
          <w:tab w:val="num" w:pos="1133"/>
        </w:tabs>
        <w:spacing w:before="180" w:line="360" w:lineRule="auto"/>
        <w:ind w:left="708"/>
        <w:jc w:val="both"/>
        <w:rPr>
          <w:rFonts w:ascii="Arial" w:hAnsi="Arial" w:cs="Arial"/>
          <w:color w:val="0F243E"/>
          <w:sz w:val="23"/>
          <w:szCs w:val="23"/>
          <w:rtl/>
        </w:rPr>
      </w:pPr>
      <w:r w:rsidRPr="00790DF7">
        <w:rPr>
          <w:rFonts w:ascii="Arial" w:hAnsi="Arial" w:cs="Arial"/>
          <w:color w:val="0F243E"/>
          <w:sz w:val="23"/>
          <w:szCs w:val="23"/>
          <w:rtl/>
        </w:rPr>
        <w:t>"</w:t>
      </w:r>
      <w:r w:rsidRPr="00790DF7">
        <w:rPr>
          <w:rFonts w:ascii="Arial" w:hAnsi="Arial" w:cs="Arial"/>
          <w:b/>
          <w:bCs/>
          <w:color w:val="0F243E"/>
          <w:sz w:val="23"/>
          <w:szCs w:val="23"/>
          <w:rtl/>
        </w:rPr>
        <w:t>בן משפחה"</w:t>
      </w:r>
      <w:r w:rsidRPr="00790DF7">
        <w:rPr>
          <w:rFonts w:ascii="Arial" w:hAnsi="Arial" w:cs="Arial"/>
          <w:color w:val="0F243E"/>
          <w:sz w:val="23"/>
          <w:szCs w:val="23"/>
          <w:rtl/>
        </w:rPr>
        <w:t xml:space="preserve"> - כהגדרתו בחוק ניירות ערך, התשכ"ח </w:t>
      </w:r>
      <w:r w:rsidR="0096057D" w:rsidRPr="00790DF7">
        <w:rPr>
          <w:rFonts w:ascii="Arial" w:hAnsi="Arial" w:cs="Arial"/>
          <w:color w:val="0F243E"/>
          <w:sz w:val="23"/>
          <w:szCs w:val="23"/>
          <w:rtl/>
        </w:rPr>
        <w:t>–</w:t>
      </w:r>
      <w:r w:rsidRPr="00790DF7">
        <w:rPr>
          <w:rFonts w:ascii="Arial" w:hAnsi="Arial" w:cs="Arial"/>
          <w:color w:val="0F243E"/>
          <w:sz w:val="23"/>
          <w:szCs w:val="23"/>
          <w:rtl/>
        </w:rPr>
        <w:t xml:space="preserve"> 1968</w:t>
      </w:r>
      <w:r w:rsidR="0096057D" w:rsidRPr="00790DF7">
        <w:rPr>
          <w:rFonts w:ascii="Arial" w:hAnsi="Arial" w:cs="Arial" w:hint="cs"/>
          <w:color w:val="0F243E"/>
          <w:sz w:val="23"/>
          <w:szCs w:val="23"/>
          <w:rtl/>
        </w:rPr>
        <w:t xml:space="preserve"> </w:t>
      </w:r>
      <w:r w:rsidR="0096057D" w:rsidRPr="00790DF7">
        <w:rPr>
          <w:rStyle w:val="default"/>
          <w:rFonts w:ascii="Arial" w:hAnsi="Arial" w:cs="Arial" w:hint="cs"/>
          <w:color w:val="0F243E"/>
          <w:sz w:val="23"/>
          <w:szCs w:val="23"/>
          <w:rtl/>
        </w:rPr>
        <w:t xml:space="preserve">דהיינו, </w:t>
      </w:r>
      <w:r w:rsidR="0096057D" w:rsidRPr="00790DF7">
        <w:rPr>
          <w:rStyle w:val="default"/>
          <w:rFonts w:ascii="Arial" w:hAnsi="Arial" w:cs="Arial"/>
          <w:color w:val="0F243E"/>
          <w:sz w:val="23"/>
          <w:szCs w:val="23"/>
          <w:rtl/>
        </w:rPr>
        <w:t>בן זוג וכן אח, הורה, הורה הורה, צאצא או צאצא של בן הזוג, או בן זוגו של כל אחד מאלה;</w:t>
      </w:r>
      <w:r w:rsidR="0096057D" w:rsidRPr="00790DF7">
        <w:rPr>
          <w:rFonts w:ascii="Arial" w:hAnsi="Arial" w:cs="Arial"/>
          <w:color w:val="0F243E"/>
          <w:sz w:val="23"/>
          <w:szCs w:val="23"/>
          <w:rtl/>
        </w:rPr>
        <w:t>,</w:t>
      </w:r>
    </w:p>
    <w:p w:rsidR="002C4365" w:rsidRPr="00790DF7" w:rsidRDefault="002C4365" w:rsidP="00EF4EEA">
      <w:pPr>
        <w:numPr>
          <w:ilvl w:val="0"/>
          <w:numId w:val="43"/>
        </w:numPr>
        <w:spacing w:before="180" w:line="360" w:lineRule="auto"/>
        <w:ind w:left="708" w:hanging="567"/>
        <w:jc w:val="both"/>
        <w:rPr>
          <w:rFonts w:ascii="Arial" w:hAnsi="Arial" w:cs="Arial"/>
          <w:b/>
          <w:bCs/>
          <w:color w:val="0F243E"/>
          <w:sz w:val="23"/>
          <w:szCs w:val="23"/>
        </w:rPr>
      </w:pPr>
      <w:r w:rsidRPr="00790DF7">
        <w:rPr>
          <w:rFonts w:ascii="Arial" w:hAnsi="Arial" w:cs="Arial" w:hint="cs"/>
          <w:b/>
          <w:bCs/>
          <w:color w:val="0F243E"/>
          <w:sz w:val="23"/>
          <w:szCs w:val="23"/>
          <w:u w:val="single"/>
          <w:rtl/>
        </w:rPr>
        <w:t xml:space="preserve">קנסות תשלומים ודיווחים </w:t>
      </w:r>
      <w:r w:rsidRPr="00790DF7">
        <w:rPr>
          <w:rFonts w:ascii="Arial" w:hAnsi="Arial" w:cs="Arial" w:hint="cs"/>
          <w:b/>
          <w:bCs/>
          <w:color w:val="0F243E"/>
          <w:sz w:val="23"/>
          <w:szCs w:val="23"/>
          <w:rtl/>
        </w:rPr>
        <w:t xml:space="preserve">- </w:t>
      </w:r>
      <w:r w:rsidRPr="00790DF7">
        <w:rPr>
          <w:rFonts w:ascii="Arial" w:hAnsi="Arial" w:cs="Arial" w:hint="cs"/>
          <w:color w:val="0F243E"/>
          <w:sz w:val="23"/>
          <w:szCs w:val="23"/>
          <w:rtl/>
        </w:rPr>
        <w:t xml:space="preserve">התאגיד שילם כל קנס חלוט שהוטל עליו בגין הפרה של חוק עובדים זרים, חוק קבלני כוח אדם או חוק שכר מינימום וכן הוא השלים את כל התשלומים והדיווחים שהתחייב בהם לפי הנוהל והחוקים </w:t>
      </w:r>
      <w:r w:rsidR="000F4640" w:rsidRPr="00790DF7">
        <w:rPr>
          <w:rFonts w:ascii="Arial" w:hAnsi="Arial" w:cs="Arial" w:hint="cs"/>
          <w:color w:val="0F243E"/>
          <w:sz w:val="23"/>
          <w:szCs w:val="23"/>
          <w:rtl/>
        </w:rPr>
        <w:t>לשנת ההיתר הנוכחית</w:t>
      </w:r>
      <w:r w:rsidR="00FF523C" w:rsidRPr="00790DF7">
        <w:rPr>
          <w:rFonts w:ascii="Arial" w:hAnsi="Arial" w:cs="Arial" w:hint="cs"/>
          <w:color w:val="0F243E"/>
          <w:sz w:val="23"/>
          <w:szCs w:val="23"/>
          <w:rtl/>
        </w:rPr>
        <w:t xml:space="preserve"> </w:t>
      </w:r>
      <w:r w:rsidRPr="00790DF7">
        <w:rPr>
          <w:rFonts w:ascii="Arial" w:hAnsi="Arial" w:cs="Arial" w:hint="cs"/>
          <w:color w:val="0F243E"/>
          <w:sz w:val="23"/>
          <w:szCs w:val="23"/>
          <w:rtl/>
        </w:rPr>
        <w:t>ובהתאם לנוהל זה</w:t>
      </w:r>
      <w:r w:rsidRPr="00790DF7">
        <w:rPr>
          <w:rFonts w:ascii="Arial" w:hAnsi="Arial" w:cs="Arial" w:hint="cs"/>
          <w:b/>
          <w:bCs/>
          <w:color w:val="0F243E"/>
          <w:sz w:val="23"/>
          <w:szCs w:val="23"/>
          <w:rtl/>
        </w:rPr>
        <w:t xml:space="preserve">.  </w:t>
      </w:r>
    </w:p>
    <w:p w:rsidR="002C4365" w:rsidRPr="00790DF7" w:rsidRDefault="002C4365" w:rsidP="00EF4EEA">
      <w:pPr>
        <w:numPr>
          <w:ilvl w:val="0"/>
          <w:numId w:val="43"/>
        </w:numPr>
        <w:spacing w:before="180" w:line="360" w:lineRule="auto"/>
        <w:ind w:left="708" w:hanging="567"/>
        <w:jc w:val="both"/>
        <w:rPr>
          <w:rFonts w:ascii="Arial" w:hAnsi="Arial" w:cs="Arial"/>
          <w:color w:val="0F243E"/>
          <w:sz w:val="23"/>
          <w:szCs w:val="23"/>
        </w:rPr>
      </w:pPr>
      <w:r w:rsidRPr="00790DF7">
        <w:rPr>
          <w:rFonts w:ascii="Arial" w:hAnsi="Arial" w:cs="Arial" w:hint="cs"/>
          <w:b/>
          <w:bCs/>
          <w:color w:val="0F243E"/>
          <w:sz w:val="23"/>
          <w:szCs w:val="23"/>
          <w:u w:val="single"/>
          <w:rtl/>
        </w:rPr>
        <w:t xml:space="preserve">חוסן פיננסי </w:t>
      </w:r>
      <w:r w:rsidRPr="00790DF7">
        <w:rPr>
          <w:rFonts w:ascii="Arial" w:hAnsi="Arial" w:cs="Arial" w:hint="cs"/>
          <w:color w:val="0F243E"/>
          <w:sz w:val="23"/>
          <w:szCs w:val="23"/>
          <w:rtl/>
        </w:rPr>
        <w:t>-  התאגיד הציג עדות מהימנה לחוסן פיננסי כדלהלן:</w:t>
      </w:r>
    </w:p>
    <w:p w:rsidR="004E0807" w:rsidRPr="00790DF7" w:rsidRDefault="00AE498D" w:rsidP="00FD365E">
      <w:pPr>
        <w:numPr>
          <w:ilvl w:val="0"/>
          <w:numId w:val="14"/>
        </w:numPr>
        <w:spacing w:before="180" w:line="360" w:lineRule="auto"/>
        <w:ind w:left="992" w:hanging="284"/>
        <w:jc w:val="both"/>
        <w:rPr>
          <w:rFonts w:ascii="Arial" w:hAnsi="Arial" w:cs="Arial"/>
          <w:color w:val="0F243E"/>
          <w:sz w:val="23"/>
          <w:szCs w:val="23"/>
        </w:rPr>
      </w:pPr>
      <w:r w:rsidRPr="00790DF7">
        <w:rPr>
          <w:rFonts w:ascii="Arial" w:hAnsi="Arial" w:cs="Arial" w:hint="cs"/>
          <w:color w:val="0F243E"/>
          <w:sz w:val="23"/>
          <w:szCs w:val="23"/>
          <w:rtl/>
        </w:rPr>
        <w:t>הפקיד</w:t>
      </w:r>
      <w:r w:rsidR="00FB0100" w:rsidRPr="00790DF7">
        <w:rPr>
          <w:rFonts w:ascii="Arial" w:hAnsi="Arial" w:cs="Arial"/>
          <w:color w:val="0F243E"/>
          <w:sz w:val="23"/>
          <w:szCs w:val="23"/>
          <w:rtl/>
        </w:rPr>
        <w:t xml:space="preserve"> ערבות </w:t>
      </w:r>
      <w:r w:rsidRPr="00790DF7">
        <w:rPr>
          <w:rFonts w:ascii="Arial" w:hAnsi="Arial" w:cs="Arial" w:hint="cs"/>
          <w:color w:val="0F243E"/>
          <w:sz w:val="23"/>
          <w:szCs w:val="23"/>
          <w:rtl/>
        </w:rPr>
        <w:t xml:space="preserve">בנקאית או ערבות חברת ביטוח מורשית, </w:t>
      </w:r>
      <w:r w:rsidR="00FB0100" w:rsidRPr="00790DF7">
        <w:rPr>
          <w:rFonts w:ascii="Arial" w:hAnsi="Arial" w:cs="Arial"/>
          <w:color w:val="0F243E"/>
          <w:sz w:val="23"/>
          <w:szCs w:val="23"/>
          <w:rtl/>
        </w:rPr>
        <w:t>כקבוע בתקנות העסקת עובדים על ידי קבל</w:t>
      </w:r>
      <w:r w:rsidR="00CF7747" w:rsidRPr="00790DF7">
        <w:rPr>
          <w:rFonts w:ascii="Arial" w:hAnsi="Arial" w:cs="Arial"/>
          <w:color w:val="0F243E"/>
          <w:sz w:val="23"/>
          <w:szCs w:val="23"/>
          <w:rtl/>
        </w:rPr>
        <w:t>ני כוח אדם (ערובה), התשנ"ו-1996</w:t>
      </w:r>
      <w:r w:rsidR="00CF7747" w:rsidRPr="00790DF7">
        <w:rPr>
          <w:rFonts w:ascii="Arial" w:hAnsi="Arial" w:cs="Arial" w:hint="cs"/>
          <w:color w:val="0F243E"/>
          <w:sz w:val="23"/>
          <w:szCs w:val="23"/>
          <w:rtl/>
        </w:rPr>
        <w:t xml:space="preserve"> (להלן: תקנות הערובה)</w:t>
      </w:r>
      <w:r w:rsidR="00FB0100" w:rsidRPr="00790DF7">
        <w:rPr>
          <w:rFonts w:ascii="Arial" w:hAnsi="Arial" w:cs="Arial"/>
          <w:color w:val="0F243E"/>
          <w:sz w:val="23"/>
          <w:szCs w:val="23"/>
          <w:rtl/>
        </w:rPr>
        <w:t xml:space="preserve"> בהתאם למספר העובדים </w:t>
      </w:r>
      <w:r w:rsidR="00FB0100" w:rsidRPr="00790DF7">
        <w:rPr>
          <w:rFonts w:ascii="Arial" w:hAnsi="Arial" w:cs="Arial" w:hint="cs"/>
          <w:color w:val="0F243E"/>
          <w:sz w:val="23"/>
          <w:szCs w:val="23"/>
          <w:rtl/>
        </w:rPr>
        <w:t xml:space="preserve"> </w:t>
      </w:r>
      <w:r w:rsidR="0041560B" w:rsidRPr="00790DF7">
        <w:rPr>
          <w:rFonts w:ascii="Arial" w:hAnsi="Arial" w:cs="Arial" w:hint="cs"/>
          <w:color w:val="0F243E"/>
          <w:sz w:val="23"/>
          <w:szCs w:val="23"/>
          <w:rtl/>
        </w:rPr>
        <w:t xml:space="preserve">הזרים </w:t>
      </w:r>
      <w:r w:rsidR="00FB0100" w:rsidRPr="00790DF7">
        <w:rPr>
          <w:rFonts w:ascii="Arial" w:hAnsi="Arial" w:cs="Arial" w:hint="cs"/>
          <w:color w:val="0F243E"/>
          <w:sz w:val="23"/>
          <w:szCs w:val="23"/>
          <w:rtl/>
        </w:rPr>
        <w:t xml:space="preserve">המירבי </w:t>
      </w:r>
      <w:r w:rsidR="0041560B" w:rsidRPr="00790DF7">
        <w:rPr>
          <w:rFonts w:ascii="Arial" w:hAnsi="Arial" w:cs="Arial" w:hint="cs"/>
          <w:color w:val="0F243E"/>
          <w:sz w:val="23"/>
          <w:szCs w:val="23"/>
          <w:rtl/>
        </w:rPr>
        <w:t>שהתאגיד מ</w:t>
      </w:r>
      <w:r w:rsidR="00FB0100" w:rsidRPr="00790DF7">
        <w:rPr>
          <w:rFonts w:ascii="Arial" w:hAnsi="Arial" w:cs="Arial"/>
          <w:color w:val="0F243E"/>
          <w:sz w:val="23"/>
          <w:szCs w:val="23"/>
          <w:rtl/>
        </w:rPr>
        <w:t>בקש להעסיק</w:t>
      </w:r>
      <w:r w:rsidR="0041560B" w:rsidRPr="00790DF7">
        <w:rPr>
          <w:rFonts w:ascii="Arial" w:hAnsi="Arial" w:cs="Arial" w:hint="cs"/>
          <w:color w:val="0F243E"/>
          <w:sz w:val="23"/>
          <w:szCs w:val="23"/>
          <w:rtl/>
        </w:rPr>
        <w:t xml:space="preserve"> בשנת ההיתר</w:t>
      </w:r>
      <w:r w:rsidR="000114AA" w:rsidRPr="00790DF7">
        <w:rPr>
          <w:rFonts w:ascii="Arial" w:hAnsi="Arial" w:cs="Arial" w:hint="cs"/>
          <w:color w:val="0F243E"/>
          <w:sz w:val="23"/>
          <w:szCs w:val="23"/>
          <w:rtl/>
        </w:rPr>
        <w:t xml:space="preserve"> ולא פחות ממספר המינימאלי שנקבע באותה שנה.</w:t>
      </w:r>
      <w:r w:rsidR="00140F21" w:rsidRPr="00790DF7">
        <w:rPr>
          <w:rFonts w:ascii="Arial" w:hAnsi="Arial" w:cs="Arial" w:hint="cs"/>
          <w:color w:val="0F243E"/>
          <w:sz w:val="23"/>
          <w:szCs w:val="23"/>
          <w:rtl/>
        </w:rPr>
        <w:t xml:space="preserve"> </w:t>
      </w:r>
    </w:p>
    <w:p w:rsidR="00E15DF4" w:rsidRPr="00790DF7" w:rsidRDefault="00E15DF4" w:rsidP="0027270A">
      <w:pPr>
        <w:numPr>
          <w:ilvl w:val="0"/>
          <w:numId w:val="14"/>
        </w:numPr>
        <w:spacing w:before="180" w:line="360" w:lineRule="auto"/>
        <w:ind w:left="992" w:hanging="284"/>
        <w:jc w:val="both"/>
        <w:rPr>
          <w:rFonts w:ascii="Arial" w:hAnsi="Arial" w:cs="Arial"/>
          <w:color w:val="0F243E"/>
          <w:sz w:val="23"/>
          <w:szCs w:val="23"/>
        </w:rPr>
      </w:pPr>
      <w:r w:rsidRPr="00790DF7">
        <w:rPr>
          <w:rFonts w:ascii="Arial" w:hAnsi="Arial" w:cs="Arial" w:hint="cs"/>
          <w:color w:val="0F243E"/>
          <w:sz w:val="23"/>
          <w:szCs w:val="23"/>
          <w:rtl/>
        </w:rPr>
        <w:t>הציג דוחות כספיים הערוכים בהתאם לכללי החשבונאות והביקורת המקובלים בישראל כלהלן:</w:t>
      </w:r>
    </w:p>
    <w:p w:rsidR="00E15DF4" w:rsidRPr="00790DF7" w:rsidRDefault="00E15DF4" w:rsidP="00F24434">
      <w:pPr>
        <w:numPr>
          <w:ilvl w:val="1"/>
          <w:numId w:val="14"/>
        </w:numPr>
        <w:spacing w:line="360" w:lineRule="auto"/>
        <w:jc w:val="both"/>
        <w:rPr>
          <w:rFonts w:ascii="Arial" w:hAnsi="Arial" w:cs="Arial"/>
          <w:color w:val="0F243E"/>
          <w:sz w:val="23"/>
          <w:szCs w:val="23"/>
        </w:rPr>
      </w:pPr>
      <w:r w:rsidRPr="00790DF7">
        <w:rPr>
          <w:rFonts w:ascii="Arial" w:hAnsi="Arial" w:cs="Arial" w:hint="cs"/>
          <w:color w:val="0F243E"/>
          <w:sz w:val="23"/>
          <w:szCs w:val="23"/>
          <w:rtl/>
        </w:rPr>
        <w:t>דוח כספי שנתי מבוקר- התאגיד יציג עד ה-31 למרץ בכל שנת היתר, דוח שנתי מבוקר עבור השנה שחלפה (כך לדוג</w:t>
      </w:r>
      <w:r w:rsidR="00F24434" w:rsidRPr="00790DF7">
        <w:rPr>
          <w:rFonts w:ascii="Arial" w:hAnsi="Arial" w:cs="Arial" w:hint="cs"/>
          <w:color w:val="0F243E"/>
          <w:sz w:val="23"/>
          <w:szCs w:val="23"/>
          <w:rtl/>
        </w:rPr>
        <w:t>מא</w:t>
      </w:r>
      <w:r w:rsidRPr="00790DF7">
        <w:rPr>
          <w:rFonts w:ascii="Arial" w:hAnsi="Arial" w:cs="Arial" w:hint="cs"/>
          <w:color w:val="0F243E"/>
          <w:sz w:val="23"/>
          <w:szCs w:val="23"/>
          <w:rtl/>
        </w:rPr>
        <w:t xml:space="preserve"> דוח ליום 31.12.17 יוגש עד לתאריך 31.3.18).</w:t>
      </w:r>
    </w:p>
    <w:p w:rsidR="00E15DF4" w:rsidRPr="00790DF7" w:rsidRDefault="00E15DF4" w:rsidP="00D00DCE">
      <w:pPr>
        <w:numPr>
          <w:ilvl w:val="1"/>
          <w:numId w:val="14"/>
        </w:numPr>
        <w:spacing w:line="360" w:lineRule="auto"/>
        <w:jc w:val="both"/>
        <w:rPr>
          <w:rFonts w:ascii="Arial" w:hAnsi="Arial" w:cs="Arial"/>
          <w:color w:val="0F243E"/>
          <w:sz w:val="23"/>
          <w:szCs w:val="23"/>
        </w:rPr>
      </w:pPr>
      <w:r w:rsidRPr="00790DF7">
        <w:rPr>
          <w:rFonts w:ascii="Arial" w:hAnsi="Arial" w:cs="Arial" w:hint="cs"/>
          <w:color w:val="0F243E"/>
          <w:sz w:val="23"/>
          <w:szCs w:val="23"/>
          <w:rtl/>
        </w:rPr>
        <w:t>דוח כספי סקור- התאגיד יציג עד ליום 31 באוגוסט בכל שנה,  דוח כספי סקור חציוני ליום 31 ביוני של אותה שנת היתר (כך לדוג</w:t>
      </w:r>
      <w:r w:rsidR="00D00DCE" w:rsidRPr="00790DF7">
        <w:rPr>
          <w:rFonts w:ascii="Arial" w:hAnsi="Arial" w:cs="Arial" w:hint="cs"/>
          <w:color w:val="0F243E"/>
          <w:sz w:val="23"/>
          <w:szCs w:val="23"/>
          <w:rtl/>
        </w:rPr>
        <w:t>מא</w:t>
      </w:r>
      <w:r w:rsidRPr="00790DF7">
        <w:rPr>
          <w:rFonts w:ascii="Arial" w:hAnsi="Arial" w:cs="Arial" w:hint="cs"/>
          <w:color w:val="0F243E"/>
          <w:sz w:val="23"/>
          <w:szCs w:val="23"/>
          <w:rtl/>
        </w:rPr>
        <w:t xml:space="preserve"> דוח ליום 30.6.18  יוגש עד לתאריך 31.8.18)</w:t>
      </w:r>
    </w:p>
    <w:p w:rsidR="00E15DF4" w:rsidRPr="00790DF7" w:rsidRDefault="00E15DF4" w:rsidP="0027270A">
      <w:pPr>
        <w:spacing w:line="360" w:lineRule="auto"/>
        <w:ind w:left="1416"/>
        <w:jc w:val="both"/>
        <w:rPr>
          <w:rFonts w:ascii="Arial" w:hAnsi="Arial" w:cs="Arial"/>
          <w:color w:val="0F243E"/>
          <w:sz w:val="23"/>
          <w:szCs w:val="23"/>
          <w:rtl/>
        </w:rPr>
      </w:pPr>
      <w:r w:rsidRPr="00790DF7">
        <w:rPr>
          <w:rFonts w:ascii="Arial" w:hAnsi="Arial" w:cs="Arial" w:hint="cs"/>
          <w:color w:val="0F243E"/>
          <w:sz w:val="23"/>
          <w:szCs w:val="23"/>
          <w:rtl/>
        </w:rPr>
        <w:t>הדוחות המפורטים בסעיף ב1 וב2  להלן יוגשו על ידי התאגיד לכתובות</w:t>
      </w:r>
      <w:r w:rsidR="00EF1E9E" w:rsidRPr="00790DF7">
        <w:rPr>
          <w:rFonts w:ascii="Arial" w:hAnsi="Arial" w:cs="Arial" w:hint="cs"/>
          <w:color w:val="0F243E"/>
          <w:sz w:val="23"/>
          <w:szCs w:val="23"/>
          <w:rtl/>
        </w:rPr>
        <w:t xml:space="preserve"> </w:t>
      </w:r>
      <w:r w:rsidRPr="00790DF7">
        <w:rPr>
          <w:rFonts w:ascii="Arial" w:hAnsi="Arial" w:cs="Arial" w:hint="cs"/>
          <w:color w:val="0F243E"/>
          <w:sz w:val="23"/>
          <w:szCs w:val="23"/>
          <w:rtl/>
        </w:rPr>
        <w:t>איימיל:</w:t>
      </w:r>
      <w:r w:rsidRPr="00790DF7">
        <w:rPr>
          <w:rFonts w:ascii="Arial" w:hAnsi="Arial" w:cs="Arial"/>
          <w:color w:val="0F243E"/>
          <w:sz w:val="23"/>
          <w:szCs w:val="23"/>
          <w:rtl/>
        </w:rPr>
        <w:br/>
      </w:r>
      <w:r w:rsidRPr="00790DF7">
        <w:rPr>
          <w:rFonts w:ascii="Arial" w:hAnsi="Arial" w:cs="Arial" w:hint="cs"/>
          <w:color w:val="0F243E"/>
          <w:sz w:val="23"/>
          <w:szCs w:val="23"/>
          <w:rtl/>
        </w:rPr>
        <w:t xml:space="preserve"> </w:t>
      </w:r>
      <w:hyperlink r:id="rId8" w:history="1">
        <w:r w:rsidRPr="00790DF7">
          <w:rPr>
            <w:color w:val="0F243E"/>
            <w:sz w:val="23"/>
            <w:szCs w:val="23"/>
          </w:rPr>
          <w:t>Maasikim-Finance@piba.gov.il</w:t>
        </w:r>
      </w:hyperlink>
      <w:r w:rsidRPr="00790DF7">
        <w:rPr>
          <w:rFonts w:ascii="Arial" w:hAnsi="Arial" w:cs="Arial" w:hint="cs"/>
          <w:color w:val="0F243E"/>
          <w:sz w:val="23"/>
          <w:szCs w:val="23"/>
          <w:rtl/>
        </w:rPr>
        <w:t xml:space="preserve">. יש לקבל אישור על קבלת הדוח במייל חוזר או בטלפון: 02-6294625. </w:t>
      </w:r>
    </w:p>
    <w:p w:rsidR="00224E32" w:rsidRPr="00790DF7" w:rsidRDefault="00224E32" w:rsidP="0027270A">
      <w:pPr>
        <w:spacing w:line="360" w:lineRule="auto"/>
        <w:ind w:left="1416"/>
        <w:jc w:val="both"/>
        <w:rPr>
          <w:rFonts w:ascii="Arial" w:hAnsi="Arial" w:cs="Arial"/>
          <w:color w:val="0F243E"/>
          <w:sz w:val="23"/>
          <w:szCs w:val="23"/>
          <w:rtl/>
        </w:rPr>
      </w:pPr>
    </w:p>
    <w:p w:rsidR="00E15DF4" w:rsidRPr="00790DF7" w:rsidRDefault="00E15DF4" w:rsidP="00224E32">
      <w:pPr>
        <w:numPr>
          <w:ilvl w:val="0"/>
          <w:numId w:val="14"/>
        </w:numPr>
        <w:spacing w:line="360" w:lineRule="auto"/>
        <w:jc w:val="both"/>
        <w:rPr>
          <w:rFonts w:ascii="Arial" w:hAnsi="Arial" w:cs="Arial"/>
          <w:color w:val="0F243E"/>
          <w:sz w:val="23"/>
          <w:szCs w:val="23"/>
        </w:rPr>
      </w:pPr>
      <w:r w:rsidRPr="00790DF7">
        <w:rPr>
          <w:rFonts w:ascii="Arial" w:hAnsi="Arial" w:cs="Arial" w:hint="cs"/>
          <w:color w:val="0F243E"/>
          <w:sz w:val="23"/>
          <w:szCs w:val="23"/>
          <w:rtl/>
        </w:rPr>
        <w:t xml:space="preserve">על התאגיד לעמוד בדרישות </w:t>
      </w:r>
      <w:r w:rsidRPr="00790DF7">
        <w:rPr>
          <w:rFonts w:ascii="Arial" w:hAnsi="Arial" w:cs="Arial"/>
          <w:color w:val="0F243E"/>
          <w:sz w:val="23"/>
          <w:szCs w:val="23"/>
          <w:rtl/>
        </w:rPr>
        <w:t xml:space="preserve">הון עצמי בהתאם למספר העובדים </w:t>
      </w:r>
      <w:r w:rsidRPr="00790DF7">
        <w:rPr>
          <w:rFonts w:ascii="Arial" w:hAnsi="Arial" w:cs="Arial" w:hint="cs"/>
          <w:color w:val="0F243E"/>
          <w:sz w:val="23"/>
          <w:szCs w:val="23"/>
          <w:rtl/>
        </w:rPr>
        <w:t>הזרים המירבי אשר</w:t>
      </w:r>
      <w:r w:rsidRPr="00790DF7">
        <w:rPr>
          <w:rFonts w:ascii="Arial" w:hAnsi="Arial" w:cs="Arial"/>
          <w:color w:val="0F243E"/>
          <w:sz w:val="23"/>
          <w:szCs w:val="23"/>
          <w:rtl/>
        </w:rPr>
        <w:t xml:space="preserve"> </w:t>
      </w:r>
      <w:r w:rsidRPr="00790DF7">
        <w:rPr>
          <w:rFonts w:ascii="Arial" w:hAnsi="Arial" w:cs="Arial" w:hint="cs"/>
          <w:color w:val="0F243E"/>
          <w:sz w:val="23"/>
          <w:szCs w:val="23"/>
          <w:rtl/>
        </w:rPr>
        <w:t>התאגיד</w:t>
      </w:r>
      <w:r w:rsidRPr="00790DF7">
        <w:rPr>
          <w:rFonts w:ascii="Arial" w:hAnsi="Arial" w:cs="Arial"/>
          <w:color w:val="0F243E"/>
          <w:sz w:val="23"/>
          <w:szCs w:val="23"/>
          <w:rtl/>
        </w:rPr>
        <w:t xml:space="preserve"> </w:t>
      </w:r>
      <w:r w:rsidRPr="00790DF7">
        <w:rPr>
          <w:rFonts w:ascii="Arial" w:hAnsi="Arial" w:cs="Arial" w:hint="cs"/>
          <w:color w:val="0F243E"/>
          <w:sz w:val="23"/>
          <w:szCs w:val="23"/>
          <w:rtl/>
        </w:rPr>
        <w:t>מ</w:t>
      </w:r>
      <w:r w:rsidRPr="00790DF7">
        <w:rPr>
          <w:rFonts w:ascii="Arial" w:hAnsi="Arial" w:cs="Arial"/>
          <w:color w:val="0F243E"/>
          <w:sz w:val="23"/>
          <w:szCs w:val="23"/>
          <w:rtl/>
        </w:rPr>
        <w:t>בקש להעסיק</w:t>
      </w:r>
      <w:r w:rsidRPr="00790DF7">
        <w:rPr>
          <w:rFonts w:ascii="Arial" w:hAnsi="Arial" w:cs="Arial" w:hint="cs"/>
          <w:color w:val="0F243E"/>
          <w:sz w:val="23"/>
          <w:szCs w:val="23"/>
          <w:rtl/>
        </w:rPr>
        <w:t xml:space="preserve"> בשנת ההיתר שלא יפחת</w:t>
      </w:r>
      <w:r w:rsidR="005F1A1D" w:rsidRPr="00790DF7">
        <w:rPr>
          <w:rFonts w:ascii="Arial" w:hAnsi="Arial" w:cs="Arial" w:hint="cs"/>
          <w:color w:val="0F243E"/>
          <w:sz w:val="23"/>
          <w:szCs w:val="23"/>
          <w:rtl/>
        </w:rPr>
        <w:t>ו</w:t>
      </w:r>
      <w:r w:rsidRPr="00790DF7">
        <w:rPr>
          <w:rFonts w:ascii="Arial" w:hAnsi="Arial" w:cs="Arial" w:hint="cs"/>
          <w:color w:val="0F243E"/>
          <w:sz w:val="23"/>
          <w:szCs w:val="23"/>
          <w:rtl/>
        </w:rPr>
        <w:t xml:space="preserve"> מהסכומים להלן:</w:t>
      </w:r>
    </w:p>
    <w:p w:rsidR="00E15DF4" w:rsidRPr="00790DF7" w:rsidRDefault="00E15DF4" w:rsidP="00224E32">
      <w:pPr>
        <w:numPr>
          <w:ilvl w:val="1"/>
          <w:numId w:val="14"/>
        </w:numPr>
        <w:spacing w:line="360" w:lineRule="auto"/>
        <w:jc w:val="both"/>
        <w:rPr>
          <w:rFonts w:ascii="Arial" w:hAnsi="Arial" w:cs="Arial"/>
          <w:color w:val="0F243E"/>
          <w:sz w:val="23"/>
          <w:szCs w:val="23"/>
        </w:rPr>
      </w:pPr>
      <w:r w:rsidRPr="00790DF7">
        <w:rPr>
          <w:rFonts w:ascii="Arial" w:hAnsi="Arial" w:cs="Arial" w:hint="cs"/>
          <w:color w:val="0F243E"/>
          <w:sz w:val="23"/>
          <w:szCs w:val="23"/>
          <w:rtl/>
        </w:rPr>
        <w:t>תאגיד שיבקש להעסיק עד ל- 350 עובדים, יציג לרשות אסמכתאות בדבר הון עצמי בסך  1,000,000 ש"ח  לפחות.</w:t>
      </w:r>
    </w:p>
    <w:p w:rsidR="00E15DF4" w:rsidRPr="00790DF7" w:rsidRDefault="00E15DF4" w:rsidP="00224E32">
      <w:pPr>
        <w:numPr>
          <w:ilvl w:val="1"/>
          <w:numId w:val="14"/>
        </w:numPr>
        <w:spacing w:line="360" w:lineRule="auto"/>
        <w:jc w:val="both"/>
        <w:rPr>
          <w:rFonts w:ascii="Arial" w:hAnsi="Arial" w:cs="Arial"/>
          <w:color w:val="0F243E"/>
          <w:sz w:val="23"/>
          <w:szCs w:val="23"/>
        </w:rPr>
      </w:pPr>
      <w:r w:rsidRPr="00790DF7">
        <w:rPr>
          <w:rFonts w:ascii="Arial" w:hAnsi="Arial" w:cs="Arial" w:hint="cs"/>
          <w:color w:val="0F243E"/>
          <w:sz w:val="23"/>
          <w:szCs w:val="23"/>
          <w:rtl/>
        </w:rPr>
        <w:t xml:space="preserve"> תאגיד שיבקש להעסיק בין 351 עובדים ועד ל- 1000 עובדים, יציג לרשות אסמכתאות בדבר הון עצמי בסך 2,000,000 ש"ח לפחות.</w:t>
      </w:r>
    </w:p>
    <w:p w:rsidR="00E15DF4" w:rsidRPr="00790DF7" w:rsidRDefault="00E15DF4" w:rsidP="00E15DF4">
      <w:pPr>
        <w:ind w:left="1416"/>
        <w:jc w:val="both"/>
        <w:rPr>
          <w:rFonts w:ascii="Arial" w:hAnsi="Arial" w:cs="Arial"/>
          <w:color w:val="0F243E"/>
          <w:sz w:val="23"/>
          <w:szCs w:val="23"/>
          <w:rtl/>
        </w:rPr>
      </w:pPr>
      <w:r w:rsidRPr="00790DF7">
        <w:rPr>
          <w:rFonts w:ascii="Arial" w:hAnsi="Arial" w:cs="Arial" w:hint="cs"/>
          <w:color w:val="0F243E"/>
          <w:sz w:val="23"/>
          <w:szCs w:val="23"/>
          <w:rtl/>
        </w:rPr>
        <w:t xml:space="preserve">לעניין זה - </w:t>
      </w:r>
      <w:r w:rsidRPr="00790DF7">
        <w:rPr>
          <w:rFonts w:ascii="Arial" w:hAnsi="Arial" w:cs="Arial"/>
          <w:color w:val="0F243E"/>
          <w:sz w:val="23"/>
          <w:szCs w:val="23"/>
          <w:rtl/>
        </w:rPr>
        <w:t xml:space="preserve">"הון עצמי" – </w:t>
      </w:r>
      <w:r w:rsidRPr="00790DF7">
        <w:rPr>
          <w:rFonts w:ascii="Arial" w:hAnsi="Arial" w:cs="Arial" w:hint="cs"/>
          <w:color w:val="0F243E"/>
          <w:sz w:val="23"/>
          <w:szCs w:val="23"/>
          <w:rtl/>
        </w:rPr>
        <w:t xml:space="preserve">כמוגדר על ידי המוסד הישראלי לתקינה וחשבונאות וכולל שטרי הון. </w:t>
      </w:r>
    </w:p>
    <w:p w:rsidR="00E15DF4" w:rsidRPr="00790DF7" w:rsidRDefault="00E15DF4" w:rsidP="00E15DF4">
      <w:pPr>
        <w:ind w:left="1416"/>
        <w:jc w:val="both"/>
        <w:rPr>
          <w:rFonts w:ascii="Arial" w:hAnsi="Arial" w:cs="Arial"/>
          <w:color w:val="0F243E"/>
          <w:sz w:val="23"/>
          <w:szCs w:val="23"/>
        </w:rPr>
      </w:pPr>
    </w:p>
    <w:p w:rsidR="00E15DF4" w:rsidRPr="00790DF7" w:rsidRDefault="00E15DF4" w:rsidP="00E15DF4">
      <w:pPr>
        <w:ind w:left="1416"/>
        <w:jc w:val="both"/>
        <w:rPr>
          <w:rFonts w:ascii="Arial" w:hAnsi="Arial" w:cs="Arial"/>
          <w:color w:val="0F243E"/>
          <w:sz w:val="23"/>
          <w:szCs w:val="23"/>
          <w:rtl/>
        </w:rPr>
      </w:pPr>
      <w:r w:rsidRPr="00790DF7">
        <w:rPr>
          <w:rFonts w:ascii="Arial" w:hAnsi="Arial" w:cs="Arial" w:hint="cs"/>
          <w:color w:val="0F243E"/>
          <w:sz w:val="23"/>
          <w:szCs w:val="23"/>
          <w:rtl/>
        </w:rPr>
        <w:t xml:space="preserve">יודגש כי סכומים אלה עשויים להתעדכן בהתאם לשיקול דעת הממונה. </w:t>
      </w:r>
    </w:p>
    <w:p w:rsidR="00E15DF4" w:rsidRPr="00790DF7" w:rsidRDefault="00E15DF4" w:rsidP="00E15DF4">
      <w:pPr>
        <w:ind w:left="1416"/>
        <w:jc w:val="both"/>
        <w:rPr>
          <w:rFonts w:ascii="Arial" w:hAnsi="Arial" w:cs="Arial"/>
          <w:color w:val="0F243E"/>
          <w:sz w:val="23"/>
          <w:szCs w:val="23"/>
          <w:rtl/>
        </w:rPr>
      </w:pPr>
    </w:p>
    <w:p w:rsidR="00E15DF4" w:rsidRPr="00790DF7" w:rsidRDefault="007C3898" w:rsidP="007C3898">
      <w:pPr>
        <w:ind w:left="1416"/>
        <w:jc w:val="both"/>
        <w:rPr>
          <w:rFonts w:ascii="Arial" w:hAnsi="Arial" w:cs="Arial"/>
          <w:color w:val="0F243E"/>
          <w:sz w:val="23"/>
          <w:szCs w:val="23"/>
          <w:rtl/>
        </w:rPr>
      </w:pPr>
      <w:r w:rsidRPr="00790DF7">
        <w:rPr>
          <w:rFonts w:ascii="Arial" w:hAnsi="Arial" w:cs="Arial" w:hint="cs"/>
          <w:color w:val="0F243E"/>
          <w:sz w:val="23"/>
          <w:szCs w:val="23"/>
          <w:rtl/>
        </w:rPr>
        <w:t>מבלי לגרוע מהאמור לעיל,</w:t>
      </w:r>
      <w:r w:rsidR="00E15DF4" w:rsidRPr="00790DF7">
        <w:rPr>
          <w:rFonts w:ascii="Arial" w:hAnsi="Arial" w:cs="Arial" w:hint="cs"/>
          <w:color w:val="0F243E"/>
          <w:sz w:val="23"/>
          <w:szCs w:val="23"/>
          <w:rtl/>
        </w:rPr>
        <w:t xml:space="preserve"> רשאי רואה החשבון מטעם הרשות</w:t>
      </w:r>
      <w:r w:rsidR="00155B2C" w:rsidRPr="00790DF7">
        <w:rPr>
          <w:rFonts w:ascii="Arial" w:hAnsi="Arial" w:cs="Arial" w:hint="cs"/>
          <w:color w:val="0F243E"/>
          <w:sz w:val="23"/>
          <w:szCs w:val="23"/>
          <w:rtl/>
        </w:rPr>
        <w:t>,</w:t>
      </w:r>
      <w:r w:rsidR="00E15DF4" w:rsidRPr="00790DF7">
        <w:rPr>
          <w:rFonts w:ascii="Arial" w:hAnsi="Arial" w:cs="Arial" w:hint="cs"/>
          <w:color w:val="0F243E"/>
          <w:sz w:val="23"/>
          <w:szCs w:val="23"/>
          <w:rtl/>
        </w:rPr>
        <w:t xml:space="preserve"> לקיים בירורים ולדרוש דוחות ונתונים כספיים אחרים</w:t>
      </w:r>
      <w:r w:rsidRPr="00790DF7">
        <w:rPr>
          <w:rFonts w:ascii="Arial" w:hAnsi="Arial" w:cs="Arial" w:hint="cs"/>
          <w:color w:val="0F243E"/>
          <w:sz w:val="23"/>
          <w:szCs w:val="23"/>
          <w:rtl/>
        </w:rPr>
        <w:t>.</w:t>
      </w:r>
    </w:p>
    <w:p w:rsidR="00D75D27" w:rsidRPr="00790DF7" w:rsidRDefault="00D75D27" w:rsidP="007C3898">
      <w:pPr>
        <w:ind w:left="1416"/>
        <w:jc w:val="both"/>
        <w:rPr>
          <w:rFonts w:ascii="Arial" w:hAnsi="Arial" w:cs="Arial"/>
        </w:rPr>
      </w:pPr>
    </w:p>
    <w:p w:rsidR="0047690A" w:rsidRPr="00790DF7" w:rsidRDefault="00140F21" w:rsidP="00F648CE">
      <w:pPr>
        <w:numPr>
          <w:ilvl w:val="0"/>
          <w:numId w:val="14"/>
        </w:numPr>
        <w:jc w:val="both"/>
        <w:rPr>
          <w:rFonts w:ascii="Arial" w:hAnsi="Arial" w:cs="Arial"/>
        </w:rPr>
      </w:pPr>
      <w:r w:rsidRPr="00790DF7">
        <w:rPr>
          <w:rFonts w:ascii="Arial" w:hAnsi="Arial" w:cs="Arial" w:hint="cs"/>
          <w:color w:val="0F243E"/>
          <w:sz w:val="23"/>
          <w:szCs w:val="23"/>
          <w:rtl/>
        </w:rPr>
        <w:t xml:space="preserve"> </w:t>
      </w:r>
      <w:r w:rsidRPr="00790DF7">
        <w:rPr>
          <w:rFonts w:ascii="Arial" w:hAnsi="Arial" w:cs="Arial" w:hint="cs"/>
          <w:color w:val="0F243E"/>
          <w:sz w:val="23"/>
          <w:szCs w:val="23"/>
          <w:u w:val="single"/>
          <w:rtl/>
        </w:rPr>
        <w:t>חברה המבקשת היתרים לראשונה</w:t>
      </w:r>
      <w:r w:rsidRPr="00790DF7">
        <w:rPr>
          <w:rFonts w:ascii="Arial" w:hAnsi="Arial" w:cs="Arial" w:hint="cs"/>
          <w:color w:val="0F243E"/>
          <w:sz w:val="23"/>
          <w:szCs w:val="23"/>
          <w:rtl/>
        </w:rPr>
        <w:t xml:space="preserve">, תתבקש להגיש יחד עם </w:t>
      </w:r>
      <w:r w:rsidR="004E0807" w:rsidRPr="00790DF7">
        <w:rPr>
          <w:rFonts w:ascii="Arial" w:hAnsi="Arial" w:cs="Arial" w:hint="cs"/>
          <w:color w:val="0F243E"/>
          <w:sz w:val="23"/>
          <w:szCs w:val="23"/>
          <w:rtl/>
        </w:rPr>
        <w:t>ה</w:t>
      </w:r>
      <w:r w:rsidRPr="00790DF7">
        <w:rPr>
          <w:rFonts w:ascii="Arial" w:hAnsi="Arial" w:cs="Arial" w:hint="cs"/>
          <w:color w:val="0F243E"/>
          <w:sz w:val="23"/>
          <w:szCs w:val="23"/>
          <w:rtl/>
        </w:rPr>
        <w:t>בקשה</w:t>
      </w:r>
      <w:r w:rsidR="004E0807" w:rsidRPr="00790DF7">
        <w:rPr>
          <w:rFonts w:ascii="Arial" w:hAnsi="Arial" w:cs="Arial" w:hint="cs"/>
          <w:color w:val="0F243E"/>
          <w:sz w:val="23"/>
          <w:szCs w:val="23"/>
          <w:rtl/>
        </w:rPr>
        <w:t xml:space="preserve"> למתן היתר</w:t>
      </w:r>
      <w:r w:rsidR="00E15DF4" w:rsidRPr="00790DF7">
        <w:rPr>
          <w:rFonts w:ascii="Arial" w:hAnsi="Arial" w:cs="Arial" w:hint="cs"/>
          <w:rtl/>
        </w:rPr>
        <w:t xml:space="preserve"> את </w:t>
      </w:r>
      <w:r w:rsidR="00F648CE" w:rsidRPr="00790DF7">
        <w:rPr>
          <w:rFonts w:ascii="Arial" w:hAnsi="Arial" w:cs="Arial" w:hint="cs"/>
          <w:rtl/>
        </w:rPr>
        <w:t>המסמכים הבאים</w:t>
      </w:r>
      <w:r w:rsidR="00E15DF4" w:rsidRPr="00790DF7">
        <w:rPr>
          <w:rFonts w:ascii="Arial" w:hAnsi="Arial" w:cs="Arial" w:hint="cs"/>
          <w:rtl/>
        </w:rPr>
        <w:t xml:space="preserve">: </w:t>
      </w:r>
    </w:p>
    <w:p w:rsidR="00E15DF4" w:rsidRPr="00790DF7" w:rsidRDefault="00E15DF4" w:rsidP="0047690A">
      <w:pPr>
        <w:jc w:val="both"/>
        <w:rPr>
          <w:rFonts w:ascii="Arial" w:hAnsi="Arial" w:cs="Arial"/>
        </w:rPr>
      </w:pPr>
      <w:r w:rsidRPr="00790DF7">
        <w:rPr>
          <w:rFonts w:ascii="Arial" w:hAnsi="Arial" w:cs="Arial" w:hint="cs"/>
          <w:rtl/>
        </w:rPr>
        <w:t xml:space="preserve"> </w:t>
      </w:r>
    </w:p>
    <w:p w:rsidR="00FB0100" w:rsidRPr="00790DF7" w:rsidRDefault="00140F21" w:rsidP="008D223E">
      <w:pPr>
        <w:numPr>
          <w:ilvl w:val="1"/>
          <w:numId w:val="14"/>
        </w:numPr>
        <w:spacing w:line="360" w:lineRule="auto"/>
        <w:jc w:val="both"/>
        <w:rPr>
          <w:rFonts w:ascii="Arial" w:hAnsi="Arial" w:cs="Arial"/>
          <w:color w:val="0F243E"/>
          <w:sz w:val="23"/>
          <w:szCs w:val="23"/>
          <w:rtl/>
        </w:rPr>
      </w:pPr>
      <w:r w:rsidRPr="00790DF7">
        <w:rPr>
          <w:rFonts w:ascii="Arial" w:hAnsi="Arial" w:cs="Arial" w:hint="cs"/>
          <w:color w:val="0F243E"/>
          <w:sz w:val="23"/>
          <w:szCs w:val="23"/>
          <w:rtl/>
        </w:rPr>
        <w:t xml:space="preserve">התחייבות בנק או חברת ביטוח </w:t>
      </w:r>
      <w:r w:rsidR="00E15DF4" w:rsidRPr="00790DF7">
        <w:rPr>
          <w:rFonts w:ascii="Arial" w:hAnsi="Arial" w:cs="Arial" w:hint="cs"/>
          <w:rtl/>
        </w:rPr>
        <w:t>מורש</w:t>
      </w:r>
      <w:r w:rsidR="00155B2C" w:rsidRPr="00790DF7">
        <w:rPr>
          <w:rFonts w:ascii="Arial" w:hAnsi="Arial" w:cs="Arial" w:hint="cs"/>
          <w:rtl/>
        </w:rPr>
        <w:t>ית</w:t>
      </w:r>
      <w:r w:rsidRPr="00790DF7">
        <w:rPr>
          <w:rFonts w:ascii="Arial" w:hAnsi="Arial" w:cs="Arial" w:hint="cs"/>
          <w:color w:val="0F243E"/>
          <w:sz w:val="23"/>
          <w:szCs w:val="23"/>
          <w:rtl/>
        </w:rPr>
        <w:t>, לפיה, אם הרשות תיתן התרים למבקשת, היא תנפיק ערבות ללא תנאי בהתאם להוראות תקנות הערובה, בסכום המעודכן לשנת ההיתר הרלוונטית, לטובת הרשות, תוך</w:t>
      </w:r>
      <w:r w:rsidR="00F34C96" w:rsidRPr="00790DF7">
        <w:rPr>
          <w:rFonts w:ascii="Arial" w:hAnsi="Arial" w:cs="Arial" w:hint="cs"/>
          <w:color w:val="0F243E"/>
          <w:sz w:val="23"/>
          <w:szCs w:val="23"/>
          <w:rtl/>
        </w:rPr>
        <w:t xml:space="preserve"> 10 </w:t>
      </w:r>
      <w:r w:rsidRPr="00790DF7">
        <w:rPr>
          <w:rFonts w:ascii="Arial" w:hAnsi="Arial" w:cs="Arial" w:hint="cs"/>
          <w:color w:val="0F243E"/>
          <w:sz w:val="23"/>
          <w:szCs w:val="23"/>
          <w:rtl/>
        </w:rPr>
        <w:t xml:space="preserve">ימים מיום קבלת ההחלטה העקרונית של הרשות בדבר מתן ההיתרים. </w:t>
      </w:r>
      <w:r w:rsidR="00F34C96" w:rsidRPr="00790DF7">
        <w:rPr>
          <w:rFonts w:ascii="Arial" w:hAnsi="Arial" w:cs="Arial" w:hint="cs"/>
          <w:color w:val="0F243E"/>
          <w:sz w:val="23"/>
          <w:szCs w:val="23"/>
          <w:rtl/>
        </w:rPr>
        <w:t>לאחר קבלת אישור עקרוני של הממונה ליתן את הה</w:t>
      </w:r>
      <w:r w:rsidR="008848E7" w:rsidRPr="00790DF7">
        <w:rPr>
          <w:rFonts w:ascii="Arial" w:hAnsi="Arial" w:cs="Arial" w:hint="cs"/>
          <w:color w:val="0F243E"/>
          <w:sz w:val="23"/>
          <w:szCs w:val="23"/>
          <w:rtl/>
        </w:rPr>
        <w:t>י</w:t>
      </w:r>
      <w:r w:rsidR="00F34C96" w:rsidRPr="00790DF7">
        <w:rPr>
          <w:rFonts w:ascii="Arial" w:hAnsi="Arial" w:cs="Arial" w:hint="cs"/>
          <w:color w:val="0F243E"/>
          <w:sz w:val="23"/>
          <w:szCs w:val="23"/>
          <w:rtl/>
        </w:rPr>
        <w:t>תרים, יהא על המבקשת להגיש ערבות בהתאם לתקנות הערובה, תוך 10 ימים</w:t>
      </w:r>
      <w:r w:rsidR="008848E7" w:rsidRPr="00790DF7">
        <w:rPr>
          <w:rFonts w:ascii="Arial" w:hAnsi="Arial" w:cs="Arial" w:hint="cs"/>
          <w:color w:val="0F243E"/>
          <w:sz w:val="23"/>
          <w:szCs w:val="23"/>
          <w:rtl/>
        </w:rPr>
        <w:t xml:space="preserve"> מיום ההודעה, במכפלת מספר העובדים הזרים שהיא ביקשה להעסיק בשנת ההיתר, ואם לא תעשה כן, בקשתה תידחה על הסף.</w:t>
      </w:r>
    </w:p>
    <w:p w:rsidR="00E15DF4" w:rsidRPr="00790DF7" w:rsidRDefault="00E15DF4" w:rsidP="008D223E">
      <w:pPr>
        <w:numPr>
          <w:ilvl w:val="1"/>
          <w:numId w:val="14"/>
        </w:numPr>
        <w:spacing w:line="360" w:lineRule="auto"/>
        <w:jc w:val="both"/>
        <w:rPr>
          <w:rFonts w:ascii="Arial" w:hAnsi="Arial" w:cs="Arial"/>
          <w:color w:val="0F243E"/>
          <w:sz w:val="23"/>
          <w:szCs w:val="23"/>
          <w:rtl/>
        </w:rPr>
      </w:pPr>
      <w:r w:rsidRPr="00790DF7">
        <w:rPr>
          <w:rFonts w:ascii="Arial" w:hAnsi="Arial" w:cs="Arial" w:hint="cs"/>
          <w:color w:val="0F243E"/>
          <w:sz w:val="23"/>
          <w:szCs w:val="23"/>
          <w:rtl/>
        </w:rPr>
        <w:t xml:space="preserve">אישור רו"ח בדבר גובה ההון העצמי </w:t>
      </w:r>
      <w:r w:rsidR="000B0E3C" w:rsidRPr="00790DF7">
        <w:rPr>
          <w:rFonts w:ascii="Arial" w:hAnsi="Arial" w:cs="Arial" w:hint="cs"/>
          <w:color w:val="0F243E"/>
          <w:sz w:val="23"/>
          <w:szCs w:val="23"/>
          <w:rtl/>
        </w:rPr>
        <w:t xml:space="preserve">של החברה </w:t>
      </w:r>
      <w:r w:rsidR="008F26FE" w:rsidRPr="00790DF7">
        <w:rPr>
          <w:rFonts w:ascii="Arial" w:hAnsi="Arial" w:cs="Arial" w:hint="cs"/>
          <w:color w:val="0F243E"/>
          <w:sz w:val="23"/>
          <w:szCs w:val="23"/>
          <w:rtl/>
        </w:rPr>
        <w:t>נכון למועד</w:t>
      </w:r>
      <w:r w:rsidR="00624051" w:rsidRPr="00790DF7">
        <w:rPr>
          <w:rFonts w:ascii="Arial" w:hAnsi="Arial" w:cs="Arial" w:hint="cs"/>
          <w:color w:val="0F243E"/>
          <w:sz w:val="23"/>
          <w:szCs w:val="23"/>
          <w:rtl/>
        </w:rPr>
        <w:t xml:space="preserve"> </w:t>
      </w:r>
      <w:r w:rsidR="008F26FE" w:rsidRPr="00790DF7">
        <w:rPr>
          <w:rFonts w:ascii="Arial" w:hAnsi="Arial" w:cs="Arial" w:hint="cs"/>
          <w:color w:val="0F243E"/>
          <w:sz w:val="23"/>
          <w:szCs w:val="23"/>
          <w:rtl/>
        </w:rPr>
        <w:t>הקמתה.</w:t>
      </w:r>
    </w:p>
    <w:p w:rsidR="00A27748" w:rsidRPr="00790DF7" w:rsidRDefault="00A27748" w:rsidP="00EF4EEA">
      <w:pPr>
        <w:numPr>
          <w:ilvl w:val="0"/>
          <w:numId w:val="43"/>
        </w:numPr>
        <w:spacing w:before="180" w:line="360" w:lineRule="auto"/>
        <w:ind w:left="708" w:hanging="567"/>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תנאים פיסיים במשרדי התאגידים</w:t>
      </w:r>
    </w:p>
    <w:p w:rsidR="00475DCB" w:rsidRPr="00790DF7" w:rsidRDefault="00A27748" w:rsidP="00FD365E">
      <w:pPr>
        <w:spacing w:before="180" w:line="360" w:lineRule="auto"/>
        <w:ind w:left="708"/>
        <w:jc w:val="both"/>
        <w:rPr>
          <w:rFonts w:ascii="Arial" w:hAnsi="Arial" w:cs="Arial"/>
          <w:color w:val="0F243E"/>
          <w:sz w:val="23"/>
          <w:szCs w:val="23"/>
          <w:rtl/>
        </w:rPr>
      </w:pPr>
      <w:r w:rsidRPr="00790DF7">
        <w:rPr>
          <w:rFonts w:ascii="Arial" w:hAnsi="Arial" w:cs="Arial" w:hint="cs"/>
          <w:color w:val="0F243E"/>
          <w:sz w:val="23"/>
          <w:szCs w:val="23"/>
          <w:rtl/>
        </w:rPr>
        <w:t>בהתאם ל</w:t>
      </w:r>
      <w:r w:rsidRPr="00790DF7">
        <w:rPr>
          <w:rFonts w:ascii="Arial" w:hAnsi="Arial" w:cs="Arial"/>
          <w:color w:val="0F243E"/>
          <w:sz w:val="23"/>
          <w:szCs w:val="23"/>
          <w:rtl/>
        </w:rPr>
        <w:t>תקנות העסקת עובדים על ידי קבלני כוח אדם (בקשה לר</w:t>
      </w:r>
      <w:r w:rsidR="001C4163" w:rsidRPr="00790DF7">
        <w:rPr>
          <w:rFonts w:ascii="Arial" w:hAnsi="Arial" w:cs="Arial" w:hint="cs"/>
          <w:color w:val="0F243E"/>
          <w:sz w:val="23"/>
          <w:szCs w:val="23"/>
          <w:rtl/>
        </w:rPr>
        <w:t>י</w:t>
      </w:r>
      <w:r w:rsidRPr="00790DF7">
        <w:rPr>
          <w:rFonts w:ascii="Arial" w:hAnsi="Arial" w:cs="Arial"/>
          <w:color w:val="0F243E"/>
          <w:sz w:val="23"/>
          <w:szCs w:val="23"/>
          <w:rtl/>
        </w:rPr>
        <w:t>שיון), תשנ"ו</w:t>
      </w:r>
      <w:r w:rsidRPr="00790DF7">
        <w:rPr>
          <w:rFonts w:ascii="Arial" w:hAnsi="Arial" w:cs="Arial" w:hint="cs"/>
          <w:color w:val="0F243E"/>
          <w:sz w:val="23"/>
          <w:szCs w:val="23"/>
          <w:rtl/>
        </w:rPr>
        <w:t>-</w:t>
      </w:r>
      <w:r w:rsidRPr="00790DF7">
        <w:rPr>
          <w:rFonts w:ascii="Arial" w:hAnsi="Arial" w:cs="Arial"/>
          <w:color w:val="0F243E"/>
          <w:sz w:val="23"/>
          <w:szCs w:val="23"/>
          <w:rtl/>
        </w:rPr>
        <w:t>1996</w:t>
      </w:r>
      <w:r w:rsidR="00EB1BE8" w:rsidRPr="00790DF7">
        <w:rPr>
          <w:rFonts w:ascii="Arial" w:hAnsi="Arial" w:cs="Arial" w:hint="cs"/>
          <w:color w:val="0F243E"/>
          <w:sz w:val="23"/>
          <w:szCs w:val="23"/>
          <w:rtl/>
        </w:rPr>
        <w:t>,</w:t>
      </w:r>
      <w:r w:rsidRPr="00790DF7">
        <w:rPr>
          <w:rFonts w:ascii="Arial" w:hAnsi="Arial" w:cs="Arial" w:hint="cs"/>
          <w:color w:val="0F243E"/>
          <w:sz w:val="23"/>
          <w:szCs w:val="23"/>
          <w:rtl/>
        </w:rPr>
        <w:t xml:space="preserve"> על התאגיד לדאוג לתנאים פיסיים במשרדי קבלן כוח האדם</w:t>
      </w:r>
      <w:r w:rsidR="006A7082" w:rsidRPr="00790DF7">
        <w:rPr>
          <w:rFonts w:ascii="Arial" w:hAnsi="Arial" w:cs="Arial" w:hint="cs"/>
          <w:color w:val="0F243E"/>
          <w:sz w:val="23"/>
          <w:szCs w:val="23"/>
          <w:rtl/>
        </w:rPr>
        <w:t xml:space="preserve"> כלהלן:</w:t>
      </w:r>
      <w:r w:rsidRPr="00790DF7">
        <w:rPr>
          <w:rFonts w:ascii="Arial" w:hAnsi="Arial" w:cs="Arial" w:hint="cs"/>
          <w:color w:val="0F243E"/>
          <w:sz w:val="23"/>
          <w:szCs w:val="23"/>
          <w:rtl/>
        </w:rPr>
        <w:t xml:space="preserve"> </w:t>
      </w:r>
      <w:r w:rsidR="006A7082" w:rsidRPr="00790DF7">
        <w:rPr>
          <w:rFonts w:ascii="Arial" w:hAnsi="Arial" w:cs="Arial" w:hint="cs"/>
          <w:color w:val="0F243E"/>
          <w:sz w:val="23"/>
          <w:szCs w:val="23"/>
          <w:rtl/>
        </w:rPr>
        <w:t xml:space="preserve"> </w:t>
      </w:r>
      <w:r w:rsidRPr="00790DF7">
        <w:rPr>
          <w:rFonts w:ascii="Arial" w:hAnsi="Arial" w:cs="Arial" w:hint="cs"/>
          <w:color w:val="0F243E"/>
          <w:sz w:val="23"/>
          <w:szCs w:val="23"/>
          <w:rtl/>
        </w:rPr>
        <w:t xml:space="preserve">תנאים סניטריים הולמים, דרכי גישה </w:t>
      </w:r>
      <w:r w:rsidRPr="00790DF7">
        <w:rPr>
          <w:rFonts w:ascii="Arial" w:hAnsi="Arial" w:cs="Arial"/>
          <w:color w:val="0F243E"/>
          <w:sz w:val="23"/>
          <w:szCs w:val="23"/>
          <w:rtl/>
        </w:rPr>
        <w:t>ח</w:t>
      </w:r>
      <w:r w:rsidRPr="00790DF7">
        <w:rPr>
          <w:rFonts w:ascii="Arial" w:hAnsi="Arial" w:cs="Arial" w:hint="cs"/>
          <w:color w:val="0F243E"/>
          <w:sz w:val="23"/>
          <w:szCs w:val="23"/>
          <w:rtl/>
        </w:rPr>
        <w:t xml:space="preserve">ופשית לנכים ולמוגבלים, וכן קיום חדר נפרד לראיונות, המבטיח את </w:t>
      </w:r>
      <w:r w:rsidRPr="00790DF7">
        <w:rPr>
          <w:rFonts w:ascii="Arial" w:hAnsi="Arial" w:cs="Arial"/>
          <w:color w:val="0F243E"/>
          <w:sz w:val="23"/>
          <w:szCs w:val="23"/>
          <w:rtl/>
        </w:rPr>
        <w:t>פר</w:t>
      </w:r>
      <w:r w:rsidRPr="00790DF7">
        <w:rPr>
          <w:rFonts w:ascii="Arial" w:hAnsi="Arial" w:cs="Arial" w:hint="cs"/>
          <w:color w:val="0F243E"/>
          <w:sz w:val="23"/>
          <w:szCs w:val="23"/>
          <w:rtl/>
        </w:rPr>
        <w:t xml:space="preserve">טיותם של מועמדים לעבודה אצל קבלן כוח האדם. </w:t>
      </w:r>
    </w:p>
    <w:p w:rsidR="004B1D92" w:rsidRPr="00790DF7" w:rsidRDefault="00A27748" w:rsidP="00FD365E">
      <w:pPr>
        <w:spacing w:before="180" w:line="360" w:lineRule="auto"/>
        <w:ind w:left="708"/>
        <w:jc w:val="both"/>
        <w:rPr>
          <w:rFonts w:ascii="Arial" w:hAnsi="Arial" w:cs="Arial"/>
          <w:color w:val="0F243E"/>
          <w:sz w:val="23"/>
          <w:szCs w:val="23"/>
          <w:rtl/>
        </w:rPr>
      </w:pPr>
      <w:r w:rsidRPr="00790DF7">
        <w:rPr>
          <w:rFonts w:ascii="Arial" w:hAnsi="Arial" w:cs="Arial" w:hint="cs"/>
          <w:color w:val="0F243E"/>
          <w:sz w:val="23"/>
          <w:szCs w:val="23"/>
          <w:rtl/>
        </w:rPr>
        <w:t xml:space="preserve"> </w:t>
      </w:r>
      <w:r w:rsidR="00475DCB" w:rsidRPr="00790DF7">
        <w:rPr>
          <w:rFonts w:ascii="Arial" w:hAnsi="Arial" w:cs="Arial" w:hint="cs"/>
          <w:color w:val="0F243E"/>
          <w:sz w:val="23"/>
          <w:szCs w:val="23"/>
          <w:rtl/>
        </w:rPr>
        <w:t xml:space="preserve">על אף האמור, </w:t>
      </w:r>
      <w:r w:rsidR="004B1D92" w:rsidRPr="00790DF7">
        <w:rPr>
          <w:rFonts w:ascii="Arial" w:hAnsi="Arial" w:cs="Arial" w:hint="cs"/>
          <w:color w:val="0F243E"/>
          <w:sz w:val="23"/>
          <w:szCs w:val="23"/>
          <w:rtl/>
        </w:rPr>
        <w:t xml:space="preserve">תאגיד </w:t>
      </w:r>
      <w:r w:rsidR="00D57BC2" w:rsidRPr="00790DF7">
        <w:rPr>
          <w:rFonts w:ascii="Arial" w:hAnsi="Arial" w:cs="Arial" w:hint="cs"/>
          <w:color w:val="0F243E"/>
          <w:sz w:val="23"/>
          <w:szCs w:val="23"/>
          <w:rtl/>
        </w:rPr>
        <w:t xml:space="preserve">שאינו תאגיד ממשיך, </w:t>
      </w:r>
      <w:r w:rsidR="004B1D92" w:rsidRPr="00790DF7">
        <w:rPr>
          <w:rFonts w:ascii="Arial" w:hAnsi="Arial" w:cs="Arial" w:hint="cs"/>
          <w:color w:val="0F243E"/>
          <w:sz w:val="23"/>
          <w:szCs w:val="23"/>
          <w:rtl/>
        </w:rPr>
        <w:t xml:space="preserve">המבקש לקבל היתר </w:t>
      </w:r>
      <w:r w:rsidR="00D57BC2" w:rsidRPr="00790DF7">
        <w:rPr>
          <w:rFonts w:ascii="Arial" w:hAnsi="Arial" w:cs="Arial" w:hint="cs"/>
          <w:color w:val="0F243E"/>
          <w:sz w:val="23"/>
          <w:szCs w:val="23"/>
          <w:rtl/>
        </w:rPr>
        <w:t xml:space="preserve">לראשונה, </w:t>
      </w:r>
      <w:r w:rsidR="00034285" w:rsidRPr="00790DF7">
        <w:rPr>
          <w:rFonts w:ascii="Arial" w:hAnsi="Arial" w:cs="Arial" w:hint="cs"/>
          <w:color w:val="0F243E"/>
          <w:sz w:val="23"/>
          <w:szCs w:val="23"/>
          <w:rtl/>
        </w:rPr>
        <w:t xml:space="preserve">יידרש להשכיר משרדים ולהציגם לרשות, </w:t>
      </w:r>
      <w:r w:rsidR="00D57BC2" w:rsidRPr="00790DF7">
        <w:rPr>
          <w:rFonts w:ascii="Arial" w:hAnsi="Arial" w:cs="Arial" w:hint="cs"/>
          <w:color w:val="0F243E"/>
          <w:sz w:val="23"/>
          <w:szCs w:val="23"/>
          <w:rtl/>
        </w:rPr>
        <w:t xml:space="preserve"> רק לאחר </w:t>
      </w:r>
      <w:r w:rsidR="00034285" w:rsidRPr="00790DF7">
        <w:rPr>
          <w:rFonts w:ascii="Arial" w:hAnsi="Arial" w:cs="Arial" w:hint="cs"/>
          <w:color w:val="0F243E"/>
          <w:sz w:val="23"/>
          <w:szCs w:val="23"/>
          <w:rtl/>
        </w:rPr>
        <w:t>לקבלת</w:t>
      </w:r>
      <w:r w:rsidR="004B1D92" w:rsidRPr="00790DF7">
        <w:rPr>
          <w:rFonts w:ascii="Arial" w:hAnsi="Arial" w:cs="Arial" w:hint="cs"/>
          <w:color w:val="0F243E"/>
          <w:sz w:val="23"/>
          <w:szCs w:val="23"/>
          <w:rtl/>
        </w:rPr>
        <w:t xml:space="preserve"> אישור עקרוני למתן </w:t>
      </w:r>
      <w:r w:rsidR="00D57BC2" w:rsidRPr="00790DF7">
        <w:rPr>
          <w:rFonts w:ascii="Arial" w:hAnsi="Arial" w:cs="Arial" w:hint="cs"/>
          <w:color w:val="0F243E"/>
          <w:sz w:val="23"/>
          <w:szCs w:val="23"/>
          <w:rtl/>
        </w:rPr>
        <w:t xml:space="preserve">ההיתר. </w:t>
      </w:r>
      <w:r w:rsidR="00034285" w:rsidRPr="00790DF7">
        <w:rPr>
          <w:rFonts w:ascii="Arial" w:hAnsi="Arial" w:cs="Arial" w:hint="cs"/>
          <w:color w:val="0F243E"/>
          <w:sz w:val="23"/>
          <w:szCs w:val="23"/>
          <w:rtl/>
        </w:rPr>
        <w:t xml:space="preserve"> </w:t>
      </w:r>
    </w:p>
    <w:p w:rsidR="00117421" w:rsidRPr="00790DF7" w:rsidRDefault="00117421" w:rsidP="00FD365E">
      <w:pPr>
        <w:numPr>
          <w:ilvl w:val="0"/>
          <w:numId w:val="18"/>
        </w:numPr>
        <w:spacing w:before="180" w:line="360" w:lineRule="auto"/>
        <w:ind w:left="141" w:hanging="425"/>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התנאים שיחולו על מנכ"ל התאגיד, הבעלים ונושאי המשרה</w:t>
      </w:r>
    </w:p>
    <w:p w:rsidR="00117421" w:rsidRPr="00790DF7" w:rsidRDefault="00117421" w:rsidP="00FD365E">
      <w:pPr>
        <w:numPr>
          <w:ilvl w:val="2"/>
          <w:numId w:val="18"/>
        </w:numPr>
        <w:spacing w:before="180" w:line="360" w:lineRule="auto"/>
        <w:ind w:left="708" w:hanging="567"/>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ניסיון המנהל הכללי</w:t>
      </w:r>
      <w:r w:rsidRPr="00790DF7">
        <w:rPr>
          <w:rFonts w:ascii="Arial" w:hAnsi="Arial" w:cs="Arial" w:hint="cs"/>
          <w:color w:val="0F243E"/>
          <w:sz w:val="23"/>
          <w:szCs w:val="23"/>
          <w:rtl/>
        </w:rPr>
        <w:t xml:space="preserve"> - המנהל הכללי של התאגיד</w:t>
      </w:r>
      <w:r w:rsidR="00B05E96" w:rsidRPr="00790DF7">
        <w:rPr>
          <w:rFonts w:ascii="Arial" w:hAnsi="Arial" w:cs="Arial" w:hint="cs"/>
          <w:color w:val="0F243E"/>
          <w:sz w:val="23"/>
          <w:szCs w:val="23"/>
          <w:rtl/>
        </w:rPr>
        <w:t>,</w:t>
      </w:r>
      <w:r w:rsidRPr="00790DF7">
        <w:rPr>
          <w:rFonts w:ascii="Arial" w:hAnsi="Arial" w:cs="Arial" w:hint="cs"/>
          <w:color w:val="0F243E"/>
          <w:sz w:val="23"/>
          <w:szCs w:val="23"/>
          <w:rtl/>
        </w:rPr>
        <w:t xml:space="preserve"> הינו בעל חמש שנות ניסיון לפחות בתפקיד ניהולי בתאגיד, ותפקידו הניהולי באותן חמש שנים היה:</w:t>
      </w:r>
    </w:p>
    <w:p w:rsidR="000D162D" w:rsidRPr="00790DF7" w:rsidRDefault="00117421" w:rsidP="00201D05">
      <w:pPr>
        <w:numPr>
          <w:ilvl w:val="0"/>
          <w:numId w:val="5"/>
        </w:numPr>
        <w:spacing w:before="180" w:line="360" w:lineRule="auto"/>
        <w:ind w:left="993" w:hanging="284"/>
        <w:jc w:val="both"/>
        <w:rPr>
          <w:rFonts w:ascii="Arial" w:hAnsi="Arial" w:cs="Arial"/>
          <w:color w:val="0F243E"/>
          <w:sz w:val="23"/>
          <w:szCs w:val="23"/>
        </w:rPr>
      </w:pPr>
      <w:r w:rsidRPr="00790DF7">
        <w:rPr>
          <w:rFonts w:ascii="Arial" w:hAnsi="Arial" w:cs="Arial" w:hint="cs"/>
          <w:color w:val="0F243E"/>
          <w:sz w:val="23"/>
          <w:szCs w:val="23"/>
          <w:rtl/>
        </w:rPr>
        <w:lastRenderedPageBreak/>
        <w:t>אחראי על העסקת</w:t>
      </w:r>
      <w:r w:rsidR="00201D05" w:rsidRPr="00790DF7">
        <w:rPr>
          <w:rFonts w:ascii="Arial" w:hAnsi="Arial" w:cs="Arial" w:hint="cs"/>
          <w:color w:val="0F243E"/>
          <w:sz w:val="23"/>
          <w:szCs w:val="23"/>
          <w:rtl/>
        </w:rPr>
        <w:t>/ניהול</w:t>
      </w:r>
      <w:r w:rsidRPr="00790DF7">
        <w:rPr>
          <w:rFonts w:ascii="Arial" w:hAnsi="Arial" w:cs="Arial" w:hint="cs"/>
          <w:color w:val="0F243E"/>
          <w:sz w:val="23"/>
          <w:szCs w:val="23"/>
          <w:rtl/>
        </w:rPr>
        <w:t xml:space="preserve"> עובדים: מתוכן במשך שנה אחת לפחות היה אחראי על העסקת 350 עובדים לפחות.</w:t>
      </w:r>
    </w:p>
    <w:p w:rsidR="00117421" w:rsidRPr="00790DF7" w:rsidRDefault="00117421" w:rsidP="00B73AEB">
      <w:pPr>
        <w:numPr>
          <w:ilvl w:val="0"/>
          <w:numId w:val="5"/>
        </w:numPr>
        <w:spacing w:before="180" w:line="360" w:lineRule="auto"/>
        <w:ind w:left="993" w:hanging="284"/>
        <w:jc w:val="both"/>
        <w:rPr>
          <w:rFonts w:ascii="Arial" w:hAnsi="Arial" w:cs="Arial"/>
          <w:color w:val="0F243E"/>
          <w:sz w:val="23"/>
          <w:szCs w:val="23"/>
        </w:rPr>
      </w:pPr>
      <w:r w:rsidRPr="00790DF7">
        <w:rPr>
          <w:rFonts w:ascii="Arial" w:hAnsi="Arial" w:cs="Arial" w:hint="cs"/>
          <w:color w:val="0F243E"/>
          <w:sz w:val="23"/>
          <w:szCs w:val="23"/>
          <w:rtl/>
        </w:rPr>
        <w:t xml:space="preserve">לחילופין, אחראי על השמה של לפחות 500 עובדים בשנה במשך שנה אחת לפחות, ובלבד שהתאגיד בו שימש בתפקיד ניהולי </w:t>
      </w:r>
      <w:r w:rsidR="00B73AEB" w:rsidRPr="00790DF7">
        <w:rPr>
          <w:rFonts w:ascii="Arial" w:hAnsi="Arial" w:cs="Arial" w:hint="cs"/>
          <w:color w:val="0F243E"/>
          <w:sz w:val="23"/>
          <w:szCs w:val="23"/>
          <w:rtl/>
        </w:rPr>
        <w:t xml:space="preserve">השים </w:t>
      </w:r>
      <w:r w:rsidRPr="00790DF7">
        <w:rPr>
          <w:rFonts w:ascii="Arial" w:hAnsi="Arial" w:cs="Arial" w:hint="cs"/>
          <w:color w:val="0F243E"/>
          <w:sz w:val="23"/>
          <w:szCs w:val="23"/>
          <w:rtl/>
        </w:rPr>
        <w:t>במשך שנה אחת או יותר לא פחות מ- 250 עובדים.</w:t>
      </w:r>
    </w:p>
    <w:p w:rsidR="003D03B6" w:rsidRPr="00790DF7" w:rsidRDefault="007A53EA" w:rsidP="00FD365E">
      <w:pPr>
        <w:numPr>
          <w:ilvl w:val="0"/>
          <w:numId w:val="5"/>
        </w:numPr>
        <w:spacing w:before="180" w:line="360" w:lineRule="auto"/>
        <w:ind w:left="993" w:hanging="284"/>
        <w:jc w:val="both"/>
        <w:rPr>
          <w:rFonts w:ascii="Arial" w:hAnsi="Arial" w:cs="Arial"/>
          <w:color w:val="0F243E"/>
          <w:sz w:val="23"/>
          <w:szCs w:val="23"/>
          <w:rtl/>
        </w:rPr>
      </w:pPr>
      <w:r w:rsidRPr="00790DF7">
        <w:rPr>
          <w:rFonts w:ascii="Arial" w:hAnsi="Arial" w:cs="Arial" w:hint="cs"/>
          <w:color w:val="0F243E"/>
          <w:sz w:val="23"/>
          <w:szCs w:val="23"/>
          <w:rtl/>
        </w:rPr>
        <w:t xml:space="preserve">לחילופין, </w:t>
      </w:r>
      <w:r w:rsidR="008651A7" w:rsidRPr="00790DF7">
        <w:rPr>
          <w:rFonts w:ascii="Arial" w:hAnsi="Arial" w:cs="Arial" w:hint="cs"/>
          <w:color w:val="0F243E"/>
          <w:sz w:val="23"/>
          <w:szCs w:val="23"/>
          <w:rtl/>
        </w:rPr>
        <w:t xml:space="preserve">בעל תפקיד בכיר  </w:t>
      </w:r>
      <w:r w:rsidR="008009C4" w:rsidRPr="00790DF7">
        <w:rPr>
          <w:rFonts w:ascii="Arial" w:hAnsi="Arial" w:cs="Arial" w:hint="cs"/>
          <w:color w:val="0F243E"/>
          <w:sz w:val="23"/>
          <w:szCs w:val="23"/>
          <w:rtl/>
        </w:rPr>
        <w:t>בתאגיד בנין</w:t>
      </w:r>
      <w:r w:rsidR="008651A7" w:rsidRPr="00790DF7">
        <w:rPr>
          <w:rFonts w:ascii="Arial" w:hAnsi="Arial" w:cs="Arial" w:hint="cs"/>
          <w:color w:val="0F243E"/>
          <w:sz w:val="23"/>
          <w:szCs w:val="23"/>
          <w:rtl/>
        </w:rPr>
        <w:t>:</w:t>
      </w:r>
      <w:r w:rsidR="008009C4" w:rsidRPr="00790DF7">
        <w:rPr>
          <w:rFonts w:ascii="Arial" w:hAnsi="Arial" w:cs="Arial" w:hint="cs"/>
          <w:color w:val="0F243E"/>
          <w:sz w:val="23"/>
          <w:szCs w:val="23"/>
          <w:rtl/>
        </w:rPr>
        <w:t xml:space="preserve"> </w:t>
      </w:r>
      <w:r w:rsidR="008651A7" w:rsidRPr="00790DF7">
        <w:rPr>
          <w:rFonts w:ascii="Arial" w:hAnsi="Arial" w:cs="Arial" w:hint="cs"/>
          <w:color w:val="0F243E"/>
          <w:sz w:val="23"/>
          <w:szCs w:val="23"/>
          <w:rtl/>
        </w:rPr>
        <w:t xml:space="preserve">ובלבד שבמשך </w:t>
      </w:r>
      <w:r w:rsidR="009A710B" w:rsidRPr="00790DF7">
        <w:rPr>
          <w:rFonts w:ascii="Arial" w:hAnsi="Arial" w:cs="Arial" w:hint="cs"/>
          <w:color w:val="0F243E"/>
          <w:sz w:val="23"/>
          <w:szCs w:val="23"/>
          <w:rtl/>
        </w:rPr>
        <w:t xml:space="preserve">שנה וחצי </w:t>
      </w:r>
      <w:r w:rsidR="008651A7" w:rsidRPr="00790DF7">
        <w:rPr>
          <w:rFonts w:ascii="Arial" w:hAnsi="Arial" w:cs="Arial" w:hint="cs"/>
          <w:color w:val="0F243E"/>
          <w:sz w:val="23"/>
          <w:szCs w:val="23"/>
          <w:rtl/>
        </w:rPr>
        <w:t>לפחות</w:t>
      </w:r>
      <w:r w:rsidRPr="00790DF7">
        <w:rPr>
          <w:rFonts w:ascii="Arial" w:hAnsi="Arial" w:cs="Arial" w:hint="cs"/>
          <w:color w:val="0F243E"/>
          <w:sz w:val="23"/>
          <w:szCs w:val="23"/>
          <w:rtl/>
        </w:rPr>
        <w:t xml:space="preserve"> </w:t>
      </w:r>
      <w:r w:rsidR="00EA4160" w:rsidRPr="00790DF7">
        <w:rPr>
          <w:rFonts w:ascii="Arial" w:hAnsi="Arial" w:cs="Arial" w:hint="cs"/>
          <w:color w:val="0F243E"/>
          <w:sz w:val="23"/>
          <w:szCs w:val="23"/>
          <w:rtl/>
        </w:rPr>
        <w:t>(</w:t>
      </w:r>
      <w:r w:rsidRPr="00790DF7">
        <w:rPr>
          <w:rFonts w:ascii="Arial" w:hAnsi="Arial" w:cs="Arial" w:hint="cs"/>
          <w:color w:val="0F243E"/>
          <w:sz w:val="23"/>
          <w:szCs w:val="23"/>
          <w:rtl/>
        </w:rPr>
        <w:t xml:space="preserve">החל </w:t>
      </w:r>
      <w:r w:rsidR="003E3712" w:rsidRPr="00790DF7">
        <w:rPr>
          <w:rFonts w:ascii="Arial" w:hAnsi="Arial" w:cs="Arial" w:hint="cs"/>
          <w:color w:val="0F243E"/>
          <w:sz w:val="23"/>
          <w:szCs w:val="23"/>
          <w:rtl/>
        </w:rPr>
        <w:t xml:space="preserve">מיום 1.1.14 </w:t>
      </w:r>
      <w:r w:rsidRPr="00790DF7">
        <w:rPr>
          <w:rFonts w:ascii="Arial" w:hAnsi="Arial" w:cs="Arial" w:hint="cs"/>
          <w:color w:val="0F243E"/>
          <w:sz w:val="23"/>
          <w:szCs w:val="23"/>
          <w:rtl/>
        </w:rPr>
        <w:t>ואילך</w:t>
      </w:r>
      <w:r w:rsidR="00EA4160" w:rsidRPr="00790DF7">
        <w:rPr>
          <w:rFonts w:ascii="Arial" w:hAnsi="Arial" w:cs="Arial" w:hint="cs"/>
          <w:color w:val="0F243E"/>
          <w:sz w:val="23"/>
          <w:szCs w:val="23"/>
          <w:rtl/>
        </w:rPr>
        <w:t>)</w:t>
      </w:r>
      <w:r w:rsidRPr="00790DF7">
        <w:rPr>
          <w:rFonts w:ascii="Arial" w:hAnsi="Arial" w:cs="Arial" w:hint="cs"/>
          <w:color w:val="0F243E"/>
          <w:sz w:val="23"/>
          <w:szCs w:val="23"/>
          <w:rtl/>
        </w:rPr>
        <w:t xml:space="preserve"> </w:t>
      </w:r>
      <w:r w:rsidR="008651A7" w:rsidRPr="00790DF7">
        <w:rPr>
          <w:rFonts w:ascii="Arial" w:hAnsi="Arial" w:cs="Arial" w:hint="cs"/>
          <w:color w:val="0F243E"/>
          <w:sz w:val="23"/>
          <w:szCs w:val="23"/>
          <w:rtl/>
        </w:rPr>
        <w:t>הוא דווח לרשות כסמנכ"ל</w:t>
      </w:r>
      <w:r w:rsidR="00A643A4" w:rsidRPr="00790DF7">
        <w:rPr>
          <w:rFonts w:ascii="Arial" w:hAnsi="Arial" w:cs="Arial" w:hint="cs"/>
          <w:color w:val="0F243E"/>
          <w:sz w:val="23"/>
          <w:szCs w:val="23"/>
          <w:rtl/>
        </w:rPr>
        <w:t xml:space="preserve"> כוח אדם  ב</w:t>
      </w:r>
      <w:r w:rsidR="008651A7" w:rsidRPr="00790DF7">
        <w:rPr>
          <w:rFonts w:ascii="Arial" w:hAnsi="Arial" w:cs="Arial" w:hint="cs"/>
          <w:color w:val="0F243E"/>
          <w:sz w:val="23"/>
          <w:szCs w:val="23"/>
          <w:rtl/>
        </w:rPr>
        <w:t xml:space="preserve">תאגיד ושימש </w:t>
      </w:r>
      <w:r w:rsidR="00A643A4" w:rsidRPr="00790DF7">
        <w:rPr>
          <w:rFonts w:ascii="Arial" w:hAnsi="Arial" w:cs="Arial" w:hint="cs"/>
          <w:color w:val="0F243E"/>
          <w:sz w:val="23"/>
          <w:szCs w:val="23"/>
          <w:rtl/>
        </w:rPr>
        <w:t>בפ</w:t>
      </w:r>
      <w:r w:rsidRPr="00790DF7">
        <w:rPr>
          <w:rFonts w:ascii="Arial" w:hAnsi="Arial" w:cs="Arial" w:hint="cs"/>
          <w:color w:val="0F243E"/>
          <w:sz w:val="23"/>
          <w:szCs w:val="23"/>
          <w:rtl/>
        </w:rPr>
        <w:t>ועל</w:t>
      </w:r>
      <w:r w:rsidR="00A643A4" w:rsidRPr="00790DF7">
        <w:rPr>
          <w:rFonts w:ascii="Arial" w:hAnsi="Arial" w:cs="Arial" w:hint="cs"/>
          <w:color w:val="0F243E"/>
          <w:sz w:val="23"/>
          <w:szCs w:val="23"/>
          <w:rtl/>
        </w:rPr>
        <w:t xml:space="preserve"> </w:t>
      </w:r>
      <w:r w:rsidR="008651A7" w:rsidRPr="00790DF7">
        <w:rPr>
          <w:rFonts w:ascii="Arial" w:hAnsi="Arial" w:cs="Arial" w:hint="cs"/>
          <w:color w:val="0F243E"/>
          <w:sz w:val="23"/>
          <w:szCs w:val="23"/>
          <w:rtl/>
        </w:rPr>
        <w:t xml:space="preserve">בתפקיד </w:t>
      </w:r>
      <w:r w:rsidRPr="00790DF7">
        <w:rPr>
          <w:rFonts w:ascii="Arial" w:hAnsi="Arial" w:cs="Arial" w:hint="cs"/>
          <w:color w:val="0F243E"/>
          <w:sz w:val="23"/>
          <w:szCs w:val="23"/>
          <w:rtl/>
        </w:rPr>
        <w:t>זה במשך התקופה האמורה</w:t>
      </w:r>
      <w:r w:rsidR="00A643A4" w:rsidRPr="00790DF7">
        <w:rPr>
          <w:rFonts w:ascii="Arial" w:hAnsi="Arial" w:cs="Arial" w:hint="cs"/>
          <w:color w:val="0F243E"/>
          <w:sz w:val="23"/>
          <w:szCs w:val="23"/>
          <w:rtl/>
        </w:rPr>
        <w:t xml:space="preserve"> </w:t>
      </w:r>
      <w:r w:rsidR="008651A7" w:rsidRPr="00790DF7">
        <w:rPr>
          <w:rFonts w:ascii="Arial" w:hAnsi="Arial" w:cs="Arial" w:hint="cs"/>
          <w:color w:val="0F243E"/>
          <w:sz w:val="23"/>
          <w:szCs w:val="23"/>
          <w:rtl/>
        </w:rPr>
        <w:t xml:space="preserve">לאחר שאושר </w:t>
      </w:r>
      <w:r w:rsidR="00A643A4" w:rsidRPr="00790DF7">
        <w:rPr>
          <w:rFonts w:ascii="Arial" w:hAnsi="Arial" w:cs="Arial" w:hint="cs"/>
          <w:color w:val="0F243E"/>
          <w:sz w:val="23"/>
          <w:szCs w:val="23"/>
          <w:rtl/>
        </w:rPr>
        <w:t xml:space="preserve">בכתב לתפקיד זה על ידי הרשות. </w:t>
      </w:r>
    </w:p>
    <w:p w:rsidR="00117421" w:rsidRPr="00790DF7" w:rsidRDefault="00117421" w:rsidP="00FD365E">
      <w:pPr>
        <w:spacing w:before="180" w:line="360" w:lineRule="auto"/>
        <w:ind w:left="993" w:hanging="284"/>
        <w:jc w:val="both"/>
        <w:rPr>
          <w:rFonts w:ascii="Arial" w:hAnsi="Arial" w:cs="Arial"/>
          <w:color w:val="0F243E"/>
          <w:sz w:val="23"/>
          <w:szCs w:val="23"/>
          <w:rtl/>
        </w:rPr>
      </w:pPr>
      <w:r w:rsidRPr="00790DF7">
        <w:rPr>
          <w:rFonts w:ascii="Arial" w:hAnsi="Arial" w:cs="Arial" w:hint="cs"/>
          <w:color w:val="0F243E"/>
          <w:sz w:val="23"/>
          <w:szCs w:val="23"/>
          <w:rtl/>
        </w:rPr>
        <w:t xml:space="preserve">לעניין נוהל זה - </w:t>
      </w:r>
    </w:p>
    <w:p w:rsidR="00117421" w:rsidRPr="00790DF7" w:rsidRDefault="00117421" w:rsidP="00FD365E">
      <w:pPr>
        <w:spacing w:before="180" w:line="360" w:lineRule="auto"/>
        <w:ind w:left="708"/>
        <w:jc w:val="both"/>
        <w:rPr>
          <w:rFonts w:ascii="Arial" w:hAnsi="Arial" w:cs="Arial"/>
          <w:color w:val="0F243E"/>
          <w:sz w:val="23"/>
          <w:szCs w:val="23"/>
          <w:rtl/>
        </w:rPr>
      </w:pPr>
      <w:r w:rsidRPr="00790DF7">
        <w:rPr>
          <w:rFonts w:ascii="Arial" w:hAnsi="Arial" w:cs="Arial" w:hint="cs"/>
          <w:b/>
          <w:bCs/>
          <w:color w:val="0F243E"/>
          <w:sz w:val="23"/>
          <w:szCs w:val="23"/>
          <w:rtl/>
        </w:rPr>
        <w:t>"העסקה"</w:t>
      </w:r>
      <w:r w:rsidRPr="00790DF7">
        <w:rPr>
          <w:rFonts w:ascii="Arial" w:hAnsi="Arial" w:cs="Arial" w:hint="cs"/>
          <w:color w:val="0F243E"/>
          <w:sz w:val="23"/>
          <w:szCs w:val="23"/>
          <w:rtl/>
        </w:rPr>
        <w:t xml:space="preserve"> - לרבות טיפול בהסדרת תנאי העבודה של עובדים זרים, ובכלל זה בתשלום שכר עבודה ותשלומים נלווים וכן טיפול בהסדרת העניינים האמורים בסעיפים 1ב עד 1ה לחוק עובדים זרים.</w:t>
      </w:r>
    </w:p>
    <w:p w:rsidR="00117421" w:rsidRPr="00790DF7" w:rsidRDefault="008865D3" w:rsidP="00FD365E">
      <w:pPr>
        <w:numPr>
          <w:ilvl w:val="0"/>
          <w:numId w:val="5"/>
        </w:numPr>
        <w:spacing w:before="180" w:line="360" w:lineRule="auto"/>
        <w:ind w:left="993" w:hanging="284"/>
        <w:jc w:val="both"/>
        <w:rPr>
          <w:rFonts w:ascii="Arial" w:hAnsi="Arial" w:cs="Arial"/>
          <w:color w:val="0F243E"/>
          <w:sz w:val="23"/>
          <w:szCs w:val="23"/>
          <w:rtl/>
        </w:rPr>
      </w:pPr>
      <w:r w:rsidRPr="00790DF7">
        <w:rPr>
          <w:rFonts w:ascii="Arial" w:hAnsi="Arial" w:cs="Arial" w:hint="cs"/>
          <w:color w:val="0F243E"/>
          <w:sz w:val="23"/>
          <w:szCs w:val="23"/>
          <w:rtl/>
        </w:rPr>
        <w:t xml:space="preserve">תאגיד  המגיש לרשות בקשה  להחלפה או מינוי של  מנכ"ל, יצרף לבקשתו הוכחות  לגבי הניסיון הניהולי של המועמד המוצע לשמש כמנכ"ל התאגיד, אסמכתאות רשמיות סבירות, חתומות,  ואמינות  על הממונה או מי שהוא הסמיך לצורך כך,  להוכחת   ניסיונו הניהולי בהתאם להצהרתו. הוא הצהיר כי ב-5 השנים שקדמו למועד הגשת הבקשה, הוא לא הוכרז כפושט רגל לפי פקודת פשיטת הרגל [נוסח חדש], התש"ם </w:t>
      </w:r>
      <w:r w:rsidRPr="00790DF7">
        <w:rPr>
          <w:rFonts w:ascii="Arial" w:hAnsi="Arial" w:cs="Arial"/>
          <w:color w:val="0F243E"/>
          <w:sz w:val="23"/>
          <w:szCs w:val="23"/>
          <w:rtl/>
        </w:rPr>
        <w:t>–</w:t>
      </w:r>
      <w:r w:rsidRPr="00790DF7">
        <w:rPr>
          <w:rFonts w:ascii="Arial" w:hAnsi="Arial" w:cs="Arial" w:hint="cs"/>
          <w:color w:val="0F243E"/>
          <w:sz w:val="23"/>
          <w:szCs w:val="23"/>
          <w:rtl/>
        </w:rPr>
        <w:t xml:space="preserve"> 1980, וכן   כי הוא לא היה בעל מניות  בתאגיד שניתן לגביו צו פירוק או מונה לו כונס נכסים או החליט על פירוק מרצון בנסיבות בעקבותיהן מצא הממונה כי אין זה ראוי  שישמש בתפקיד מנכ"ל תאגיד בנין.  </w:t>
      </w:r>
    </w:p>
    <w:p w:rsidR="0043474B" w:rsidRPr="00790DF7" w:rsidRDefault="00117421" w:rsidP="00FD365E">
      <w:pPr>
        <w:numPr>
          <w:ilvl w:val="2"/>
          <w:numId w:val="18"/>
        </w:numPr>
        <w:spacing w:before="180" w:line="360" w:lineRule="auto"/>
        <w:ind w:left="708" w:hanging="567"/>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חקירות ועבירות קודמות</w:t>
      </w:r>
      <w:r w:rsidR="00322092" w:rsidRPr="00790DF7">
        <w:rPr>
          <w:rFonts w:ascii="Arial" w:hAnsi="Arial" w:cs="Arial" w:hint="cs"/>
          <w:b/>
          <w:bCs/>
          <w:color w:val="0F243E"/>
          <w:sz w:val="23"/>
          <w:szCs w:val="23"/>
          <w:u w:val="single"/>
          <w:rtl/>
        </w:rPr>
        <w:t xml:space="preserve"> של מנכ"ל בעלים או נושאי משרה</w:t>
      </w:r>
      <w:r w:rsidRPr="00790DF7">
        <w:rPr>
          <w:rFonts w:ascii="Arial" w:hAnsi="Arial" w:cs="Arial" w:hint="cs"/>
          <w:b/>
          <w:bCs/>
          <w:color w:val="0F243E"/>
          <w:sz w:val="23"/>
          <w:szCs w:val="23"/>
          <w:u w:val="single"/>
          <w:rtl/>
        </w:rPr>
        <w:t xml:space="preserve"> </w:t>
      </w:r>
    </w:p>
    <w:p w:rsidR="00117421" w:rsidRPr="00790DF7" w:rsidRDefault="00117421" w:rsidP="00FD365E">
      <w:pPr>
        <w:spacing w:before="180" w:line="360" w:lineRule="auto"/>
        <w:ind w:left="708"/>
        <w:jc w:val="both"/>
        <w:rPr>
          <w:rFonts w:ascii="Arial" w:hAnsi="Arial" w:cs="Arial"/>
          <w:b/>
          <w:bCs/>
          <w:color w:val="0F243E"/>
          <w:sz w:val="23"/>
          <w:szCs w:val="23"/>
          <w:rtl/>
        </w:rPr>
      </w:pPr>
      <w:r w:rsidRPr="00790DF7">
        <w:rPr>
          <w:rFonts w:ascii="Arial" w:hAnsi="Arial" w:cs="Arial" w:hint="cs"/>
          <w:color w:val="0F243E"/>
          <w:sz w:val="23"/>
          <w:szCs w:val="23"/>
          <w:rtl/>
        </w:rPr>
        <w:t xml:space="preserve">המנהל הכללי, הבעלים וכן כל נושא משרה </w:t>
      </w:r>
      <w:r w:rsidR="00311A47" w:rsidRPr="00790DF7">
        <w:rPr>
          <w:rFonts w:ascii="Arial" w:hAnsi="Arial" w:cs="Arial" w:hint="cs"/>
          <w:color w:val="0F243E"/>
          <w:sz w:val="23"/>
          <w:szCs w:val="23"/>
          <w:rtl/>
        </w:rPr>
        <w:t xml:space="preserve">אחר </w:t>
      </w:r>
      <w:r w:rsidRPr="00790DF7">
        <w:rPr>
          <w:rFonts w:ascii="Arial" w:hAnsi="Arial" w:cs="Arial" w:hint="cs"/>
          <w:color w:val="0F243E"/>
          <w:sz w:val="23"/>
          <w:szCs w:val="23"/>
          <w:rtl/>
        </w:rPr>
        <w:t>בתאגיד, או תאגיד שאחד מהם היה בעל עניין בו או שימש בו בתפקיד ניהולי או בתפקיד הכרוך במילוי חובות מעביד כלפי עובדיו, לא הורשעו בחמש השנים האחרונות בעבירה שמפאת חומרתה, מהותה או נסיבותיה אין הם ראויים לעסוק במתן שירותי כוח אדם של עובדים זרים; לא מתנהלים נגדם הליכים</w:t>
      </w:r>
      <w:r w:rsidR="00311A47" w:rsidRPr="00790DF7">
        <w:rPr>
          <w:rFonts w:ascii="Arial" w:hAnsi="Arial" w:cs="Arial" w:hint="cs"/>
          <w:color w:val="0F243E"/>
          <w:sz w:val="23"/>
          <w:szCs w:val="23"/>
          <w:rtl/>
        </w:rPr>
        <w:t>,</w:t>
      </w:r>
      <w:r w:rsidRPr="00790DF7">
        <w:rPr>
          <w:rFonts w:ascii="Arial" w:hAnsi="Arial" w:cs="Arial" w:hint="cs"/>
          <w:color w:val="0F243E"/>
          <w:sz w:val="23"/>
          <w:szCs w:val="23"/>
          <w:rtl/>
        </w:rPr>
        <w:t xml:space="preserve"> לרבות חקירה על עבירות כאמור, וכן לא הופעלו כלפיהם סמכויות מכוח חוק איסור הלבנת הון וחוק ההגבלים העסקיים. יובהר, כי הרשעה בגין הפרה של חוק מחוקי העבודה, לרבות העסקת עובדים זרים שלא כדין, תיחשב כהרשעה בעבירה שמפאת מהותה אין המורשע בה רשאי לעסוק במתן שירותי כוח אדם של עובדים זרים</w:t>
      </w:r>
      <w:r w:rsidR="00EA4160" w:rsidRPr="00790DF7">
        <w:rPr>
          <w:rFonts w:ascii="Arial" w:hAnsi="Arial" w:cs="Arial" w:hint="cs"/>
          <w:color w:val="0F243E"/>
          <w:sz w:val="23"/>
          <w:szCs w:val="23"/>
          <w:rtl/>
        </w:rPr>
        <w:t xml:space="preserve">. </w:t>
      </w:r>
      <w:r w:rsidRPr="00790DF7">
        <w:rPr>
          <w:rFonts w:ascii="Arial" w:hAnsi="Arial" w:cs="Arial" w:hint="cs"/>
          <w:color w:val="0F243E"/>
          <w:sz w:val="23"/>
          <w:szCs w:val="23"/>
          <w:rtl/>
        </w:rPr>
        <w:t xml:space="preserve"> </w:t>
      </w:r>
    </w:p>
    <w:p w:rsidR="00117421" w:rsidRPr="00790DF7" w:rsidRDefault="00117421" w:rsidP="00FD365E">
      <w:pPr>
        <w:spacing w:before="180" w:line="360" w:lineRule="auto"/>
        <w:ind w:left="709"/>
        <w:jc w:val="both"/>
        <w:rPr>
          <w:rFonts w:ascii="Arial" w:hAnsi="Arial" w:cs="Arial"/>
          <w:b/>
          <w:bCs/>
          <w:color w:val="0F243E"/>
          <w:sz w:val="23"/>
          <w:szCs w:val="23"/>
          <w:u w:val="single"/>
          <w:rtl/>
        </w:rPr>
      </w:pPr>
      <w:r w:rsidRPr="00790DF7">
        <w:rPr>
          <w:rFonts w:ascii="Arial" w:hAnsi="Arial" w:cs="Arial" w:hint="cs"/>
          <w:b/>
          <w:bCs/>
          <w:color w:val="0F243E"/>
          <w:sz w:val="23"/>
          <w:szCs w:val="23"/>
          <w:rtl/>
        </w:rPr>
        <w:t xml:space="preserve">בנוהל זה - </w:t>
      </w:r>
    </w:p>
    <w:p w:rsidR="009B2780" w:rsidRPr="00790DF7" w:rsidRDefault="00117421" w:rsidP="00FD365E">
      <w:pPr>
        <w:spacing w:before="180" w:line="360" w:lineRule="auto"/>
        <w:ind w:left="709"/>
        <w:jc w:val="both"/>
        <w:rPr>
          <w:rFonts w:ascii="Arial" w:hAnsi="Arial" w:cs="Arial"/>
          <w:color w:val="0F243E"/>
          <w:sz w:val="23"/>
          <w:szCs w:val="23"/>
          <w:rtl/>
        </w:rPr>
      </w:pPr>
      <w:r w:rsidRPr="00790DF7">
        <w:rPr>
          <w:rFonts w:ascii="Arial" w:hAnsi="Arial" w:cs="Arial" w:hint="cs"/>
          <w:b/>
          <w:bCs/>
          <w:color w:val="0F243E"/>
          <w:sz w:val="23"/>
          <w:szCs w:val="23"/>
          <w:rtl/>
        </w:rPr>
        <w:t>"</w:t>
      </w:r>
      <w:r w:rsidRPr="00790DF7">
        <w:rPr>
          <w:rFonts w:ascii="Arial" w:hAnsi="Arial" w:cs="Arial" w:hint="cs"/>
          <w:b/>
          <w:bCs/>
          <w:color w:val="0F243E"/>
          <w:sz w:val="23"/>
          <w:szCs w:val="23"/>
          <w:u w:val="single"/>
          <w:rtl/>
        </w:rPr>
        <w:t>נושא משרה</w:t>
      </w:r>
      <w:r w:rsidRPr="00790DF7">
        <w:rPr>
          <w:rFonts w:ascii="Arial" w:hAnsi="Arial" w:cs="Arial" w:hint="cs"/>
          <w:color w:val="0F243E"/>
          <w:sz w:val="23"/>
          <w:szCs w:val="23"/>
          <w:u w:val="single"/>
          <w:rtl/>
        </w:rPr>
        <w:t>"</w:t>
      </w:r>
      <w:r w:rsidRPr="00790DF7">
        <w:rPr>
          <w:rFonts w:ascii="Arial" w:hAnsi="Arial" w:cs="Arial" w:hint="cs"/>
          <w:color w:val="0F243E"/>
          <w:sz w:val="23"/>
          <w:szCs w:val="23"/>
          <w:rtl/>
        </w:rPr>
        <w:t xml:space="preserve"> - מנהל פעיל בתאגיד, וכן פקיד שחובתו מטעם התאגיד לפעול לקיום חובותיו כלפי העובדים או כלפי רשות האוכלוסין וההגירה</w:t>
      </w:r>
      <w:r w:rsidR="009B2780" w:rsidRPr="00790DF7">
        <w:rPr>
          <w:rFonts w:ascii="Arial" w:hAnsi="Arial" w:cs="Arial" w:hint="cs"/>
          <w:color w:val="0F243E"/>
          <w:sz w:val="23"/>
          <w:szCs w:val="23"/>
          <w:rtl/>
        </w:rPr>
        <w:t xml:space="preserve"> ו</w:t>
      </w:r>
      <w:r w:rsidR="009B2780" w:rsidRPr="00790DF7">
        <w:rPr>
          <w:rFonts w:ascii="Arial" w:hAnsi="Arial" w:cs="Arial"/>
          <w:color w:val="0F243E"/>
          <w:sz w:val="23"/>
          <w:szCs w:val="23"/>
          <w:rtl/>
        </w:rPr>
        <w:t>בכלל זה יחשב</w:t>
      </w:r>
      <w:r w:rsidR="009B2780" w:rsidRPr="00790DF7">
        <w:rPr>
          <w:rFonts w:ascii="Arial" w:hAnsi="Arial" w:cs="Arial" w:hint="cs"/>
          <w:color w:val="0F243E"/>
          <w:sz w:val="23"/>
          <w:szCs w:val="23"/>
          <w:rtl/>
        </w:rPr>
        <w:t>ו</w:t>
      </w:r>
      <w:r w:rsidR="009B2780" w:rsidRPr="00790DF7">
        <w:rPr>
          <w:rFonts w:ascii="Arial" w:hAnsi="Arial" w:cs="Arial"/>
          <w:color w:val="0F243E"/>
          <w:sz w:val="23"/>
          <w:szCs w:val="23"/>
          <w:rtl/>
        </w:rPr>
        <w:t xml:space="preserve"> נושא</w:t>
      </w:r>
      <w:r w:rsidR="009B2780" w:rsidRPr="00790DF7">
        <w:rPr>
          <w:rFonts w:ascii="Arial" w:hAnsi="Arial" w:cs="Arial" w:hint="cs"/>
          <w:color w:val="0F243E"/>
          <w:sz w:val="23"/>
          <w:szCs w:val="23"/>
          <w:rtl/>
        </w:rPr>
        <w:t>י</w:t>
      </w:r>
      <w:r w:rsidR="009B2780" w:rsidRPr="00790DF7">
        <w:rPr>
          <w:rFonts w:ascii="Arial" w:hAnsi="Arial" w:cs="Arial"/>
          <w:color w:val="0F243E"/>
          <w:sz w:val="23"/>
          <w:szCs w:val="23"/>
          <w:rtl/>
        </w:rPr>
        <w:t xml:space="preserve"> משרה כל בעל תפקיד בכיר בתאגיד, </w:t>
      </w:r>
      <w:r w:rsidR="009B2780" w:rsidRPr="00790DF7">
        <w:rPr>
          <w:rFonts w:ascii="Arial" w:hAnsi="Arial" w:cs="Arial" w:hint="cs"/>
          <w:color w:val="0F243E"/>
          <w:sz w:val="23"/>
          <w:szCs w:val="23"/>
          <w:rtl/>
        </w:rPr>
        <w:t>ו</w:t>
      </w:r>
      <w:r w:rsidR="009B2780" w:rsidRPr="00790DF7">
        <w:rPr>
          <w:rFonts w:ascii="Arial" w:hAnsi="Arial" w:cs="Arial"/>
          <w:color w:val="0F243E"/>
          <w:sz w:val="23"/>
          <w:szCs w:val="23"/>
          <w:rtl/>
        </w:rPr>
        <w:t xml:space="preserve">כל אדם המועסק בתאגיד וממלא בו תפקיד המגשים את המטרות העיקריות והמהותיות שלשמן הוקם, או שהוא מייצג אותו כלפי </w:t>
      </w:r>
      <w:r w:rsidR="009B2780" w:rsidRPr="00790DF7">
        <w:rPr>
          <w:rFonts w:ascii="Arial" w:hAnsi="Arial" w:cs="Arial"/>
          <w:color w:val="0F243E"/>
          <w:sz w:val="23"/>
          <w:szCs w:val="23"/>
          <w:rtl/>
        </w:rPr>
        <w:lastRenderedPageBreak/>
        <w:t>חוץ</w:t>
      </w:r>
      <w:r w:rsidR="009B2780" w:rsidRPr="00790DF7">
        <w:rPr>
          <w:rFonts w:ascii="Arial" w:hAnsi="Arial" w:cs="Arial" w:hint="cs"/>
          <w:color w:val="0F243E"/>
          <w:sz w:val="23"/>
          <w:szCs w:val="23"/>
          <w:rtl/>
        </w:rPr>
        <w:t>.</w:t>
      </w:r>
      <w:r w:rsidR="009B2780" w:rsidRPr="00790DF7">
        <w:rPr>
          <w:rFonts w:ascii="Arial" w:hAnsi="Arial" w:cs="Arial"/>
          <w:color w:val="0F243E"/>
          <w:sz w:val="23"/>
          <w:szCs w:val="23"/>
          <w:rtl/>
        </w:rPr>
        <w:t xml:space="preserve"> או מי שיש לו מעורבות או השפעה ישירה או עקיפה על המדיניות ועל העניינים המרכזיים בהם עוסק התאגיד</w:t>
      </w:r>
      <w:r w:rsidR="009B2780" w:rsidRPr="00790DF7">
        <w:rPr>
          <w:rFonts w:ascii="Arial" w:hAnsi="Arial" w:cs="Arial" w:hint="cs"/>
          <w:color w:val="0F243E"/>
          <w:sz w:val="23"/>
          <w:szCs w:val="23"/>
          <w:rtl/>
        </w:rPr>
        <w:t xml:space="preserve">. </w:t>
      </w:r>
      <w:r w:rsidR="009B2780" w:rsidRPr="00790DF7">
        <w:rPr>
          <w:rFonts w:ascii="Arial" w:hAnsi="Arial" w:cs="Arial"/>
          <w:color w:val="0F243E"/>
          <w:sz w:val="23"/>
          <w:szCs w:val="23"/>
          <w:rtl/>
        </w:rPr>
        <w:t xml:space="preserve">ראה בעניין: עב' (ארצי) 69/09 מזורית נ' מדינת ישראל. </w:t>
      </w:r>
    </w:p>
    <w:p w:rsidR="00117421" w:rsidRPr="00790DF7" w:rsidRDefault="00117421" w:rsidP="00FD365E">
      <w:pPr>
        <w:numPr>
          <w:ilvl w:val="2"/>
          <w:numId w:val="18"/>
        </w:numPr>
        <w:spacing w:before="180" w:line="360" w:lineRule="auto"/>
        <w:ind w:left="708" w:hanging="567"/>
        <w:jc w:val="both"/>
        <w:rPr>
          <w:rFonts w:ascii="Arial" w:hAnsi="Arial" w:cs="Arial"/>
          <w:color w:val="0F243E"/>
          <w:sz w:val="23"/>
          <w:szCs w:val="23"/>
          <w:rtl/>
        </w:rPr>
      </w:pPr>
      <w:r w:rsidRPr="00790DF7">
        <w:rPr>
          <w:rFonts w:ascii="Arial" w:hAnsi="Arial" w:cs="Arial" w:hint="cs"/>
          <w:b/>
          <w:bCs/>
          <w:color w:val="0F243E"/>
          <w:sz w:val="23"/>
          <w:szCs w:val="23"/>
          <w:u w:val="single"/>
          <w:rtl/>
        </w:rPr>
        <w:t xml:space="preserve">הפעלת סמכויות על פי חוק </w:t>
      </w:r>
      <w:r w:rsidR="00322092" w:rsidRPr="00790DF7">
        <w:rPr>
          <w:rFonts w:ascii="Arial" w:hAnsi="Arial" w:cs="Arial" w:hint="cs"/>
          <w:b/>
          <w:bCs/>
          <w:color w:val="0F243E"/>
          <w:sz w:val="23"/>
          <w:szCs w:val="23"/>
          <w:u w:val="single"/>
          <w:rtl/>
        </w:rPr>
        <w:t xml:space="preserve"> </w:t>
      </w:r>
      <w:r w:rsidR="00322092" w:rsidRPr="00790DF7">
        <w:rPr>
          <w:rFonts w:ascii="Arial" w:hAnsi="Arial" w:cs="Arial" w:hint="cs"/>
          <w:b/>
          <w:bCs/>
          <w:color w:val="0F243E"/>
          <w:sz w:val="23"/>
          <w:szCs w:val="23"/>
          <w:rtl/>
        </w:rPr>
        <w:t>כלפי מנכ"ל,</w:t>
      </w:r>
      <w:r w:rsidR="00133703" w:rsidRPr="00790DF7">
        <w:rPr>
          <w:rFonts w:ascii="Arial" w:hAnsi="Arial" w:cs="Arial" w:hint="cs"/>
          <w:b/>
          <w:bCs/>
          <w:color w:val="0F243E"/>
          <w:sz w:val="23"/>
          <w:szCs w:val="23"/>
          <w:rtl/>
        </w:rPr>
        <w:t xml:space="preserve"> </w:t>
      </w:r>
      <w:r w:rsidR="00322092" w:rsidRPr="00790DF7">
        <w:rPr>
          <w:rFonts w:ascii="Arial" w:hAnsi="Arial" w:cs="Arial" w:hint="cs"/>
          <w:b/>
          <w:bCs/>
          <w:color w:val="0F243E"/>
          <w:sz w:val="23"/>
          <w:szCs w:val="23"/>
          <w:rtl/>
        </w:rPr>
        <w:t>בעלים או נושא משרה</w:t>
      </w:r>
      <w:r w:rsidRPr="00790DF7">
        <w:rPr>
          <w:rFonts w:ascii="Arial" w:hAnsi="Arial" w:cs="Arial" w:hint="cs"/>
          <w:b/>
          <w:bCs/>
          <w:color w:val="0F243E"/>
          <w:sz w:val="23"/>
          <w:szCs w:val="23"/>
          <w:rtl/>
        </w:rPr>
        <w:t xml:space="preserve">- </w:t>
      </w:r>
      <w:r w:rsidRPr="00790DF7">
        <w:rPr>
          <w:rFonts w:ascii="Arial" w:hAnsi="Arial" w:cs="Arial" w:hint="cs"/>
          <w:color w:val="0F243E"/>
          <w:sz w:val="23"/>
          <w:szCs w:val="23"/>
          <w:rtl/>
        </w:rPr>
        <w:t>בשלוש השנים שקדמו להגשת הבקשה</w:t>
      </w:r>
      <w:r w:rsidR="00311A47" w:rsidRPr="00790DF7">
        <w:rPr>
          <w:rFonts w:ascii="Arial" w:hAnsi="Arial" w:cs="Arial" w:hint="cs"/>
          <w:color w:val="0F243E"/>
          <w:sz w:val="23"/>
          <w:szCs w:val="23"/>
          <w:rtl/>
        </w:rPr>
        <w:t>,</w:t>
      </w:r>
      <w:r w:rsidRPr="00790DF7">
        <w:rPr>
          <w:rFonts w:ascii="Arial" w:hAnsi="Arial" w:cs="Arial" w:hint="cs"/>
          <w:color w:val="0F243E"/>
          <w:sz w:val="23"/>
          <w:szCs w:val="23"/>
          <w:rtl/>
        </w:rPr>
        <w:t xml:space="preserve"> לא הפעיל השר או הממונה</w:t>
      </w:r>
      <w:r w:rsidR="00311A47" w:rsidRPr="00790DF7">
        <w:rPr>
          <w:rFonts w:ascii="Arial" w:hAnsi="Arial" w:cs="Arial" w:hint="cs"/>
          <w:color w:val="0F243E"/>
          <w:sz w:val="23"/>
          <w:szCs w:val="23"/>
          <w:rtl/>
        </w:rPr>
        <w:t>,</w:t>
      </w:r>
      <w:r w:rsidRPr="00790DF7">
        <w:rPr>
          <w:rFonts w:ascii="Arial" w:hAnsi="Arial" w:cs="Arial" w:hint="cs"/>
          <w:color w:val="0F243E"/>
          <w:sz w:val="23"/>
          <w:szCs w:val="23"/>
          <w:rtl/>
        </w:rPr>
        <w:t xml:space="preserve"> סמכות מן הסמכויות המפורטות להלן כלפי המנהל הכללי, הבעלים וכן כל נושא משרה בתאגיד או כלפי התאגיד שהיה או שמצוי בבעלותם או בשליטתם, או שהיו מועסקים בו בתפקיד ניהולי או בתפקיד אחר הקשור למילוי חובות מעביד כלפי עובדיו:</w:t>
      </w:r>
    </w:p>
    <w:p w:rsidR="00117421" w:rsidRPr="00790DF7" w:rsidRDefault="00117421" w:rsidP="00FD365E">
      <w:pPr>
        <w:numPr>
          <w:ilvl w:val="0"/>
          <w:numId w:val="6"/>
        </w:numPr>
        <w:spacing w:before="180" w:line="360" w:lineRule="auto"/>
        <w:ind w:left="992" w:hanging="284"/>
        <w:jc w:val="both"/>
        <w:rPr>
          <w:rFonts w:ascii="Arial" w:hAnsi="Arial" w:cs="Arial"/>
          <w:color w:val="0F243E"/>
          <w:sz w:val="23"/>
          <w:szCs w:val="23"/>
          <w:rtl/>
        </w:rPr>
      </w:pPr>
      <w:r w:rsidRPr="00790DF7">
        <w:rPr>
          <w:rFonts w:ascii="Arial" w:hAnsi="Arial" w:cs="Arial" w:hint="cs"/>
          <w:color w:val="0F243E"/>
          <w:sz w:val="23"/>
          <w:szCs w:val="23"/>
          <w:rtl/>
        </w:rPr>
        <w:t>אי חידוש רישיון ו/או היתר, ביטולו או התלייתו לפי הוראות סעיפים 2(ג), 6(א) ו- 10 לחוק העסקת עובדים על ידי קבלני כוח אדם, התשנ"ו-1996;  או לפי הפרק הרביעי לחוק שירות התעסוקה, התשי"ט-1959.</w:t>
      </w:r>
    </w:p>
    <w:p w:rsidR="00117421" w:rsidRPr="00790DF7" w:rsidRDefault="00117421" w:rsidP="00FD365E">
      <w:pPr>
        <w:numPr>
          <w:ilvl w:val="0"/>
          <w:numId w:val="6"/>
        </w:numPr>
        <w:spacing w:before="180" w:line="360" w:lineRule="auto"/>
        <w:ind w:left="992" w:hanging="284"/>
        <w:jc w:val="both"/>
        <w:rPr>
          <w:rFonts w:ascii="Arial" w:hAnsi="Arial" w:cs="Arial"/>
          <w:color w:val="0F243E"/>
          <w:sz w:val="23"/>
          <w:szCs w:val="23"/>
          <w:rtl/>
        </w:rPr>
      </w:pPr>
      <w:r w:rsidRPr="00790DF7">
        <w:rPr>
          <w:rFonts w:ascii="Arial" w:hAnsi="Arial" w:cs="Arial" w:hint="cs"/>
          <w:color w:val="0F243E"/>
          <w:sz w:val="23"/>
          <w:szCs w:val="23"/>
          <w:rtl/>
        </w:rPr>
        <w:t>חילוט ערובה מכוח תקנות העסקת עובדים על ידי קבלני כוח אדם (ערובה), התשנ"ו - 1996.</w:t>
      </w:r>
    </w:p>
    <w:p w:rsidR="00117421" w:rsidRPr="00790DF7" w:rsidRDefault="00117421" w:rsidP="00FD365E">
      <w:pPr>
        <w:numPr>
          <w:ilvl w:val="0"/>
          <w:numId w:val="6"/>
        </w:numPr>
        <w:spacing w:before="180" w:line="360" w:lineRule="auto"/>
        <w:ind w:left="992" w:hanging="284"/>
        <w:jc w:val="both"/>
        <w:rPr>
          <w:rFonts w:ascii="Arial" w:hAnsi="Arial" w:cs="Arial"/>
          <w:color w:val="0F243E"/>
          <w:sz w:val="23"/>
          <w:szCs w:val="23"/>
          <w:rtl/>
        </w:rPr>
      </w:pPr>
      <w:r w:rsidRPr="00790DF7">
        <w:rPr>
          <w:rFonts w:ascii="Arial" w:hAnsi="Arial" w:cs="Arial" w:hint="cs"/>
          <w:color w:val="0F243E"/>
          <w:sz w:val="23"/>
          <w:szCs w:val="23"/>
          <w:rtl/>
        </w:rPr>
        <w:t xml:space="preserve">ביטול מלא של היתר או סירוב מלא לבקשה למתן היתר לפי הוראות סעיף 1טו לחוק עובדים זרים, התשנ"א - 1991.  </w:t>
      </w:r>
    </w:p>
    <w:p w:rsidR="00117421" w:rsidRPr="00790DF7" w:rsidRDefault="00117421" w:rsidP="00FD365E">
      <w:pPr>
        <w:numPr>
          <w:ilvl w:val="2"/>
          <w:numId w:val="18"/>
        </w:numPr>
        <w:spacing w:before="180" w:line="360" w:lineRule="auto"/>
        <w:ind w:left="708" w:hanging="567"/>
        <w:jc w:val="both"/>
        <w:rPr>
          <w:rFonts w:ascii="Arial" w:hAnsi="Arial" w:cs="Arial"/>
          <w:b/>
          <w:bCs/>
          <w:color w:val="0F243E"/>
          <w:sz w:val="23"/>
          <w:szCs w:val="23"/>
          <w:rtl/>
        </w:rPr>
      </w:pPr>
      <w:r w:rsidRPr="00790DF7">
        <w:rPr>
          <w:rFonts w:ascii="Arial" w:hAnsi="Arial" w:cs="Arial" w:hint="cs"/>
          <w:b/>
          <w:bCs/>
          <w:color w:val="0F243E"/>
          <w:sz w:val="23"/>
          <w:szCs w:val="23"/>
          <w:u w:val="single"/>
          <w:rtl/>
        </w:rPr>
        <w:t>פשיטת רגל/קנסות חלוטים</w:t>
      </w:r>
      <w:r w:rsidRPr="00790DF7">
        <w:rPr>
          <w:rFonts w:ascii="Arial" w:hAnsi="Arial" w:cs="Arial" w:hint="cs"/>
          <w:b/>
          <w:bCs/>
          <w:color w:val="0F243E"/>
          <w:sz w:val="23"/>
          <w:szCs w:val="23"/>
          <w:rtl/>
        </w:rPr>
        <w:t xml:space="preserve"> </w:t>
      </w:r>
      <w:r w:rsidR="00322092" w:rsidRPr="00790DF7">
        <w:rPr>
          <w:rFonts w:ascii="Arial" w:hAnsi="Arial" w:cs="Arial" w:hint="cs"/>
          <w:b/>
          <w:bCs/>
          <w:color w:val="0F243E"/>
          <w:sz w:val="23"/>
          <w:szCs w:val="23"/>
          <w:rtl/>
        </w:rPr>
        <w:t>כלפי בעל מניות או מנכ"ל</w:t>
      </w:r>
      <w:r w:rsidR="00322092" w:rsidRPr="00790DF7">
        <w:rPr>
          <w:rFonts w:ascii="Arial" w:hAnsi="Arial" w:cs="Arial" w:hint="cs"/>
          <w:color w:val="0F243E"/>
          <w:sz w:val="23"/>
          <w:szCs w:val="23"/>
          <w:rtl/>
        </w:rPr>
        <w:t xml:space="preserve"> </w:t>
      </w:r>
      <w:r w:rsidRPr="00790DF7">
        <w:rPr>
          <w:rFonts w:ascii="Arial" w:hAnsi="Arial" w:cs="Arial" w:hint="cs"/>
          <w:color w:val="0F243E"/>
          <w:sz w:val="23"/>
          <w:szCs w:val="23"/>
          <w:rtl/>
        </w:rPr>
        <w:t xml:space="preserve">- יובהר כי לא </w:t>
      </w:r>
      <w:r w:rsidR="00A070FD" w:rsidRPr="00790DF7">
        <w:rPr>
          <w:rFonts w:ascii="Arial" w:hAnsi="Arial" w:cs="Arial" w:hint="cs"/>
          <w:color w:val="0F243E"/>
          <w:sz w:val="23"/>
          <w:szCs w:val="23"/>
          <w:rtl/>
        </w:rPr>
        <w:t>י</w:t>
      </w:r>
      <w:r w:rsidRPr="00790DF7">
        <w:rPr>
          <w:rFonts w:ascii="Arial" w:hAnsi="Arial" w:cs="Arial" w:hint="cs"/>
          <w:color w:val="0F243E"/>
          <w:sz w:val="23"/>
          <w:szCs w:val="23"/>
          <w:rtl/>
        </w:rPr>
        <w:t xml:space="preserve">ינתן ולא יוארך היתר לתאגיד אם  התקיים  לגבי בעל מניות בתאגיד </w:t>
      </w:r>
      <w:r w:rsidR="0086062F" w:rsidRPr="00790DF7">
        <w:rPr>
          <w:rFonts w:ascii="Arial" w:hAnsi="Arial" w:cs="Arial" w:hint="cs"/>
          <w:color w:val="0F243E"/>
          <w:sz w:val="23"/>
          <w:szCs w:val="23"/>
          <w:rtl/>
        </w:rPr>
        <w:t xml:space="preserve"> או </w:t>
      </w:r>
      <w:r w:rsidRPr="00790DF7">
        <w:rPr>
          <w:rFonts w:ascii="Arial" w:hAnsi="Arial" w:cs="Arial" w:hint="cs"/>
          <w:color w:val="0F243E"/>
          <w:sz w:val="23"/>
          <w:szCs w:val="23"/>
          <w:rtl/>
        </w:rPr>
        <w:t>מנהלו הכללי</w:t>
      </w:r>
      <w:r w:rsidR="00A070FD" w:rsidRPr="00790DF7">
        <w:rPr>
          <w:rFonts w:ascii="Arial" w:hAnsi="Arial" w:cs="Arial" w:hint="cs"/>
          <w:color w:val="0F243E"/>
          <w:sz w:val="23"/>
          <w:szCs w:val="23"/>
          <w:rtl/>
        </w:rPr>
        <w:t>,</w:t>
      </w:r>
      <w:r w:rsidRPr="00790DF7">
        <w:rPr>
          <w:rFonts w:ascii="Arial" w:hAnsi="Arial" w:cs="Arial" w:hint="cs"/>
          <w:color w:val="0F243E"/>
          <w:sz w:val="23"/>
          <w:szCs w:val="23"/>
          <w:rtl/>
        </w:rPr>
        <w:t xml:space="preserve"> אחד מאלה</w:t>
      </w:r>
      <w:r w:rsidRPr="00790DF7">
        <w:rPr>
          <w:rFonts w:ascii="Arial" w:hAnsi="Arial" w:cs="Arial" w:hint="cs"/>
          <w:b/>
          <w:bCs/>
          <w:color w:val="0F243E"/>
          <w:sz w:val="23"/>
          <w:szCs w:val="23"/>
          <w:rtl/>
        </w:rPr>
        <w:t xml:space="preserve">: </w:t>
      </w:r>
    </w:p>
    <w:p w:rsidR="00220860" w:rsidRPr="00790DF7" w:rsidRDefault="00117421" w:rsidP="00FD365E">
      <w:pPr>
        <w:numPr>
          <w:ilvl w:val="0"/>
          <w:numId w:val="10"/>
        </w:numPr>
        <w:spacing w:before="180" w:line="360" w:lineRule="auto"/>
        <w:ind w:left="992" w:hanging="284"/>
        <w:jc w:val="both"/>
        <w:rPr>
          <w:rFonts w:ascii="Arial" w:hAnsi="Arial" w:cs="Arial"/>
          <w:color w:val="0F243E"/>
          <w:sz w:val="23"/>
          <w:szCs w:val="23"/>
        </w:rPr>
      </w:pPr>
      <w:r w:rsidRPr="00790DF7">
        <w:rPr>
          <w:rFonts w:ascii="Arial" w:hAnsi="Arial" w:cs="Arial" w:hint="cs"/>
          <w:color w:val="0F243E"/>
          <w:sz w:val="23"/>
          <w:szCs w:val="23"/>
          <w:rtl/>
        </w:rPr>
        <w:t xml:space="preserve">הוא הוכרז פושט רגל או פסול דין, </w:t>
      </w:r>
      <w:r w:rsidR="0086062F" w:rsidRPr="00790DF7">
        <w:rPr>
          <w:rFonts w:ascii="Arial" w:hAnsi="Arial" w:cs="Arial" w:hint="cs"/>
          <w:color w:val="0F243E"/>
          <w:sz w:val="23"/>
          <w:szCs w:val="23"/>
          <w:rtl/>
        </w:rPr>
        <w:t xml:space="preserve">או  שימש בעל מניות  בתאגיד שניתן לגביו צו פירוק או מונה לו כונס נכסים או החליט על פירוק מרצון בנסיבות בעקבותיהן מצא הממונה כי אין זה ראוי  שישמש בתפקיד מנכ"ל תאגיד בנין,  ואם הוא תאגיד - ניתן לגביו צו פירוק זמני או מונה לו כונס נכסים או שהתאגיד החליט על פירוק מרצון,  </w:t>
      </w:r>
      <w:r w:rsidR="003C15E0" w:rsidRPr="00790DF7">
        <w:rPr>
          <w:rFonts w:ascii="Arial" w:hAnsi="Arial" w:cs="Arial" w:hint="cs"/>
          <w:color w:val="0F243E"/>
          <w:sz w:val="23"/>
          <w:szCs w:val="23"/>
          <w:rtl/>
        </w:rPr>
        <w:t>ו</w:t>
      </w:r>
      <w:r w:rsidR="00FA54ED" w:rsidRPr="00790DF7">
        <w:rPr>
          <w:rFonts w:ascii="Arial" w:hAnsi="Arial" w:cs="Arial" w:hint="cs"/>
          <w:color w:val="0F243E"/>
          <w:sz w:val="23"/>
          <w:szCs w:val="23"/>
          <w:rtl/>
        </w:rPr>
        <w:t xml:space="preserve">בלבד שאם עברו 5 שנים מאז מועד ההכרזה, </w:t>
      </w:r>
      <w:r w:rsidR="003C15E0" w:rsidRPr="00790DF7">
        <w:rPr>
          <w:rFonts w:ascii="Arial" w:hAnsi="Arial" w:cs="Arial" w:hint="cs"/>
          <w:color w:val="0F243E"/>
          <w:sz w:val="23"/>
          <w:szCs w:val="23"/>
          <w:rtl/>
        </w:rPr>
        <w:t xml:space="preserve">מתן הצו </w:t>
      </w:r>
      <w:r w:rsidR="00FA54ED" w:rsidRPr="00790DF7">
        <w:rPr>
          <w:rFonts w:ascii="Arial" w:hAnsi="Arial" w:cs="Arial" w:hint="cs"/>
          <w:color w:val="0F243E"/>
          <w:sz w:val="23"/>
          <w:szCs w:val="23"/>
          <w:rtl/>
        </w:rPr>
        <w:t>, ה</w:t>
      </w:r>
      <w:r w:rsidR="003C15E0" w:rsidRPr="00790DF7">
        <w:rPr>
          <w:rFonts w:ascii="Arial" w:hAnsi="Arial" w:cs="Arial" w:hint="cs"/>
          <w:color w:val="0F243E"/>
          <w:sz w:val="23"/>
          <w:szCs w:val="23"/>
          <w:rtl/>
        </w:rPr>
        <w:t>מינוי</w:t>
      </w:r>
      <w:r w:rsidR="00FA54ED" w:rsidRPr="00790DF7">
        <w:rPr>
          <w:rFonts w:ascii="Arial" w:hAnsi="Arial" w:cs="Arial" w:hint="cs"/>
          <w:color w:val="0F243E"/>
          <w:sz w:val="23"/>
          <w:szCs w:val="23"/>
          <w:rtl/>
        </w:rPr>
        <w:t xml:space="preserve"> או הפירוק</w:t>
      </w:r>
      <w:r w:rsidR="003C15E0" w:rsidRPr="00790DF7">
        <w:rPr>
          <w:rFonts w:ascii="Arial" w:hAnsi="Arial" w:cs="Arial" w:hint="cs"/>
          <w:color w:val="0F243E"/>
          <w:sz w:val="23"/>
          <w:szCs w:val="23"/>
          <w:rtl/>
        </w:rPr>
        <w:t xml:space="preserve"> כאמור</w:t>
      </w:r>
      <w:r w:rsidR="00FA54ED" w:rsidRPr="00790DF7">
        <w:rPr>
          <w:rFonts w:ascii="Arial" w:hAnsi="Arial" w:cs="Arial" w:hint="cs"/>
          <w:color w:val="0F243E"/>
          <w:sz w:val="23"/>
          <w:szCs w:val="23"/>
          <w:rtl/>
        </w:rPr>
        <w:t>, רשאי הממונה</w:t>
      </w:r>
      <w:r w:rsidR="00EA5E0A" w:rsidRPr="00790DF7">
        <w:rPr>
          <w:rFonts w:ascii="Arial" w:hAnsi="Arial" w:cs="Arial" w:hint="cs"/>
          <w:color w:val="0F243E"/>
          <w:sz w:val="23"/>
          <w:szCs w:val="23"/>
          <w:rtl/>
        </w:rPr>
        <w:t>, בהתאם לשיקול דעתו ובהתחשב במלוא הנסיבות ובכלל ובתקופת הצינון האמור בפרט, וב</w:t>
      </w:r>
      <w:r w:rsidR="00FA54ED" w:rsidRPr="00790DF7">
        <w:rPr>
          <w:rFonts w:ascii="Arial" w:hAnsi="Arial" w:cs="Arial" w:hint="cs"/>
          <w:color w:val="0F243E"/>
          <w:sz w:val="23"/>
          <w:szCs w:val="23"/>
          <w:rtl/>
        </w:rPr>
        <w:t>תנאים שיקבע.</w:t>
      </w:r>
    </w:p>
    <w:p w:rsidR="00117421" w:rsidRPr="00790DF7" w:rsidRDefault="00117421" w:rsidP="00FD365E">
      <w:pPr>
        <w:numPr>
          <w:ilvl w:val="0"/>
          <w:numId w:val="10"/>
        </w:numPr>
        <w:spacing w:before="180" w:line="360" w:lineRule="auto"/>
        <w:ind w:left="992" w:hanging="284"/>
        <w:jc w:val="both"/>
        <w:rPr>
          <w:rFonts w:ascii="Arial" w:hAnsi="Arial" w:cs="Arial"/>
          <w:color w:val="0F243E"/>
          <w:sz w:val="23"/>
          <w:szCs w:val="23"/>
        </w:rPr>
      </w:pPr>
      <w:r w:rsidRPr="00790DF7">
        <w:rPr>
          <w:rFonts w:ascii="Arial" w:hAnsi="Arial" w:cs="Arial" w:hint="cs"/>
          <w:color w:val="0F243E"/>
          <w:sz w:val="23"/>
          <w:szCs w:val="23"/>
          <w:rtl/>
        </w:rPr>
        <w:t xml:space="preserve">הוא לא שילם קנס חלוט שהוטל עליו או על תאגיד שהוא שימש או משמש בעל מניות בו  בגין עבירות על חוקי העבודה בקשר עם העסקת עובדים זרים.  </w:t>
      </w:r>
    </w:p>
    <w:p w:rsidR="00B85E4D" w:rsidRPr="00790DF7" w:rsidRDefault="00B85E4D" w:rsidP="00FD365E">
      <w:pPr>
        <w:numPr>
          <w:ilvl w:val="0"/>
          <w:numId w:val="1"/>
        </w:numPr>
        <w:tabs>
          <w:tab w:val="clear" w:pos="720"/>
          <w:tab w:val="num" w:pos="141"/>
        </w:tabs>
        <w:spacing w:before="180"/>
        <w:ind w:left="141" w:hanging="283"/>
        <w:jc w:val="both"/>
        <w:rPr>
          <w:rFonts w:ascii="Arial" w:hAnsi="Arial" w:cs="Arial"/>
          <w:b/>
          <w:bCs/>
          <w:color w:val="0F243E"/>
          <w:sz w:val="25"/>
          <w:szCs w:val="25"/>
          <w:u w:val="double"/>
        </w:rPr>
      </w:pPr>
      <w:r w:rsidRPr="00790DF7">
        <w:rPr>
          <w:rFonts w:ascii="Arial" w:hAnsi="Arial" w:cs="Arial"/>
          <w:b/>
          <w:bCs/>
          <w:color w:val="0F243E"/>
          <w:sz w:val="25"/>
          <w:szCs w:val="25"/>
          <w:u w:val="double"/>
          <w:rtl/>
        </w:rPr>
        <w:t>תהליך טיפול בבקשה:</w:t>
      </w:r>
    </w:p>
    <w:p w:rsidR="00571B4F" w:rsidRPr="00790DF7" w:rsidRDefault="00571B4F" w:rsidP="00FD365E">
      <w:pPr>
        <w:numPr>
          <w:ilvl w:val="1"/>
          <w:numId w:val="20"/>
        </w:numPr>
        <w:spacing w:before="180" w:line="360" w:lineRule="auto"/>
        <w:ind w:left="567" w:hanging="426"/>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 xml:space="preserve">הגשת טופס הבקשה </w:t>
      </w:r>
    </w:p>
    <w:p w:rsidR="00D860DC" w:rsidRPr="00790DF7" w:rsidRDefault="00571B4F" w:rsidP="00FD365E">
      <w:pPr>
        <w:numPr>
          <w:ilvl w:val="2"/>
          <w:numId w:val="20"/>
        </w:numPr>
        <w:spacing w:before="180" w:line="360" w:lineRule="auto"/>
        <w:ind w:left="1134" w:hanging="567"/>
        <w:jc w:val="both"/>
        <w:rPr>
          <w:rFonts w:ascii="Arial" w:hAnsi="Arial" w:cs="Arial"/>
          <w:b/>
          <w:bCs/>
          <w:color w:val="0F243E"/>
          <w:sz w:val="23"/>
          <w:szCs w:val="23"/>
        </w:rPr>
      </w:pPr>
      <w:r w:rsidRPr="00790DF7">
        <w:rPr>
          <w:rFonts w:ascii="Arial" w:hAnsi="Arial" w:cs="Arial" w:hint="cs"/>
          <w:color w:val="0F243E"/>
          <w:sz w:val="23"/>
          <w:szCs w:val="23"/>
          <w:rtl/>
        </w:rPr>
        <w:t xml:space="preserve">תאגיד המבקש היתרים </w:t>
      </w:r>
      <w:r w:rsidR="00322092" w:rsidRPr="00790DF7">
        <w:rPr>
          <w:rFonts w:ascii="Arial" w:hAnsi="Arial" w:cs="Arial" w:hint="cs"/>
          <w:color w:val="0F243E"/>
          <w:sz w:val="23"/>
          <w:szCs w:val="23"/>
          <w:rtl/>
        </w:rPr>
        <w:t xml:space="preserve">בהתאם להודעה שפרסמה הרשות ובמועדים שנקבעו בהודעה, </w:t>
      </w:r>
      <w:r w:rsidRPr="00790DF7">
        <w:rPr>
          <w:rFonts w:ascii="Arial" w:hAnsi="Arial" w:cs="Arial" w:hint="cs"/>
          <w:color w:val="0F243E"/>
          <w:sz w:val="23"/>
          <w:szCs w:val="23"/>
          <w:rtl/>
        </w:rPr>
        <w:t xml:space="preserve">ימלא בדייקנות ובמלואו את טופס הבקשה למתן היתרים לשמש כקבלן כוח אדם לשם העסקת עובדים זרים בענף הבניין </w:t>
      </w:r>
      <w:r w:rsidR="006A34D6" w:rsidRPr="00790DF7">
        <w:rPr>
          <w:rFonts w:ascii="Arial" w:hAnsi="Arial" w:cs="Arial" w:hint="cs"/>
          <w:color w:val="0F243E"/>
          <w:sz w:val="23"/>
          <w:szCs w:val="23"/>
          <w:rtl/>
        </w:rPr>
        <w:t>שהתפרסם לאותה שנה</w:t>
      </w:r>
      <w:r w:rsidR="00A070FD" w:rsidRPr="00790DF7">
        <w:rPr>
          <w:rFonts w:ascii="Arial" w:hAnsi="Arial" w:cs="Arial" w:hint="cs"/>
          <w:color w:val="0F243E"/>
          <w:sz w:val="23"/>
          <w:szCs w:val="23"/>
          <w:rtl/>
        </w:rPr>
        <w:t xml:space="preserve"> </w:t>
      </w:r>
      <w:r w:rsidRPr="00790DF7">
        <w:rPr>
          <w:rFonts w:ascii="Arial" w:hAnsi="Arial" w:cs="Arial" w:hint="cs"/>
          <w:color w:val="0F243E"/>
          <w:sz w:val="23"/>
          <w:szCs w:val="23"/>
          <w:rtl/>
        </w:rPr>
        <w:t xml:space="preserve">(להלן </w:t>
      </w:r>
      <w:r w:rsidR="00A070FD" w:rsidRPr="00790DF7">
        <w:rPr>
          <w:rFonts w:ascii="Arial" w:hAnsi="Arial" w:cs="Arial" w:hint="cs"/>
          <w:color w:val="0F243E"/>
          <w:sz w:val="23"/>
          <w:szCs w:val="23"/>
          <w:rtl/>
        </w:rPr>
        <w:t>"</w:t>
      </w:r>
      <w:r w:rsidRPr="00790DF7">
        <w:rPr>
          <w:rFonts w:ascii="Arial" w:hAnsi="Arial" w:cs="Arial" w:hint="cs"/>
          <w:color w:val="0F243E"/>
          <w:sz w:val="23"/>
          <w:szCs w:val="23"/>
          <w:rtl/>
        </w:rPr>
        <w:t>טופס הבקשה</w:t>
      </w:r>
      <w:r w:rsidR="00A070FD" w:rsidRPr="00790DF7">
        <w:rPr>
          <w:rFonts w:ascii="Arial" w:hAnsi="Arial" w:cs="Arial" w:hint="cs"/>
          <w:color w:val="0F243E"/>
          <w:sz w:val="23"/>
          <w:szCs w:val="23"/>
          <w:rtl/>
        </w:rPr>
        <w:t>"</w:t>
      </w:r>
      <w:r w:rsidRPr="00790DF7">
        <w:rPr>
          <w:rFonts w:ascii="Arial" w:hAnsi="Arial" w:cs="Arial" w:hint="cs"/>
          <w:color w:val="0F243E"/>
          <w:sz w:val="23"/>
          <w:szCs w:val="23"/>
          <w:rtl/>
        </w:rPr>
        <w:t xml:space="preserve">), </w:t>
      </w:r>
      <w:r w:rsidR="006A34D6" w:rsidRPr="00790DF7">
        <w:rPr>
          <w:rFonts w:ascii="Arial" w:hAnsi="Arial" w:cs="Arial" w:hint="cs"/>
          <w:color w:val="0F243E"/>
          <w:sz w:val="23"/>
          <w:szCs w:val="23"/>
          <w:rtl/>
        </w:rPr>
        <w:t xml:space="preserve">שדרישותיו יהוו </w:t>
      </w:r>
      <w:r w:rsidRPr="00790DF7">
        <w:rPr>
          <w:rFonts w:ascii="Arial" w:hAnsi="Arial" w:cs="Arial" w:hint="cs"/>
          <w:color w:val="0F243E"/>
          <w:sz w:val="23"/>
          <w:szCs w:val="23"/>
          <w:rtl/>
        </w:rPr>
        <w:t>חלק בלתי נפרד מנוהל זה, בהתאם להוראות הכלולות בו, ויצרף לבקשתו התחייבויות, תצהירים ומסמכים נוספים, מאומתים כדין, הנחוצים לשם הטיפול בבקשה, ככל שיתבקשו על ידי הממונה או מי מטעמו לצורך החלטתו בבקשה.</w:t>
      </w:r>
    </w:p>
    <w:p w:rsidR="00571B4F" w:rsidRPr="00790DF7" w:rsidRDefault="00E922BD" w:rsidP="00FD365E">
      <w:pPr>
        <w:numPr>
          <w:ilvl w:val="2"/>
          <w:numId w:val="20"/>
        </w:numPr>
        <w:spacing w:before="180" w:line="360" w:lineRule="auto"/>
        <w:ind w:left="1134" w:hanging="567"/>
        <w:jc w:val="both"/>
        <w:rPr>
          <w:rFonts w:ascii="Arial" w:hAnsi="Arial" w:cs="Arial"/>
          <w:b/>
          <w:bCs/>
          <w:color w:val="0F243E"/>
          <w:sz w:val="23"/>
          <w:szCs w:val="23"/>
        </w:rPr>
      </w:pPr>
      <w:r w:rsidRPr="00790DF7">
        <w:rPr>
          <w:rFonts w:ascii="Arial" w:hAnsi="Arial" w:cs="Arial" w:hint="cs"/>
          <w:color w:val="0F243E"/>
          <w:sz w:val="23"/>
          <w:szCs w:val="23"/>
          <w:rtl/>
        </w:rPr>
        <w:lastRenderedPageBreak/>
        <w:t>התא</w:t>
      </w:r>
      <w:r w:rsidR="00571B4F" w:rsidRPr="00790DF7">
        <w:rPr>
          <w:rFonts w:ascii="Arial" w:hAnsi="Arial" w:cs="Arial" w:hint="cs"/>
          <w:color w:val="0F243E"/>
          <w:sz w:val="23"/>
          <w:szCs w:val="23"/>
          <w:rtl/>
        </w:rPr>
        <w:t>גיד המבקש</w:t>
      </w:r>
      <w:r w:rsidR="00A070FD" w:rsidRPr="00790DF7">
        <w:rPr>
          <w:rFonts w:ascii="Arial" w:hAnsi="Arial" w:cs="Arial" w:hint="cs"/>
          <w:color w:val="0F243E"/>
          <w:sz w:val="23"/>
          <w:szCs w:val="23"/>
          <w:rtl/>
        </w:rPr>
        <w:t>,</w:t>
      </w:r>
      <w:r w:rsidR="00571B4F" w:rsidRPr="00790DF7">
        <w:rPr>
          <w:rFonts w:ascii="Arial" w:hAnsi="Arial" w:cs="Arial" w:hint="cs"/>
          <w:color w:val="0F243E"/>
          <w:sz w:val="23"/>
          <w:szCs w:val="23"/>
          <w:rtl/>
        </w:rPr>
        <w:t xml:space="preserve"> יתחייב בכתב כי ידווח לממונה או מי מטעמו על כל שינוי בפרטים שנמסרו, וכי לא יוחלפו/ יוספו בעלי התפקידים הבאים: המנהל הכללי, הבעלים, בעלי השליטה  בתאגיד, כל נושא משרה בו </w:t>
      </w:r>
      <w:r w:rsidR="006A34D6" w:rsidRPr="00790DF7">
        <w:rPr>
          <w:rFonts w:ascii="Arial" w:hAnsi="Arial" w:cs="Arial" w:hint="cs"/>
          <w:color w:val="0F243E"/>
          <w:sz w:val="23"/>
          <w:szCs w:val="23"/>
          <w:rtl/>
        </w:rPr>
        <w:t>,</w:t>
      </w:r>
      <w:r w:rsidR="00571B4F" w:rsidRPr="00790DF7">
        <w:rPr>
          <w:rFonts w:ascii="Arial" w:hAnsi="Arial" w:cs="Arial" w:hint="cs"/>
          <w:color w:val="0F243E"/>
          <w:sz w:val="23"/>
          <w:szCs w:val="23"/>
          <w:rtl/>
        </w:rPr>
        <w:t xml:space="preserve"> ללא קבלת אישור מראש ובכתב של הממונה לשינוי זה. בנוסף, על התאגיד ל</w:t>
      </w:r>
      <w:r w:rsidR="003148A2" w:rsidRPr="00790DF7">
        <w:rPr>
          <w:rFonts w:ascii="Arial" w:hAnsi="Arial" w:cs="Arial" w:hint="cs"/>
          <w:color w:val="0F243E"/>
          <w:sz w:val="23"/>
          <w:szCs w:val="23"/>
          <w:rtl/>
        </w:rPr>
        <w:t xml:space="preserve">התחייב בבקשה </w:t>
      </w:r>
      <w:r w:rsidR="00EA5E0A" w:rsidRPr="00790DF7">
        <w:rPr>
          <w:rFonts w:ascii="Arial" w:hAnsi="Arial" w:cs="Arial" w:hint="cs"/>
          <w:color w:val="0F243E"/>
          <w:sz w:val="23"/>
          <w:szCs w:val="23"/>
          <w:rtl/>
        </w:rPr>
        <w:t xml:space="preserve"> שיגיש </w:t>
      </w:r>
      <w:r w:rsidR="003148A2" w:rsidRPr="00790DF7">
        <w:rPr>
          <w:rFonts w:ascii="Arial" w:hAnsi="Arial" w:cs="Arial" w:hint="cs"/>
          <w:color w:val="0F243E"/>
          <w:sz w:val="23"/>
          <w:szCs w:val="23"/>
          <w:rtl/>
        </w:rPr>
        <w:t>ל</w:t>
      </w:r>
      <w:r w:rsidR="00571B4F" w:rsidRPr="00790DF7">
        <w:rPr>
          <w:rFonts w:ascii="Arial" w:hAnsi="Arial" w:cs="Arial" w:hint="cs"/>
          <w:color w:val="0F243E"/>
          <w:sz w:val="23"/>
          <w:szCs w:val="23"/>
          <w:rtl/>
        </w:rPr>
        <w:t>דווח לרשות על כל סיום תפקיד של:  המנהל הכללי או בעלי השליטה  בתאגיד או כל נושא משרה בו  תוך 7 ימים מיום השינוי. הממונה יאשר בקשות להחלפת/הוספת בעל מניות/מנהל/נושא משרה רק לאחר הגשת בקשה המנמקת את השינוי המבוקש ולאחר עריכת  בדיקות קפדניות מול הרשויות הרלוונטיות לגבי אי קיום עילה למניעת מתן האישור. יודגש כי בדיקות אלו עלולות לארוך זמן רב, ועד לסיומן לא יאושר השינוי. ברי, כי יהא על הבעלים החדשים/המנהל/נושא המשרה לעמוד בתנאים שנקבעו בנוהל זה</w:t>
      </w:r>
      <w:r w:rsidR="00571B4F" w:rsidRPr="00790DF7">
        <w:rPr>
          <w:rFonts w:ascii="Arial" w:hAnsi="Arial" w:cs="Arial" w:hint="cs"/>
          <w:b/>
          <w:bCs/>
          <w:color w:val="0F243E"/>
          <w:sz w:val="23"/>
          <w:szCs w:val="23"/>
          <w:rtl/>
        </w:rPr>
        <w:t xml:space="preserve">. </w:t>
      </w:r>
    </w:p>
    <w:p w:rsidR="00571B4F" w:rsidRPr="00790DF7" w:rsidRDefault="00571B4F" w:rsidP="0017166D">
      <w:pPr>
        <w:numPr>
          <w:ilvl w:val="1"/>
          <w:numId w:val="20"/>
        </w:numPr>
        <w:spacing w:before="120" w:line="360" w:lineRule="auto"/>
        <w:ind w:left="567" w:hanging="426"/>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 xml:space="preserve">ציון מספר ההיתרים המבוקשים </w:t>
      </w:r>
    </w:p>
    <w:p w:rsidR="00571B4F" w:rsidRPr="00790DF7" w:rsidRDefault="00571B4F" w:rsidP="0017166D">
      <w:pPr>
        <w:numPr>
          <w:ilvl w:val="0"/>
          <w:numId w:val="21"/>
        </w:numPr>
        <w:spacing w:before="120" w:line="360" w:lineRule="auto"/>
        <w:ind w:left="1134" w:hanging="567"/>
        <w:jc w:val="both"/>
        <w:rPr>
          <w:rFonts w:ascii="Arial" w:hAnsi="Arial" w:cs="Arial"/>
          <w:b/>
          <w:bCs/>
          <w:color w:val="0F243E"/>
          <w:sz w:val="23"/>
          <w:szCs w:val="23"/>
          <w:rtl/>
        </w:rPr>
      </w:pPr>
      <w:r w:rsidRPr="00790DF7">
        <w:rPr>
          <w:rFonts w:ascii="Arial" w:hAnsi="Arial" w:cs="Arial" w:hint="cs"/>
          <w:color w:val="0F243E"/>
          <w:sz w:val="23"/>
          <w:szCs w:val="23"/>
          <w:rtl/>
        </w:rPr>
        <w:t>עיקר עיסוקם של  תאגידי הבני</w:t>
      </w:r>
      <w:r w:rsidR="001D4C60" w:rsidRPr="00790DF7">
        <w:rPr>
          <w:rFonts w:ascii="Arial" w:hAnsi="Arial" w:cs="Arial" w:hint="cs"/>
          <w:color w:val="0F243E"/>
          <w:sz w:val="23"/>
          <w:szCs w:val="23"/>
          <w:rtl/>
        </w:rPr>
        <w:t>י</w:t>
      </w:r>
      <w:r w:rsidRPr="00790DF7">
        <w:rPr>
          <w:rFonts w:ascii="Arial" w:hAnsi="Arial" w:cs="Arial" w:hint="cs"/>
          <w:color w:val="0F243E"/>
          <w:sz w:val="23"/>
          <w:szCs w:val="23"/>
          <w:rtl/>
        </w:rPr>
        <w:t>ן</w:t>
      </w:r>
      <w:r w:rsidR="001D4C60" w:rsidRPr="00790DF7">
        <w:rPr>
          <w:rFonts w:ascii="Arial" w:hAnsi="Arial" w:cs="Arial" w:hint="cs"/>
          <w:color w:val="0F243E"/>
          <w:sz w:val="23"/>
          <w:szCs w:val="23"/>
          <w:rtl/>
        </w:rPr>
        <w:t>,</w:t>
      </w:r>
      <w:r w:rsidRPr="00790DF7">
        <w:rPr>
          <w:rFonts w:ascii="Arial" w:hAnsi="Arial" w:cs="Arial" w:hint="cs"/>
          <w:color w:val="0F243E"/>
          <w:sz w:val="23"/>
          <w:szCs w:val="23"/>
          <w:rtl/>
        </w:rPr>
        <w:t xml:space="preserve"> ה</w:t>
      </w:r>
      <w:r w:rsidR="001D4C60" w:rsidRPr="00790DF7">
        <w:rPr>
          <w:rFonts w:ascii="Arial" w:hAnsi="Arial" w:cs="Arial" w:hint="cs"/>
          <w:color w:val="0F243E"/>
          <w:sz w:val="23"/>
          <w:szCs w:val="23"/>
          <w:rtl/>
        </w:rPr>
        <w:t>ו</w:t>
      </w:r>
      <w:r w:rsidRPr="00790DF7">
        <w:rPr>
          <w:rFonts w:ascii="Arial" w:hAnsi="Arial" w:cs="Arial" w:hint="cs"/>
          <w:color w:val="0F243E"/>
          <w:sz w:val="23"/>
          <w:szCs w:val="23"/>
          <w:rtl/>
        </w:rPr>
        <w:t>א בהעסקת עובדים זרים לענף הבני</w:t>
      </w:r>
      <w:r w:rsidR="001D4C60" w:rsidRPr="00790DF7">
        <w:rPr>
          <w:rFonts w:ascii="Arial" w:hAnsi="Arial" w:cs="Arial" w:hint="cs"/>
          <w:color w:val="0F243E"/>
          <w:sz w:val="23"/>
          <w:szCs w:val="23"/>
          <w:rtl/>
        </w:rPr>
        <w:t>י</w:t>
      </w:r>
      <w:r w:rsidRPr="00790DF7">
        <w:rPr>
          <w:rFonts w:ascii="Arial" w:hAnsi="Arial" w:cs="Arial" w:hint="cs"/>
          <w:color w:val="0F243E"/>
          <w:sz w:val="23"/>
          <w:szCs w:val="23"/>
          <w:rtl/>
        </w:rPr>
        <w:t>ן השוהים כבר בישראל.</w:t>
      </w:r>
    </w:p>
    <w:p w:rsidR="00571B4F" w:rsidRPr="00790DF7" w:rsidRDefault="00571B4F" w:rsidP="000B4959">
      <w:pPr>
        <w:numPr>
          <w:ilvl w:val="0"/>
          <w:numId w:val="21"/>
        </w:numPr>
        <w:spacing w:before="180" w:line="360" w:lineRule="auto"/>
        <w:ind w:left="1134" w:hanging="567"/>
        <w:jc w:val="both"/>
        <w:rPr>
          <w:rFonts w:ascii="Arial" w:hAnsi="Arial" w:cs="Arial"/>
          <w:color w:val="0F243E"/>
          <w:sz w:val="23"/>
          <w:szCs w:val="23"/>
          <w:rtl/>
        </w:rPr>
      </w:pPr>
      <w:r w:rsidRPr="00790DF7">
        <w:rPr>
          <w:rFonts w:ascii="Arial" w:hAnsi="Arial" w:cs="Arial" w:hint="cs"/>
          <w:color w:val="0F243E"/>
          <w:sz w:val="23"/>
          <w:szCs w:val="23"/>
          <w:rtl/>
        </w:rPr>
        <w:t xml:space="preserve">על פי החלטות ממשלה רלוונטיות, הבאת עובדים זרים </w:t>
      </w:r>
      <w:r w:rsidR="000B4959" w:rsidRPr="00790DF7">
        <w:rPr>
          <w:rFonts w:ascii="Arial" w:hAnsi="Arial" w:cs="Arial" w:hint="cs"/>
          <w:color w:val="0F243E"/>
          <w:sz w:val="23"/>
          <w:szCs w:val="23"/>
          <w:rtl/>
        </w:rPr>
        <w:t>לתאגידי</w:t>
      </w:r>
      <w:r w:rsidRPr="00790DF7">
        <w:rPr>
          <w:rFonts w:ascii="Arial" w:hAnsi="Arial" w:cs="Arial" w:hint="cs"/>
          <w:color w:val="0F243E"/>
          <w:sz w:val="23"/>
          <w:szCs w:val="23"/>
          <w:rtl/>
        </w:rPr>
        <w:t xml:space="preserve"> הבנ</w:t>
      </w:r>
      <w:r w:rsidR="001D4C60" w:rsidRPr="00790DF7">
        <w:rPr>
          <w:rFonts w:ascii="Arial" w:hAnsi="Arial" w:cs="Arial" w:hint="cs"/>
          <w:color w:val="0F243E"/>
          <w:sz w:val="23"/>
          <w:szCs w:val="23"/>
          <w:rtl/>
        </w:rPr>
        <w:t>י</w:t>
      </w:r>
      <w:r w:rsidRPr="00790DF7">
        <w:rPr>
          <w:rFonts w:ascii="Arial" w:hAnsi="Arial" w:cs="Arial" w:hint="cs"/>
          <w:color w:val="0F243E"/>
          <w:sz w:val="23"/>
          <w:szCs w:val="23"/>
          <w:rtl/>
        </w:rPr>
        <w:t>ין</w:t>
      </w:r>
      <w:r w:rsidR="001D4C60" w:rsidRPr="00790DF7">
        <w:rPr>
          <w:rFonts w:ascii="Arial" w:hAnsi="Arial" w:cs="Arial" w:hint="cs"/>
          <w:color w:val="0F243E"/>
          <w:sz w:val="23"/>
          <w:szCs w:val="23"/>
          <w:rtl/>
        </w:rPr>
        <w:t>,</w:t>
      </w:r>
      <w:r w:rsidRPr="00790DF7">
        <w:rPr>
          <w:rFonts w:ascii="Arial" w:hAnsi="Arial" w:cs="Arial" w:hint="cs"/>
          <w:color w:val="0F243E"/>
          <w:sz w:val="23"/>
          <w:szCs w:val="23"/>
          <w:rtl/>
        </w:rPr>
        <w:t xml:space="preserve"> תעשה רק במסגרת הסכמים בילטראלי</w:t>
      </w:r>
      <w:r w:rsidR="001D4C60" w:rsidRPr="00790DF7">
        <w:rPr>
          <w:rFonts w:ascii="Arial" w:hAnsi="Arial" w:cs="Arial" w:hint="cs"/>
          <w:color w:val="0F243E"/>
          <w:sz w:val="23"/>
          <w:szCs w:val="23"/>
          <w:rtl/>
        </w:rPr>
        <w:t>י</w:t>
      </w:r>
      <w:r w:rsidRPr="00790DF7">
        <w:rPr>
          <w:rFonts w:ascii="Arial" w:hAnsi="Arial" w:cs="Arial" w:hint="cs"/>
          <w:color w:val="0F243E"/>
          <w:sz w:val="23"/>
          <w:szCs w:val="23"/>
          <w:rtl/>
        </w:rPr>
        <w:t xml:space="preserve">ם בין מדינת ישראל למדינת המקור של העובדים הזרים, ובכפוף  ובהתאם לאפשרות הבאת עובדים זרים במסגרת יישום הסכמים בילטראליים עם מדינות המקור של העובדים. </w:t>
      </w:r>
    </w:p>
    <w:p w:rsidR="00571B4F" w:rsidRPr="00790DF7" w:rsidRDefault="00571B4F" w:rsidP="00FD365E">
      <w:pPr>
        <w:numPr>
          <w:ilvl w:val="0"/>
          <w:numId w:val="21"/>
        </w:numPr>
        <w:spacing w:before="180" w:line="360" w:lineRule="auto"/>
        <w:ind w:left="1134" w:hanging="567"/>
        <w:jc w:val="both"/>
        <w:rPr>
          <w:rFonts w:ascii="Arial" w:hAnsi="Arial" w:cs="Arial"/>
          <w:color w:val="0F243E"/>
          <w:sz w:val="23"/>
          <w:szCs w:val="23"/>
          <w:rtl/>
        </w:rPr>
      </w:pPr>
      <w:r w:rsidRPr="00790DF7">
        <w:rPr>
          <w:rFonts w:ascii="Arial" w:hAnsi="Arial" w:cs="Arial" w:hint="cs"/>
          <w:color w:val="0F243E"/>
          <w:sz w:val="23"/>
          <w:szCs w:val="23"/>
          <w:rtl/>
        </w:rPr>
        <w:t xml:space="preserve">המספר מינימאלי של היתרים להעסקת עובדים זרים שיהיה על כל תאגיד לבקש </w:t>
      </w:r>
      <w:r w:rsidR="003148A2" w:rsidRPr="00790DF7">
        <w:rPr>
          <w:rFonts w:ascii="Arial" w:hAnsi="Arial" w:cs="Arial" w:hint="cs"/>
          <w:color w:val="0F243E"/>
          <w:sz w:val="23"/>
          <w:szCs w:val="23"/>
          <w:rtl/>
        </w:rPr>
        <w:t>לכל שנת היתר</w:t>
      </w:r>
      <w:r w:rsidR="00B90955" w:rsidRPr="00790DF7">
        <w:rPr>
          <w:rFonts w:ascii="Arial" w:hAnsi="Arial" w:cs="Arial" w:hint="cs"/>
          <w:color w:val="0F243E"/>
          <w:sz w:val="23"/>
          <w:szCs w:val="23"/>
          <w:rtl/>
        </w:rPr>
        <w:t>,</w:t>
      </w:r>
      <w:r w:rsidR="003148A2" w:rsidRPr="00790DF7">
        <w:rPr>
          <w:rFonts w:ascii="Arial" w:hAnsi="Arial" w:cs="Arial" w:hint="cs"/>
          <w:color w:val="0F243E"/>
          <w:sz w:val="23"/>
          <w:szCs w:val="23"/>
          <w:rtl/>
        </w:rPr>
        <w:t xml:space="preserve"> </w:t>
      </w:r>
      <w:r w:rsidRPr="00790DF7">
        <w:rPr>
          <w:rFonts w:ascii="Arial" w:hAnsi="Arial" w:cs="Arial" w:hint="cs"/>
          <w:color w:val="0F243E"/>
          <w:sz w:val="23"/>
          <w:szCs w:val="23"/>
          <w:rtl/>
        </w:rPr>
        <w:t>י</w:t>
      </w:r>
      <w:r w:rsidR="003148A2" w:rsidRPr="00790DF7">
        <w:rPr>
          <w:rFonts w:ascii="Arial" w:hAnsi="Arial" w:cs="Arial" w:hint="cs"/>
          <w:color w:val="0F243E"/>
          <w:sz w:val="23"/>
          <w:szCs w:val="23"/>
          <w:rtl/>
        </w:rPr>
        <w:t xml:space="preserve">תפרסם על ידי הרשות יחד עם ההודעה על הגשת בקשות להתרים לאותה שנה,  </w:t>
      </w:r>
      <w:r w:rsidRPr="00790DF7">
        <w:rPr>
          <w:rFonts w:ascii="Arial" w:hAnsi="Arial" w:cs="Arial" w:hint="cs"/>
          <w:color w:val="0F243E"/>
          <w:sz w:val="23"/>
          <w:szCs w:val="23"/>
          <w:rtl/>
        </w:rPr>
        <w:t>בהתאם לנתונים שיהיו בידי הרשות,</w:t>
      </w:r>
      <w:r w:rsidR="003148A2" w:rsidRPr="00790DF7">
        <w:rPr>
          <w:rFonts w:ascii="Arial" w:hAnsi="Arial" w:cs="Arial" w:hint="cs"/>
          <w:color w:val="0F243E"/>
          <w:sz w:val="23"/>
          <w:szCs w:val="23"/>
          <w:rtl/>
        </w:rPr>
        <w:t xml:space="preserve"> כפי שתפורסם </w:t>
      </w:r>
      <w:r w:rsidRPr="00790DF7">
        <w:rPr>
          <w:rFonts w:ascii="Arial" w:hAnsi="Arial" w:cs="Arial" w:hint="cs"/>
          <w:color w:val="0F243E"/>
          <w:sz w:val="23"/>
          <w:szCs w:val="23"/>
          <w:rtl/>
        </w:rPr>
        <w:t xml:space="preserve"> באתר האינטרנט </w:t>
      </w:r>
      <w:r w:rsidRPr="00790DF7">
        <w:rPr>
          <w:rFonts w:ascii="Arial" w:hAnsi="Arial" w:cs="Arial" w:hint="cs"/>
          <w:color w:val="0F243E"/>
          <w:sz w:val="23"/>
          <w:szCs w:val="23"/>
        </w:rPr>
        <w:t>www.piba.gov.il</w:t>
      </w:r>
      <w:r w:rsidR="003148A2" w:rsidRPr="00790DF7">
        <w:rPr>
          <w:rFonts w:ascii="Arial" w:hAnsi="Arial" w:cs="Arial" w:hint="cs"/>
          <w:color w:val="0F243E"/>
          <w:sz w:val="23"/>
          <w:szCs w:val="23"/>
          <w:rtl/>
        </w:rPr>
        <w:t>.</w:t>
      </w:r>
      <w:r w:rsidRPr="00790DF7">
        <w:rPr>
          <w:rFonts w:ascii="Arial" w:hAnsi="Arial" w:cs="Arial" w:hint="cs"/>
          <w:color w:val="0F243E"/>
          <w:sz w:val="23"/>
          <w:szCs w:val="23"/>
          <w:rtl/>
        </w:rPr>
        <w:t xml:space="preserve"> </w:t>
      </w:r>
    </w:p>
    <w:p w:rsidR="00092BC5" w:rsidRPr="00790DF7" w:rsidRDefault="00571B4F" w:rsidP="00FD365E">
      <w:pPr>
        <w:pStyle w:val="ListParagraph"/>
        <w:spacing w:before="180" w:line="360" w:lineRule="auto"/>
        <w:ind w:firstLine="414"/>
        <w:rPr>
          <w:rFonts w:ascii="Arial" w:hAnsi="Arial" w:cs="Arial"/>
          <w:b/>
          <w:bCs/>
          <w:color w:val="0F243E"/>
          <w:sz w:val="23"/>
          <w:szCs w:val="23"/>
          <w:rtl/>
        </w:rPr>
      </w:pPr>
      <w:r w:rsidRPr="00790DF7">
        <w:rPr>
          <w:rFonts w:ascii="Arial" w:hAnsi="Arial" w:cs="Arial" w:hint="cs"/>
          <w:color w:val="0F243E"/>
          <w:sz w:val="23"/>
          <w:szCs w:val="23"/>
          <w:rtl/>
        </w:rPr>
        <w:t xml:space="preserve">מספר ההיתרים המקסימאלי לתאגיד לא יעלה על </w:t>
      </w:r>
      <w:r w:rsidR="002A14E4" w:rsidRPr="00790DF7">
        <w:rPr>
          <w:rFonts w:ascii="Arial" w:hAnsi="Arial" w:cs="Arial" w:hint="cs"/>
          <w:color w:val="0F243E"/>
          <w:sz w:val="23"/>
          <w:szCs w:val="23"/>
          <w:rtl/>
        </w:rPr>
        <w:t>1000</w:t>
      </w:r>
      <w:r w:rsidRPr="00790DF7">
        <w:rPr>
          <w:rFonts w:ascii="Arial" w:hAnsi="Arial" w:cs="Arial" w:hint="cs"/>
          <w:b/>
          <w:bCs/>
          <w:color w:val="0F243E"/>
          <w:sz w:val="23"/>
          <w:szCs w:val="23"/>
          <w:rtl/>
        </w:rPr>
        <w:t xml:space="preserve">. </w:t>
      </w:r>
    </w:p>
    <w:p w:rsidR="00092BC5" w:rsidRPr="00790DF7" w:rsidRDefault="00092BC5" w:rsidP="00FD365E">
      <w:pPr>
        <w:numPr>
          <w:ilvl w:val="0"/>
          <w:numId w:val="21"/>
        </w:numPr>
        <w:spacing w:before="180" w:line="360" w:lineRule="auto"/>
        <w:ind w:left="1134" w:hanging="567"/>
        <w:jc w:val="both"/>
        <w:rPr>
          <w:rFonts w:ascii="Arial" w:hAnsi="Arial" w:cs="Arial"/>
          <w:b/>
          <w:bCs/>
          <w:color w:val="0F243E"/>
          <w:sz w:val="23"/>
          <w:szCs w:val="23"/>
          <w:u w:val="single"/>
        </w:rPr>
      </w:pPr>
      <w:r w:rsidRPr="00790DF7">
        <w:rPr>
          <w:rFonts w:ascii="Arial" w:hAnsi="Arial" w:cs="Arial"/>
          <w:b/>
          <w:bCs/>
          <w:color w:val="0F243E"/>
          <w:sz w:val="23"/>
          <w:szCs w:val="23"/>
          <w:u w:val="single"/>
          <w:rtl/>
        </w:rPr>
        <w:t>הגדלת מספר ההיתרים</w:t>
      </w:r>
      <w:r w:rsidR="003148A2" w:rsidRPr="00790DF7">
        <w:rPr>
          <w:rFonts w:ascii="Arial" w:hAnsi="Arial" w:cs="Arial"/>
          <w:b/>
          <w:bCs/>
          <w:color w:val="0F243E"/>
          <w:sz w:val="23"/>
          <w:szCs w:val="23"/>
          <w:u w:val="single"/>
          <w:rtl/>
        </w:rPr>
        <w:t xml:space="preserve"> במהלך השנה:</w:t>
      </w:r>
    </w:p>
    <w:p w:rsidR="00092BC5" w:rsidRPr="00790DF7" w:rsidRDefault="00092BC5" w:rsidP="00FD365E">
      <w:pPr>
        <w:spacing w:before="180" w:line="360" w:lineRule="auto"/>
        <w:ind w:left="1134"/>
        <w:jc w:val="both"/>
        <w:rPr>
          <w:rFonts w:ascii="Arial" w:hAnsi="Arial" w:cs="Arial"/>
          <w:color w:val="0F243E"/>
          <w:sz w:val="23"/>
          <w:szCs w:val="23"/>
          <w:u w:val="single"/>
          <w:rtl/>
        </w:rPr>
      </w:pPr>
      <w:r w:rsidRPr="00790DF7">
        <w:rPr>
          <w:rFonts w:ascii="Arial" w:hAnsi="Arial" w:cs="Arial"/>
          <w:color w:val="0F243E"/>
          <w:sz w:val="23"/>
          <w:szCs w:val="23"/>
          <w:u w:val="single"/>
          <w:rtl/>
        </w:rPr>
        <w:t xml:space="preserve">תאגיד רשאי במהלך שנת ההיתר, להגיש </w:t>
      </w:r>
      <w:r w:rsidR="00B637F7" w:rsidRPr="00790DF7">
        <w:rPr>
          <w:rFonts w:ascii="Arial" w:hAnsi="Arial" w:cs="Arial"/>
          <w:color w:val="0F243E"/>
          <w:sz w:val="23"/>
          <w:szCs w:val="23"/>
          <w:u w:val="single"/>
          <w:rtl/>
        </w:rPr>
        <w:t>לאגף מת"ש</w:t>
      </w:r>
      <w:r w:rsidR="00E30677" w:rsidRPr="00790DF7">
        <w:rPr>
          <w:rFonts w:ascii="Arial" w:hAnsi="Arial" w:cs="Arial"/>
          <w:color w:val="0F243E"/>
          <w:sz w:val="23"/>
          <w:szCs w:val="23"/>
          <w:u w:val="single"/>
          <w:rtl/>
        </w:rPr>
        <w:t xml:space="preserve"> ברשות</w:t>
      </w:r>
      <w:r w:rsidR="00B637F7" w:rsidRPr="00790DF7">
        <w:rPr>
          <w:rFonts w:ascii="Arial" w:hAnsi="Arial" w:cs="Arial"/>
          <w:color w:val="0F243E"/>
          <w:sz w:val="23"/>
          <w:szCs w:val="23"/>
          <w:u w:val="single"/>
          <w:rtl/>
        </w:rPr>
        <w:t xml:space="preserve">, </w:t>
      </w:r>
      <w:r w:rsidRPr="00790DF7">
        <w:rPr>
          <w:rFonts w:ascii="Arial" w:hAnsi="Arial" w:cs="Arial"/>
          <w:color w:val="0F243E"/>
          <w:sz w:val="23"/>
          <w:szCs w:val="23"/>
          <w:u w:val="single"/>
          <w:rtl/>
        </w:rPr>
        <w:t xml:space="preserve">בקשה להגדלת מספר </w:t>
      </w:r>
      <w:r w:rsidR="00F41435" w:rsidRPr="00790DF7">
        <w:rPr>
          <w:rFonts w:ascii="Arial" w:hAnsi="Arial" w:cs="Arial" w:hint="cs"/>
          <w:color w:val="0F243E"/>
          <w:sz w:val="23"/>
          <w:szCs w:val="23"/>
          <w:u w:val="single"/>
          <w:rtl/>
        </w:rPr>
        <w:t>ה</w:t>
      </w:r>
      <w:r w:rsidRPr="00790DF7">
        <w:rPr>
          <w:rFonts w:ascii="Arial" w:hAnsi="Arial" w:cs="Arial"/>
          <w:color w:val="0F243E"/>
          <w:sz w:val="23"/>
          <w:szCs w:val="23"/>
          <w:u w:val="single"/>
          <w:rtl/>
        </w:rPr>
        <w:t>היתרים להעסקת עובדים זרים</w:t>
      </w:r>
      <w:r w:rsidR="00A2565B" w:rsidRPr="00790DF7">
        <w:rPr>
          <w:rFonts w:ascii="Arial" w:hAnsi="Arial" w:cs="Arial" w:hint="cs"/>
          <w:u w:val="single"/>
          <w:rtl/>
        </w:rPr>
        <w:t>.</w:t>
      </w:r>
    </w:p>
    <w:p w:rsidR="00A2565B" w:rsidRPr="00790DF7" w:rsidRDefault="00A2565B" w:rsidP="00A2565B">
      <w:pPr>
        <w:ind w:left="1440"/>
        <w:jc w:val="both"/>
        <w:rPr>
          <w:rFonts w:ascii="Arial" w:hAnsi="Arial" w:cs="Arial"/>
          <w:u w:val="single"/>
          <w:rtl/>
        </w:rPr>
      </w:pPr>
    </w:p>
    <w:p w:rsidR="00B637F7" w:rsidRPr="00790DF7" w:rsidRDefault="00E30677" w:rsidP="00FD365E">
      <w:pPr>
        <w:overflowPunct w:val="0"/>
        <w:autoSpaceDE w:val="0"/>
        <w:autoSpaceDN w:val="0"/>
        <w:adjustRightInd w:val="0"/>
        <w:spacing w:before="180" w:line="360" w:lineRule="auto"/>
        <w:ind w:left="1134"/>
        <w:jc w:val="both"/>
        <w:textAlignment w:val="baseline"/>
        <w:rPr>
          <w:rFonts w:ascii="Arial" w:hAnsi="Arial" w:cs="Arial"/>
          <w:b/>
          <w:bCs/>
          <w:color w:val="0F243E"/>
          <w:sz w:val="23"/>
          <w:szCs w:val="23"/>
          <w:rtl/>
        </w:rPr>
      </w:pPr>
      <w:r w:rsidRPr="00790DF7">
        <w:rPr>
          <w:rFonts w:ascii="Arial" w:hAnsi="Arial" w:cs="Arial"/>
          <w:b/>
          <w:color w:val="0F243E"/>
          <w:sz w:val="23"/>
          <w:szCs w:val="23"/>
          <w:rtl/>
        </w:rPr>
        <w:t xml:space="preserve">לאחר בדיקת הבקשה להגדלת מספר </w:t>
      </w:r>
      <w:r w:rsidR="008865D3" w:rsidRPr="00790DF7">
        <w:rPr>
          <w:rFonts w:ascii="Arial" w:hAnsi="Arial" w:cs="Arial" w:hint="cs"/>
          <w:b/>
          <w:color w:val="0F243E"/>
          <w:sz w:val="23"/>
          <w:szCs w:val="23"/>
          <w:rtl/>
        </w:rPr>
        <w:t>ההיתרי</w:t>
      </w:r>
      <w:r w:rsidR="008865D3" w:rsidRPr="00790DF7">
        <w:rPr>
          <w:rFonts w:ascii="Arial" w:hAnsi="Arial" w:cs="Arial" w:hint="eastAsia"/>
          <w:b/>
          <w:color w:val="0F243E"/>
          <w:sz w:val="23"/>
          <w:szCs w:val="23"/>
          <w:rtl/>
        </w:rPr>
        <w:t>ם</w:t>
      </w:r>
      <w:r w:rsidRPr="00790DF7">
        <w:rPr>
          <w:rFonts w:ascii="Arial" w:hAnsi="Arial" w:cs="Arial"/>
          <w:b/>
          <w:color w:val="0F243E"/>
          <w:sz w:val="23"/>
          <w:szCs w:val="23"/>
          <w:rtl/>
        </w:rPr>
        <w:t xml:space="preserve"> ואם לא נמצאה מניעה לפי נוהל זה מלאשר את ההגדלה</w:t>
      </w:r>
      <w:r w:rsidR="001E401A" w:rsidRPr="00790DF7">
        <w:rPr>
          <w:rFonts w:ascii="Arial" w:hAnsi="Arial" w:cs="Arial" w:hint="cs"/>
          <w:b/>
          <w:rtl/>
        </w:rPr>
        <w:t>,</w:t>
      </w:r>
      <w:r w:rsidRPr="00790DF7">
        <w:rPr>
          <w:rFonts w:ascii="Arial" w:hAnsi="Arial" w:cs="Arial"/>
          <w:b/>
          <w:color w:val="0F243E"/>
          <w:sz w:val="23"/>
          <w:szCs w:val="23"/>
          <w:rtl/>
        </w:rPr>
        <w:t xml:space="preserve"> תישלח הודעה על כך לתאגיד, בה </w:t>
      </w:r>
      <w:r w:rsidR="00A2565B" w:rsidRPr="00790DF7">
        <w:rPr>
          <w:rFonts w:ascii="Arial" w:hAnsi="Arial" w:cs="Arial" w:hint="cs"/>
          <w:b/>
          <w:rtl/>
        </w:rPr>
        <w:t>י</w:t>
      </w:r>
      <w:r w:rsidR="00A2565B" w:rsidRPr="00790DF7">
        <w:rPr>
          <w:rFonts w:ascii="Arial" w:hAnsi="Arial" w:cs="Arial"/>
          <w:b/>
          <w:rtl/>
        </w:rPr>
        <w:t>ידרש</w:t>
      </w:r>
      <w:r w:rsidRPr="00790DF7">
        <w:rPr>
          <w:rFonts w:ascii="Arial" w:hAnsi="Arial" w:cs="Arial"/>
          <w:b/>
          <w:color w:val="0F243E"/>
          <w:sz w:val="23"/>
          <w:szCs w:val="23"/>
          <w:rtl/>
        </w:rPr>
        <w:t xml:space="preserve"> התאגיד  </w:t>
      </w:r>
      <w:r w:rsidR="00B23EDD" w:rsidRPr="00790DF7">
        <w:rPr>
          <w:rFonts w:ascii="Arial" w:hAnsi="Arial" w:cs="Arial"/>
          <w:b/>
          <w:color w:val="0F243E"/>
          <w:sz w:val="23"/>
          <w:szCs w:val="23"/>
          <w:rtl/>
        </w:rPr>
        <w:t>להעביר ל</w:t>
      </w:r>
      <w:r w:rsidR="00B56829" w:rsidRPr="00790DF7">
        <w:rPr>
          <w:rFonts w:ascii="Arial" w:hAnsi="Arial" w:cs="Arial" w:hint="cs"/>
          <w:b/>
          <w:color w:val="0F243E"/>
          <w:sz w:val="23"/>
          <w:szCs w:val="23"/>
          <w:rtl/>
        </w:rPr>
        <w:t xml:space="preserve">אגף </w:t>
      </w:r>
      <w:r w:rsidR="00B23EDD" w:rsidRPr="00790DF7">
        <w:rPr>
          <w:rFonts w:ascii="Arial" w:hAnsi="Arial" w:cs="Arial"/>
          <w:b/>
          <w:color w:val="0F243E"/>
          <w:sz w:val="23"/>
          <w:szCs w:val="23"/>
          <w:rtl/>
        </w:rPr>
        <w:t xml:space="preserve">מת"ש את המסמכים הבאים: </w:t>
      </w:r>
    </w:p>
    <w:p w:rsidR="008853E0" w:rsidRPr="00790DF7" w:rsidRDefault="00092BC5" w:rsidP="00FD365E">
      <w:pPr>
        <w:numPr>
          <w:ilvl w:val="0"/>
          <w:numId w:val="9"/>
        </w:numPr>
        <w:overflowPunct w:val="0"/>
        <w:autoSpaceDE w:val="0"/>
        <w:autoSpaceDN w:val="0"/>
        <w:adjustRightInd w:val="0"/>
        <w:spacing w:before="180" w:line="360" w:lineRule="auto"/>
        <w:ind w:left="1418" w:hanging="284"/>
        <w:jc w:val="both"/>
        <w:textAlignment w:val="baseline"/>
        <w:rPr>
          <w:rFonts w:ascii="Arial" w:hAnsi="Arial" w:cs="Arial"/>
          <w:b/>
          <w:bCs/>
          <w:color w:val="0F243E"/>
          <w:sz w:val="23"/>
          <w:szCs w:val="23"/>
        </w:rPr>
      </w:pPr>
      <w:r w:rsidRPr="00790DF7">
        <w:rPr>
          <w:rFonts w:ascii="Arial" w:hAnsi="Arial" w:cs="Arial"/>
          <w:b/>
          <w:color w:val="0F243E"/>
          <w:sz w:val="23"/>
          <w:szCs w:val="23"/>
          <w:rtl/>
        </w:rPr>
        <w:t>אישור על  תשלום תוספת אגרת בקשה בהתאם לתוספת ההיתרים המבוקשת.</w:t>
      </w:r>
    </w:p>
    <w:p w:rsidR="00130FCB" w:rsidRPr="00790DF7" w:rsidRDefault="00092BC5" w:rsidP="00FD365E">
      <w:pPr>
        <w:numPr>
          <w:ilvl w:val="0"/>
          <w:numId w:val="9"/>
        </w:numPr>
        <w:overflowPunct w:val="0"/>
        <w:autoSpaceDE w:val="0"/>
        <w:autoSpaceDN w:val="0"/>
        <w:adjustRightInd w:val="0"/>
        <w:spacing w:before="180" w:line="360" w:lineRule="auto"/>
        <w:ind w:left="1418" w:hanging="284"/>
        <w:jc w:val="both"/>
        <w:textAlignment w:val="baseline"/>
        <w:rPr>
          <w:rFonts w:ascii="Arial" w:hAnsi="Arial" w:cs="Arial"/>
          <w:b/>
          <w:bCs/>
          <w:color w:val="0F243E"/>
          <w:sz w:val="23"/>
          <w:szCs w:val="23"/>
        </w:rPr>
      </w:pPr>
      <w:r w:rsidRPr="00790DF7">
        <w:rPr>
          <w:rFonts w:ascii="Arial" w:hAnsi="Arial" w:cs="Arial"/>
          <w:b/>
          <w:color w:val="0F243E"/>
          <w:sz w:val="23"/>
          <w:szCs w:val="23"/>
          <w:rtl/>
        </w:rPr>
        <w:t>השלמת כתב ערבות לפי תוספת ההיתרים המבוקשת. [התאגיד יבחר האם להגיש  כתב ערבות נפרד נוסף בגין ההיתרים הנוספים או לתקן את הערבות הקיימת] . יצוין,</w:t>
      </w:r>
      <w:r w:rsidR="00A2565B" w:rsidRPr="00790DF7">
        <w:rPr>
          <w:rFonts w:ascii="Arial" w:hAnsi="Arial" w:cs="Arial"/>
          <w:b/>
          <w:rtl/>
        </w:rPr>
        <w:t xml:space="preserve"> </w:t>
      </w:r>
      <w:r w:rsidR="00FF513A" w:rsidRPr="00790DF7">
        <w:rPr>
          <w:rFonts w:ascii="Arial" w:hAnsi="Arial" w:cs="Arial" w:hint="cs"/>
          <w:b/>
          <w:rtl/>
        </w:rPr>
        <w:t>כי</w:t>
      </w:r>
      <w:r w:rsidRPr="00790DF7">
        <w:rPr>
          <w:rFonts w:ascii="Arial" w:hAnsi="Arial" w:cs="Arial"/>
          <w:b/>
          <w:color w:val="0F243E"/>
          <w:sz w:val="23"/>
          <w:szCs w:val="23"/>
          <w:rtl/>
        </w:rPr>
        <w:t xml:space="preserve"> תוקף הערבות המתוקנת או התוספת לערבות הקיימת, אשר יוגשו לרשות לצורך הגדלת ההיתרים </w:t>
      </w:r>
      <w:r w:rsidR="00A2565B" w:rsidRPr="00790DF7">
        <w:rPr>
          <w:rFonts w:ascii="Arial" w:hAnsi="Arial" w:cs="Arial"/>
          <w:b/>
          <w:rtl/>
        </w:rPr>
        <w:t>יה</w:t>
      </w:r>
      <w:r w:rsidR="00FF513A" w:rsidRPr="00790DF7">
        <w:rPr>
          <w:rFonts w:ascii="Arial" w:hAnsi="Arial" w:cs="Arial" w:hint="cs"/>
          <w:b/>
          <w:rtl/>
        </w:rPr>
        <w:t>יו</w:t>
      </w:r>
      <w:r w:rsidRPr="00790DF7">
        <w:rPr>
          <w:rFonts w:ascii="Arial" w:hAnsi="Arial" w:cs="Arial"/>
          <w:b/>
          <w:color w:val="0F243E"/>
          <w:sz w:val="23"/>
          <w:szCs w:val="23"/>
          <w:rtl/>
        </w:rPr>
        <w:t xml:space="preserve"> </w:t>
      </w:r>
      <w:r w:rsidR="00701370" w:rsidRPr="00790DF7">
        <w:rPr>
          <w:rFonts w:ascii="Arial" w:hAnsi="Arial" w:cs="Arial"/>
          <w:b/>
          <w:color w:val="0F243E"/>
          <w:sz w:val="23"/>
          <w:szCs w:val="23"/>
          <w:rtl/>
        </w:rPr>
        <w:t>בתוקף לתקופה של חצי שנ</w:t>
      </w:r>
      <w:r w:rsidR="00677C95" w:rsidRPr="00790DF7">
        <w:rPr>
          <w:rFonts w:ascii="Arial" w:hAnsi="Arial" w:cs="Arial"/>
          <w:b/>
          <w:color w:val="0F243E"/>
          <w:sz w:val="23"/>
          <w:szCs w:val="23"/>
          <w:rtl/>
        </w:rPr>
        <w:t>ה</w:t>
      </w:r>
      <w:r w:rsidR="00701370" w:rsidRPr="00790DF7">
        <w:rPr>
          <w:rFonts w:ascii="Arial" w:hAnsi="Arial" w:cs="Arial"/>
          <w:b/>
          <w:color w:val="0F243E"/>
          <w:sz w:val="23"/>
          <w:szCs w:val="23"/>
          <w:rtl/>
        </w:rPr>
        <w:t xml:space="preserve"> לאחר תום תוקף ההיתר שבידי התאגיד, לפחות.</w:t>
      </w:r>
    </w:p>
    <w:p w:rsidR="00A2565B" w:rsidRPr="00790DF7" w:rsidRDefault="00A2565B" w:rsidP="00D16F6D">
      <w:pPr>
        <w:numPr>
          <w:ilvl w:val="0"/>
          <w:numId w:val="9"/>
        </w:numPr>
        <w:overflowPunct w:val="0"/>
        <w:autoSpaceDE w:val="0"/>
        <w:autoSpaceDN w:val="0"/>
        <w:adjustRightInd w:val="0"/>
        <w:spacing w:before="180" w:line="360" w:lineRule="auto"/>
        <w:ind w:left="1418" w:hanging="284"/>
        <w:jc w:val="both"/>
        <w:textAlignment w:val="baseline"/>
        <w:rPr>
          <w:rFonts w:ascii="Arial" w:hAnsi="Arial" w:cs="Arial"/>
          <w:b/>
          <w:rtl/>
        </w:rPr>
      </w:pPr>
      <w:r w:rsidRPr="00790DF7">
        <w:rPr>
          <w:rFonts w:ascii="Arial" w:hAnsi="Arial" w:cs="Arial"/>
          <w:b/>
          <w:rtl/>
        </w:rPr>
        <w:lastRenderedPageBreak/>
        <w:t xml:space="preserve">במקרה שמספר ההיתרים המבוקש עובר </w:t>
      </w:r>
      <w:r w:rsidR="001E401A" w:rsidRPr="00790DF7">
        <w:rPr>
          <w:rFonts w:ascii="Arial" w:hAnsi="Arial" w:cs="Arial" w:hint="cs"/>
          <w:b/>
          <w:rtl/>
        </w:rPr>
        <w:t xml:space="preserve">את </w:t>
      </w:r>
      <w:r w:rsidRPr="00790DF7">
        <w:rPr>
          <w:rFonts w:ascii="Arial" w:hAnsi="Arial" w:cs="Arial"/>
          <w:b/>
          <w:rtl/>
        </w:rPr>
        <w:t xml:space="preserve"> הרף שנקבע בסעיף 3.2.5 לנוהל העסקת עובדים זרים בענף הבניין על ידי קבלני כוח אדם</w:t>
      </w:r>
      <w:r w:rsidR="001E401A" w:rsidRPr="00790DF7">
        <w:rPr>
          <w:rFonts w:ascii="Arial" w:hAnsi="Arial" w:cs="Arial" w:hint="cs"/>
          <w:b/>
          <w:rtl/>
        </w:rPr>
        <w:t>,</w:t>
      </w:r>
      <w:r w:rsidRPr="00790DF7">
        <w:rPr>
          <w:rFonts w:ascii="Arial" w:hAnsi="Arial" w:cs="Arial" w:hint="cs"/>
          <w:b/>
          <w:rtl/>
        </w:rPr>
        <w:t xml:space="preserve"> יידרש התאגיד להגיש </w:t>
      </w:r>
      <w:r w:rsidRPr="00790DF7">
        <w:rPr>
          <w:rFonts w:ascii="Arial" w:hAnsi="Arial" w:cs="Arial"/>
          <w:b/>
          <w:rtl/>
        </w:rPr>
        <w:t xml:space="preserve">דוח כספי או אישור רו"ח בדבר ההון העצמי המוגדל </w:t>
      </w:r>
      <w:r w:rsidRPr="00790DF7">
        <w:rPr>
          <w:rFonts w:ascii="Arial" w:hAnsi="Arial" w:cs="Arial" w:hint="cs"/>
          <w:b/>
          <w:rtl/>
        </w:rPr>
        <w:t>נכון למועד שתקבע הרשות.</w:t>
      </w:r>
    </w:p>
    <w:p w:rsidR="00A2565B" w:rsidRPr="00790DF7" w:rsidRDefault="00A2565B" w:rsidP="008853E0">
      <w:pPr>
        <w:overflowPunct w:val="0"/>
        <w:autoSpaceDE w:val="0"/>
        <w:autoSpaceDN w:val="0"/>
        <w:adjustRightInd w:val="0"/>
        <w:ind w:left="1440"/>
        <w:jc w:val="both"/>
        <w:textAlignment w:val="baseline"/>
        <w:rPr>
          <w:rFonts w:ascii="Arial" w:hAnsi="Arial" w:cs="Arial"/>
          <w:b/>
          <w:rtl/>
        </w:rPr>
      </w:pPr>
    </w:p>
    <w:p w:rsidR="00701370" w:rsidRPr="00790DF7" w:rsidRDefault="00701370" w:rsidP="00FD365E">
      <w:pPr>
        <w:overflowPunct w:val="0"/>
        <w:autoSpaceDE w:val="0"/>
        <w:autoSpaceDN w:val="0"/>
        <w:adjustRightInd w:val="0"/>
        <w:spacing w:before="180" w:line="360" w:lineRule="auto"/>
        <w:ind w:left="1134"/>
        <w:jc w:val="both"/>
        <w:textAlignment w:val="baseline"/>
        <w:rPr>
          <w:rFonts w:ascii="Arial" w:hAnsi="Arial" w:cs="Arial"/>
          <w:b/>
          <w:bCs/>
          <w:color w:val="0F243E"/>
          <w:sz w:val="23"/>
          <w:szCs w:val="23"/>
        </w:rPr>
      </w:pPr>
      <w:r w:rsidRPr="00790DF7">
        <w:rPr>
          <w:rFonts w:ascii="Arial" w:hAnsi="Arial" w:cs="Arial"/>
          <w:b/>
          <w:color w:val="0F243E"/>
          <w:sz w:val="23"/>
          <w:szCs w:val="23"/>
          <w:rtl/>
        </w:rPr>
        <w:t xml:space="preserve">רק לאחר השלמת האגרות והערבות, יוכל התאגיד לקלוט או להזמין עובדים בהתאם למספר ההיתרים המוגדל. </w:t>
      </w:r>
    </w:p>
    <w:p w:rsidR="0027282E" w:rsidRPr="00790DF7" w:rsidRDefault="00881C6C" w:rsidP="00FD365E">
      <w:pPr>
        <w:spacing w:before="180" w:line="360" w:lineRule="auto"/>
        <w:ind w:left="1134"/>
        <w:jc w:val="both"/>
        <w:rPr>
          <w:rFonts w:ascii="Arial" w:hAnsi="Arial" w:cs="Arial"/>
          <w:color w:val="0F243E"/>
          <w:sz w:val="23"/>
          <w:szCs w:val="23"/>
          <w:rtl/>
        </w:rPr>
      </w:pPr>
      <w:r w:rsidRPr="00790DF7">
        <w:rPr>
          <w:rFonts w:ascii="Arial" w:hAnsi="Arial" w:cs="Arial" w:hint="cs"/>
          <w:color w:val="0F243E"/>
          <w:sz w:val="23"/>
          <w:szCs w:val="23"/>
          <w:rtl/>
        </w:rPr>
        <w:t>יובהר</w:t>
      </w:r>
      <w:r w:rsidR="0027282E" w:rsidRPr="00790DF7">
        <w:rPr>
          <w:rFonts w:ascii="Arial" w:hAnsi="Arial" w:cs="Arial" w:hint="cs"/>
          <w:color w:val="0F243E"/>
          <w:sz w:val="23"/>
          <w:szCs w:val="23"/>
          <w:rtl/>
        </w:rPr>
        <w:t xml:space="preserve">, </w:t>
      </w:r>
      <w:r w:rsidRPr="00790DF7">
        <w:rPr>
          <w:rFonts w:ascii="Arial" w:hAnsi="Arial" w:cs="Arial" w:hint="cs"/>
          <w:color w:val="0F243E"/>
          <w:sz w:val="23"/>
          <w:szCs w:val="23"/>
          <w:rtl/>
        </w:rPr>
        <w:t xml:space="preserve">כי </w:t>
      </w:r>
      <w:r w:rsidR="0027282E" w:rsidRPr="00790DF7">
        <w:rPr>
          <w:rFonts w:ascii="Arial" w:hAnsi="Arial" w:cs="Arial" w:hint="cs"/>
          <w:color w:val="0F243E"/>
          <w:sz w:val="23"/>
          <w:szCs w:val="23"/>
          <w:rtl/>
        </w:rPr>
        <w:t>לא תותר הקטנה של מספר ההיתרים</w:t>
      </w:r>
      <w:r w:rsidRPr="00790DF7">
        <w:rPr>
          <w:rFonts w:ascii="Arial" w:hAnsi="Arial" w:cs="Arial" w:hint="cs"/>
          <w:color w:val="0F243E"/>
          <w:sz w:val="23"/>
          <w:szCs w:val="23"/>
          <w:rtl/>
        </w:rPr>
        <w:t xml:space="preserve"> להעסקת עובדים זרים במהלך </w:t>
      </w:r>
      <w:r w:rsidR="0027282E" w:rsidRPr="00790DF7">
        <w:rPr>
          <w:rFonts w:ascii="Arial" w:hAnsi="Arial" w:cs="Arial" w:hint="cs"/>
          <w:color w:val="0F243E"/>
          <w:sz w:val="23"/>
          <w:szCs w:val="23"/>
          <w:rtl/>
        </w:rPr>
        <w:t>שנ</w:t>
      </w:r>
      <w:r w:rsidRPr="00790DF7">
        <w:rPr>
          <w:rFonts w:ascii="Arial" w:hAnsi="Arial" w:cs="Arial" w:hint="cs"/>
          <w:color w:val="0F243E"/>
          <w:sz w:val="23"/>
          <w:szCs w:val="23"/>
          <w:rtl/>
        </w:rPr>
        <w:t xml:space="preserve">ת </w:t>
      </w:r>
      <w:r w:rsidR="0027282E" w:rsidRPr="00790DF7">
        <w:rPr>
          <w:rFonts w:ascii="Arial" w:hAnsi="Arial" w:cs="Arial" w:hint="cs"/>
          <w:color w:val="0F243E"/>
          <w:sz w:val="23"/>
          <w:szCs w:val="23"/>
          <w:rtl/>
        </w:rPr>
        <w:t>ה</w:t>
      </w:r>
      <w:r w:rsidRPr="00790DF7">
        <w:rPr>
          <w:rFonts w:ascii="Arial" w:hAnsi="Arial" w:cs="Arial" w:hint="cs"/>
          <w:color w:val="0F243E"/>
          <w:sz w:val="23"/>
          <w:szCs w:val="23"/>
          <w:rtl/>
        </w:rPr>
        <w:t>היתר</w:t>
      </w:r>
      <w:r w:rsidR="0027282E" w:rsidRPr="00790DF7">
        <w:rPr>
          <w:rFonts w:ascii="Arial" w:hAnsi="Arial" w:cs="Arial" w:hint="cs"/>
          <w:color w:val="0F243E"/>
          <w:sz w:val="23"/>
          <w:szCs w:val="23"/>
          <w:rtl/>
        </w:rPr>
        <w:t xml:space="preserve">.  </w:t>
      </w:r>
    </w:p>
    <w:p w:rsidR="007E548E" w:rsidRPr="00790DF7" w:rsidRDefault="007E548E" w:rsidP="00FD365E">
      <w:pPr>
        <w:spacing w:before="180" w:line="360" w:lineRule="auto"/>
        <w:ind w:left="1134"/>
        <w:jc w:val="both"/>
        <w:rPr>
          <w:rFonts w:ascii="Arial" w:hAnsi="Arial" w:cs="Arial"/>
          <w:color w:val="0F243E"/>
          <w:sz w:val="23"/>
          <w:szCs w:val="23"/>
          <w:rtl/>
        </w:rPr>
      </w:pPr>
      <w:r w:rsidRPr="00790DF7">
        <w:rPr>
          <w:rFonts w:ascii="Arial" w:hAnsi="Arial" w:cs="Arial" w:hint="cs"/>
          <w:color w:val="0F243E"/>
          <w:sz w:val="23"/>
          <w:szCs w:val="23"/>
          <w:rtl/>
        </w:rPr>
        <w:t>כן לענ</w:t>
      </w:r>
      <w:r w:rsidR="00440A7F" w:rsidRPr="00790DF7">
        <w:rPr>
          <w:rFonts w:ascii="Arial" w:hAnsi="Arial" w:cs="Arial" w:hint="cs"/>
          <w:color w:val="0F243E"/>
          <w:sz w:val="23"/>
          <w:szCs w:val="23"/>
          <w:rtl/>
        </w:rPr>
        <w:t>י</w:t>
      </w:r>
      <w:r w:rsidRPr="00790DF7">
        <w:rPr>
          <w:rFonts w:ascii="Arial" w:hAnsi="Arial" w:cs="Arial" w:hint="cs"/>
          <w:color w:val="0F243E"/>
          <w:sz w:val="23"/>
          <w:szCs w:val="23"/>
          <w:rtl/>
        </w:rPr>
        <w:t>ין זה יוער כי לעיתים תאגיד מבקש להפקיד ערובה לפי תקנות הערובה, הגבוה</w:t>
      </w:r>
      <w:r w:rsidR="002A14E4" w:rsidRPr="00790DF7">
        <w:rPr>
          <w:rFonts w:ascii="Arial" w:hAnsi="Arial" w:cs="Arial" w:hint="cs"/>
          <w:color w:val="0F243E"/>
          <w:sz w:val="23"/>
          <w:szCs w:val="23"/>
          <w:rtl/>
        </w:rPr>
        <w:t>ה</w:t>
      </w:r>
      <w:r w:rsidRPr="00790DF7">
        <w:rPr>
          <w:rFonts w:ascii="Arial" w:hAnsi="Arial" w:cs="Arial" w:hint="cs"/>
          <w:color w:val="0F243E"/>
          <w:sz w:val="23"/>
          <w:szCs w:val="23"/>
          <w:rtl/>
        </w:rPr>
        <w:t xml:space="preserve"> מהסכום שהוא התחייב ליתן בהתאם להוראות התקנות. יובהר כי הסכמת הרשות לקבל ערובה כאמור, אין פירושה הסכמה להגדיל את מספר העובדים הזרים אשר אותו תאגיד יהא רשאי להעסיק בשנת ההיתר, או בכלל, והכל בהתאם לשיקול דעת הממונה. </w:t>
      </w:r>
    </w:p>
    <w:p w:rsidR="00130FCB" w:rsidRPr="00790DF7" w:rsidRDefault="00092BC5" w:rsidP="00FD365E">
      <w:pPr>
        <w:pStyle w:val="Title"/>
        <w:spacing w:before="180" w:line="360" w:lineRule="auto"/>
        <w:ind w:left="1134"/>
        <w:jc w:val="both"/>
        <w:rPr>
          <w:rFonts w:ascii="Arial" w:hAnsi="Arial" w:cs="Arial"/>
          <w:b w:val="0"/>
          <w:bCs w:val="0"/>
          <w:color w:val="0F243E"/>
          <w:sz w:val="23"/>
          <w:szCs w:val="23"/>
          <w:rtl/>
        </w:rPr>
      </w:pPr>
      <w:r w:rsidRPr="00790DF7">
        <w:rPr>
          <w:rFonts w:ascii="Arial" w:hAnsi="Arial" w:cs="Arial"/>
          <w:b w:val="0"/>
          <w:bCs w:val="0"/>
          <w:color w:val="0F243E"/>
          <w:sz w:val="23"/>
          <w:szCs w:val="23"/>
          <w:rtl/>
        </w:rPr>
        <w:t>אין ב</w:t>
      </w:r>
      <w:r w:rsidR="00701370" w:rsidRPr="00790DF7">
        <w:rPr>
          <w:rFonts w:ascii="Arial" w:hAnsi="Arial" w:cs="Arial"/>
          <w:b w:val="0"/>
          <w:bCs w:val="0"/>
          <w:color w:val="0F243E"/>
          <w:sz w:val="23"/>
          <w:szCs w:val="23"/>
          <w:rtl/>
        </w:rPr>
        <w:t>קבלת בקשת תאגיד למספר התרים, באישור הבקשה או באישור הגדלת מספר הה</w:t>
      </w:r>
      <w:r w:rsidR="00F16434" w:rsidRPr="00790DF7">
        <w:rPr>
          <w:rFonts w:ascii="Arial" w:hAnsi="Arial" w:cs="Arial" w:hint="cs"/>
          <w:b w:val="0"/>
          <w:bCs w:val="0"/>
          <w:color w:val="0F243E"/>
          <w:sz w:val="23"/>
          <w:szCs w:val="23"/>
          <w:rtl/>
        </w:rPr>
        <w:t>י</w:t>
      </w:r>
      <w:r w:rsidR="00701370" w:rsidRPr="00790DF7">
        <w:rPr>
          <w:rFonts w:ascii="Arial" w:hAnsi="Arial" w:cs="Arial"/>
          <w:b w:val="0"/>
          <w:bCs w:val="0"/>
          <w:color w:val="0F243E"/>
          <w:sz w:val="23"/>
          <w:szCs w:val="23"/>
          <w:rtl/>
        </w:rPr>
        <w:t xml:space="preserve">תרים של התאגיד </w:t>
      </w:r>
      <w:r w:rsidR="004C2D3C" w:rsidRPr="00790DF7">
        <w:rPr>
          <w:rFonts w:ascii="Arial" w:hAnsi="Arial" w:cs="Arial"/>
          <w:b w:val="0"/>
          <w:bCs w:val="0"/>
          <w:color w:val="0F243E"/>
          <w:sz w:val="23"/>
          <w:szCs w:val="23"/>
          <w:rtl/>
        </w:rPr>
        <w:t>בכדי לחייב את הממשלה או את הרשות להתרת הבאתם או שהייתם בפועל בישראל או העסקתם של מספר עובדים זרים בענף הבני</w:t>
      </w:r>
      <w:r w:rsidR="00F16434" w:rsidRPr="00790DF7">
        <w:rPr>
          <w:rFonts w:ascii="Arial" w:hAnsi="Arial" w:cs="Arial" w:hint="cs"/>
          <w:b w:val="0"/>
          <w:bCs w:val="0"/>
          <w:color w:val="0F243E"/>
          <w:sz w:val="23"/>
          <w:szCs w:val="23"/>
          <w:rtl/>
        </w:rPr>
        <w:t>י</w:t>
      </w:r>
      <w:r w:rsidR="004C2D3C" w:rsidRPr="00790DF7">
        <w:rPr>
          <w:rFonts w:ascii="Arial" w:hAnsi="Arial" w:cs="Arial"/>
          <w:b w:val="0"/>
          <w:bCs w:val="0"/>
          <w:color w:val="0F243E"/>
          <w:sz w:val="23"/>
          <w:szCs w:val="23"/>
          <w:rtl/>
        </w:rPr>
        <w:t>ן לפי המכסה המרבית שנקבעה לאותו מועד או לפי מספר הה</w:t>
      </w:r>
      <w:r w:rsidR="00F16434" w:rsidRPr="00790DF7">
        <w:rPr>
          <w:rFonts w:ascii="Arial" w:hAnsi="Arial" w:cs="Arial" w:hint="cs"/>
          <w:b w:val="0"/>
          <w:bCs w:val="0"/>
          <w:color w:val="0F243E"/>
          <w:sz w:val="23"/>
          <w:szCs w:val="23"/>
          <w:rtl/>
        </w:rPr>
        <w:t>י</w:t>
      </w:r>
      <w:r w:rsidR="004C2D3C" w:rsidRPr="00790DF7">
        <w:rPr>
          <w:rFonts w:ascii="Arial" w:hAnsi="Arial" w:cs="Arial"/>
          <w:b w:val="0"/>
          <w:bCs w:val="0"/>
          <w:color w:val="0F243E"/>
          <w:sz w:val="23"/>
          <w:szCs w:val="23"/>
          <w:rtl/>
        </w:rPr>
        <w:t>תרים שאושר ואי מילוי מלוא המכסות שאושרו או שניתנו,</w:t>
      </w:r>
      <w:r w:rsidR="00CB1B41" w:rsidRPr="00790DF7">
        <w:rPr>
          <w:rFonts w:ascii="Arial" w:hAnsi="Arial" w:cs="Arial"/>
          <w:b w:val="0"/>
          <w:bCs w:val="0"/>
          <w:color w:val="0F243E"/>
          <w:sz w:val="23"/>
          <w:szCs w:val="23"/>
          <w:rtl/>
        </w:rPr>
        <w:t xml:space="preserve"> והבאתם והעסקתם של העובדים תלויים במשתנים רבים ובכלל זה באפשרויות היישום של ההסכמים הבילטראליים. כן יודגש כי  </w:t>
      </w:r>
      <w:r w:rsidR="004C2D3C" w:rsidRPr="00790DF7">
        <w:rPr>
          <w:rFonts w:ascii="Arial" w:hAnsi="Arial" w:cs="Arial"/>
          <w:b w:val="0"/>
          <w:bCs w:val="0"/>
          <w:color w:val="0F243E"/>
          <w:sz w:val="23"/>
          <w:szCs w:val="23"/>
          <w:rtl/>
        </w:rPr>
        <w:t xml:space="preserve">התאגידים רשאים לבקש וכן </w:t>
      </w:r>
      <w:r w:rsidR="00CB1B41" w:rsidRPr="00790DF7">
        <w:rPr>
          <w:rFonts w:ascii="Arial" w:hAnsi="Arial" w:cs="Arial"/>
          <w:b w:val="0"/>
          <w:bCs w:val="0"/>
          <w:color w:val="0F243E"/>
          <w:sz w:val="23"/>
          <w:szCs w:val="23"/>
          <w:rtl/>
        </w:rPr>
        <w:t xml:space="preserve"> הרשות רשאית לאשר </w:t>
      </w:r>
      <w:r w:rsidR="004C2D3C" w:rsidRPr="00790DF7">
        <w:rPr>
          <w:rFonts w:ascii="Arial" w:hAnsi="Arial" w:cs="Arial"/>
          <w:b w:val="0"/>
          <w:bCs w:val="0"/>
          <w:color w:val="0F243E"/>
          <w:sz w:val="23"/>
          <w:szCs w:val="23"/>
          <w:rtl/>
        </w:rPr>
        <w:t xml:space="preserve"> מספר התרים</w:t>
      </w:r>
      <w:r w:rsidR="00CB1B41" w:rsidRPr="00790DF7">
        <w:rPr>
          <w:rFonts w:ascii="Arial" w:hAnsi="Arial" w:cs="Arial"/>
          <w:b w:val="0"/>
          <w:bCs w:val="0"/>
          <w:color w:val="0F243E"/>
          <w:sz w:val="23"/>
          <w:szCs w:val="23"/>
          <w:rtl/>
        </w:rPr>
        <w:t xml:space="preserve"> כולל שהוא </w:t>
      </w:r>
      <w:r w:rsidR="004C2D3C" w:rsidRPr="00790DF7">
        <w:rPr>
          <w:rFonts w:ascii="Arial" w:hAnsi="Arial" w:cs="Arial"/>
          <w:b w:val="0"/>
          <w:bCs w:val="0"/>
          <w:color w:val="0F243E"/>
          <w:sz w:val="23"/>
          <w:szCs w:val="23"/>
          <w:rtl/>
        </w:rPr>
        <w:t xml:space="preserve"> מעבר למספר העובדים הזרים</w:t>
      </w:r>
      <w:r w:rsidR="00CB1B41" w:rsidRPr="00790DF7">
        <w:rPr>
          <w:rFonts w:ascii="Arial" w:hAnsi="Arial" w:cs="Arial"/>
          <w:b w:val="0"/>
          <w:bCs w:val="0"/>
          <w:color w:val="0F243E"/>
          <w:sz w:val="23"/>
          <w:szCs w:val="23"/>
          <w:rtl/>
        </w:rPr>
        <w:t xml:space="preserve"> המרבי </w:t>
      </w:r>
      <w:r w:rsidR="004C2D3C" w:rsidRPr="00790DF7">
        <w:rPr>
          <w:rFonts w:ascii="Arial" w:hAnsi="Arial" w:cs="Arial"/>
          <w:b w:val="0"/>
          <w:bCs w:val="0"/>
          <w:color w:val="0F243E"/>
          <w:sz w:val="23"/>
          <w:szCs w:val="23"/>
          <w:rtl/>
        </w:rPr>
        <w:t xml:space="preserve"> לענף הבני</w:t>
      </w:r>
      <w:r w:rsidR="00F16434" w:rsidRPr="00790DF7">
        <w:rPr>
          <w:rFonts w:ascii="Arial" w:hAnsi="Arial" w:cs="Arial" w:hint="cs"/>
          <w:b w:val="0"/>
          <w:bCs w:val="0"/>
          <w:color w:val="0F243E"/>
          <w:sz w:val="23"/>
          <w:szCs w:val="23"/>
          <w:rtl/>
        </w:rPr>
        <w:t>י</w:t>
      </w:r>
      <w:r w:rsidR="004C2D3C" w:rsidRPr="00790DF7">
        <w:rPr>
          <w:rFonts w:ascii="Arial" w:hAnsi="Arial" w:cs="Arial"/>
          <w:b w:val="0"/>
          <w:bCs w:val="0"/>
          <w:color w:val="0F243E"/>
          <w:sz w:val="23"/>
          <w:szCs w:val="23"/>
          <w:rtl/>
        </w:rPr>
        <w:t xml:space="preserve">ן, והדבר מהווה אחת מיסודות שיטת ההעסקה באמצעות תאגידים ונועד להגביר תחרותיות  והענקת תנאי שכר כדין לעובדים הזרים. </w:t>
      </w:r>
    </w:p>
    <w:p w:rsidR="00571B4F" w:rsidRPr="00790DF7" w:rsidRDefault="00571B4F" w:rsidP="00FD365E">
      <w:pPr>
        <w:pStyle w:val="Title"/>
        <w:spacing w:before="180" w:line="360" w:lineRule="auto"/>
        <w:ind w:left="1134"/>
        <w:jc w:val="both"/>
        <w:rPr>
          <w:rFonts w:ascii="Arial" w:hAnsi="Arial" w:cs="Arial"/>
          <w:b w:val="0"/>
          <w:bCs w:val="0"/>
          <w:color w:val="0F243E"/>
          <w:sz w:val="23"/>
          <w:szCs w:val="23"/>
          <w:rtl/>
        </w:rPr>
      </w:pPr>
      <w:r w:rsidRPr="00790DF7">
        <w:rPr>
          <w:rFonts w:ascii="Arial" w:hAnsi="Arial" w:cs="Arial" w:hint="cs"/>
          <w:b w:val="0"/>
          <w:bCs w:val="0"/>
          <w:color w:val="0F243E"/>
          <w:sz w:val="23"/>
          <w:szCs w:val="23"/>
          <w:rtl/>
        </w:rPr>
        <w:t xml:space="preserve">יודגש כי לא יינתנו בסוף השנה החזרי אגרת בקשה בגין היתרים שלא נוצלו על ידי התאגיד בפועל </w:t>
      </w:r>
      <w:r w:rsidR="009E6182" w:rsidRPr="00790DF7">
        <w:rPr>
          <w:rFonts w:ascii="Arial" w:hAnsi="Arial" w:cs="Arial" w:hint="cs"/>
          <w:b w:val="0"/>
          <w:bCs w:val="0"/>
          <w:color w:val="0F243E"/>
          <w:sz w:val="23"/>
          <w:szCs w:val="23"/>
          <w:rtl/>
        </w:rPr>
        <w:t xml:space="preserve"> </w:t>
      </w:r>
      <w:r w:rsidRPr="00790DF7">
        <w:rPr>
          <w:rFonts w:ascii="Arial" w:hAnsi="Arial" w:cs="Arial" w:hint="cs"/>
          <w:b w:val="0"/>
          <w:bCs w:val="0"/>
          <w:color w:val="0F243E"/>
          <w:sz w:val="23"/>
          <w:szCs w:val="23"/>
          <w:rtl/>
        </w:rPr>
        <w:t xml:space="preserve">במהלך השנה, מכל סיבה שהיא. </w:t>
      </w:r>
    </w:p>
    <w:p w:rsidR="00571B4F" w:rsidRPr="00790DF7" w:rsidRDefault="00571B4F" w:rsidP="00FD365E">
      <w:pPr>
        <w:numPr>
          <w:ilvl w:val="1"/>
          <w:numId w:val="20"/>
        </w:numPr>
        <w:spacing w:before="180" w:line="360" w:lineRule="auto"/>
        <w:ind w:left="567" w:hanging="426"/>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אופן ביצוע ההקצאה</w:t>
      </w:r>
    </w:p>
    <w:p w:rsidR="002C590E" w:rsidRPr="00790DF7" w:rsidRDefault="00571B4F" w:rsidP="0017166D">
      <w:pPr>
        <w:numPr>
          <w:ilvl w:val="0"/>
          <w:numId w:val="22"/>
        </w:numPr>
        <w:spacing w:before="120" w:line="360" w:lineRule="auto"/>
        <w:ind w:left="1134" w:hanging="567"/>
        <w:jc w:val="both"/>
        <w:rPr>
          <w:rFonts w:ascii="Arial" w:hAnsi="Arial" w:cs="Arial"/>
          <w:b/>
          <w:bCs/>
          <w:color w:val="0F243E"/>
          <w:sz w:val="23"/>
          <w:szCs w:val="23"/>
        </w:rPr>
      </w:pPr>
      <w:r w:rsidRPr="00790DF7">
        <w:rPr>
          <w:rFonts w:ascii="Arial" w:hAnsi="Arial" w:cs="Arial" w:hint="cs"/>
          <w:color w:val="0F243E"/>
          <w:sz w:val="23"/>
          <w:szCs w:val="23"/>
          <w:rtl/>
        </w:rPr>
        <w:t>החליט הממונה כי נתקיימו בתאגיד המבקש, לכאורה, כל התנאים למתן ההיתרים, יודיע הממונה לתאגיד על הכוונה ליתן לו היתרים בתנאי שהתאגיד ימציא, תוך 10 ימים מיום קבלת ההודעה במשרד התאגיד, מסמכים ותשלומים כלהלן</w:t>
      </w:r>
      <w:r w:rsidRPr="00790DF7">
        <w:rPr>
          <w:rFonts w:ascii="Arial" w:hAnsi="Arial" w:cs="Arial" w:hint="cs"/>
          <w:b/>
          <w:bCs/>
          <w:color w:val="0F243E"/>
          <w:sz w:val="23"/>
          <w:szCs w:val="23"/>
          <w:rtl/>
        </w:rPr>
        <w:t xml:space="preserve">: </w:t>
      </w:r>
    </w:p>
    <w:p w:rsidR="00C00494" w:rsidRPr="00790DF7" w:rsidRDefault="00571B4F" w:rsidP="0017166D">
      <w:pPr>
        <w:numPr>
          <w:ilvl w:val="0"/>
          <w:numId w:val="7"/>
        </w:numPr>
        <w:spacing w:before="120" w:line="360" w:lineRule="auto"/>
        <w:ind w:left="1418" w:hanging="284"/>
        <w:jc w:val="both"/>
        <w:rPr>
          <w:rFonts w:ascii="Arial" w:hAnsi="Arial" w:cs="Arial"/>
          <w:color w:val="0F243E"/>
          <w:sz w:val="23"/>
          <w:szCs w:val="23"/>
        </w:rPr>
      </w:pPr>
      <w:r w:rsidRPr="00790DF7">
        <w:rPr>
          <w:rFonts w:ascii="Arial" w:hAnsi="Arial" w:cs="Arial" w:hint="cs"/>
          <w:color w:val="0F243E"/>
          <w:sz w:val="23"/>
          <w:szCs w:val="23"/>
          <w:rtl/>
        </w:rPr>
        <w:t xml:space="preserve">אגרת </w:t>
      </w:r>
      <w:r w:rsidR="008E76B2" w:rsidRPr="00790DF7">
        <w:rPr>
          <w:rFonts w:ascii="Arial" w:hAnsi="Arial" w:cs="Arial" w:hint="cs"/>
          <w:color w:val="0F243E"/>
          <w:sz w:val="23"/>
          <w:szCs w:val="23"/>
          <w:rtl/>
        </w:rPr>
        <w:t xml:space="preserve">היתר </w:t>
      </w:r>
      <w:r w:rsidRPr="00790DF7">
        <w:rPr>
          <w:rFonts w:ascii="Arial" w:hAnsi="Arial" w:cs="Arial" w:hint="cs"/>
          <w:color w:val="0F243E"/>
          <w:sz w:val="23"/>
          <w:szCs w:val="23"/>
          <w:rtl/>
        </w:rPr>
        <w:t xml:space="preserve">לפי חוק קבלני כוח אדם </w:t>
      </w:r>
      <w:r w:rsidR="00B90955" w:rsidRPr="00790DF7">
        <w:rPr>
          <w:rFonts w:ascii="Arial" w:hAnsi="Arial" w:cs="Arial" w:hint="cs"/>
          <w:color w:val="0F243E"/>
          <w:sz w:val="23"/>
          <w:szCs w:val="23"/>
          <w:rtl/>
        </w:rPr>
        <w:t>בסכומים המעודכנים</w:t>
      </w:r>
      <w:r w:rsidR="00194B7D" w:rsidRPr="00790DF7">
        <w:rPr>
          <w:rFonts w:ascii="Arial" w:hAnsi="Arial" w:cs="Arial" w:hint="cs"/>
          <w:color w:val="0F243E"/>
          <w:sz w:val="23"/>
          <w:szCs w:val="23"/>
          <w:rtl/>
        </w:rPr>
        <w:t>.</w:t>
      </w:r>
      <w:r w:rsidR="002C590E" w:rsidRPr="00790DF7">
        <w:rPr>
          <w:rFonts w:ascii="Arial" w:hAnsi="Arial" w:cs="Arial" w:hint="cs"/>
          <w:color w:val="0F243E"/>
          <w:sz w:val="23"/>
          <w:szCs w:val="23"/>
          <w:rtl/>
        </w:rPr>
        <w:t xml:space="preserve"> </w:t>
      </w:r>
    </w:p>
    <w:p w:rsidR="00C00494" w:rsidRPr="00790DF7" w:rsidRDefault="00571B4F" w:rsidP="0017166D">
      <w:pPr>
        <w:numPr>
          <w:ilvl w:val="0"/>
          <w:numId w:val="7"/>
        </w:numPr>
        <w:spacing w:before="120" w:line="360" w:lineRule="auto"/>
        <w:ind w:left="1418" w:hanging="284"/>
        <w:jc w:val="both"/>
        <w:rPr>
          <w:rFonts w:ascii="Arial" w:hAnsi="Arial" w:cs="Arial"/>
          <w:color w:val="0F243E"/>
          <w:sz w:val="23"/>
          <w:szCs w:val="23"/>
        </w:rPr>
      </w:pPr>
      <w:r w:rsidRPr="00790DF7">
        <w:rPr>
          <w:rFonts w:ascii="Arial" w:hAnsi="Arial" w:cs="Arial" w:hint="cs"/>
          <w:color w:val="0F243E"/>
          <w:sz w:val="23"/>
          <w:szCs w:val="23"/>
          <w:rtl/>
        </w:rPr>
        <w:t xml:space="preserve">אגרת בקשה לפי חוק עובדים זרים </w:t>
      </w:r>
      <w:r w:rsidR="00B90955" w:rsidRPr="00790DF7">
        <w:rPr>
          <w:rFonts w:ascii="Arial" w:hAnsi="Arial" w:cs="Arial" w:hint="cs"/>
          <w:color w:val="0F243E"/>
          <w:sz w:val="23"/>
          <w:szCs w:val="23"/>
          <w:rtl/>
        </w:rPr>
        <w:t>בסכומים המעודכנים</w:t>
      </w:r>
      <w:r w:rsidRPr="00790DF7">
        <w:rPr>
          <w:rFonts w:ascii="Arial" w:hAnsi="Arial" w:cs="Arial" w:hint="cs"/>
          <w:color w:val="0F243E"/>
          <w:sz w:val="23"/>
          <w:szCs w:val="23"/>
          <w:rtl/>
        </w:rPr>
        <w:t xml:space="preserve"> לכל עובד זר שהתאגיד ביקש היתר להעסיקו. יודגש </w:t>
      </w:r>
      <w:r w:rsidR="008E76B2" w:rsidRPr="00790DF7">
        <w:rPr>
          <w:rFonts w:ascii="Arial" w:hAnsi="Arial" w:cs="Arial" w:hint="cs"/>
          <w:color w:val="0F243E"/>
          <w:sz w:val="23"/>
          <w:szCs w:val="23"/>
          <w:rtl/>
        </w:rPr>
        <w:t>ב</w:t>
      </w:r>
      <w:r w:rsidRPr="00790DF7">
        <w:rPr>
          <w:rFonts w:ascii="Arial" w:hAnsi="Arial" w:cs="Arial" w:hint="cs"/>
          <w:color w:val="0F243E"/>
          <w:sz w:val="23"/>
          <w:szCs w:val="23"/>
          <w:rtl/>
        </w:rPr>
        <w:t xml:space="preserve">שנית: סכום אגרת הבקשה לא יוחזר גם אם התאגיד לא יממש את הרישיון וההיתרים שניתנו לו, כולם או חלקם, מכל סיבה שהיא. </w:t>
      </w:r>
    </w:p>
    <w:p w:rsidR="0043474B" w:rsidRPr="00790DF7" w:rsidRDefault="00571B4F" w:rsidP="0017166D">
      <w:pPr>
        <w:numPr>
          <w:ilvl w:val="0"/>
          <w:numId w:val="7"/>
        </w:numPr>
        <w:spacing w:before="120" w:line="360" w:lineRule="auto"/>
        <w:ind w:left="1418" w:hanging="284"/>
        <w:jc w:val="both"/>
        <w:rPr>
          <w:rFonts w:ascii="Arial" w:hAnsi="Arial" w:cs="Arial"/>
          <w:b/>
          <w:bCs/>
          <w:color w:val="0F243E"/>
          <w:sz w:val="23"/>
          <w:szCs w:val="23"/>
        </w:rPr>
      </w:pPr>
      <w:r w:rsidRPr="00790DF7">
        <w:rPr>
          <w:rFonts w:ascii="Arial" w:hAnsi="Arial" w:cs="Arial" w:hint="cs"/>
          <w:color w:val="0F243E"/>
          <w:sz w:val="23"/>
          <w:szCs w:val="23"/>
          <w:rtl/>
        </w:rPr>
        <w:lastRenderedPageBreak/>
        <w:t>ערבות בנקאית או ערבות של מבטח</w:t>
      </w:r>
      <w:r w:rsidR="00AB0A46" w:rsidRPr="00790DF7">
        <w:rPr>
          <w:rFonts w:ascii="Arial" w:hAnsi="Arial" w:cs="Arial" w:hint="cs"/>
          <w:color w:val="0F243E"/>
          <w:sz w:val="23"/>
          <w:szCs w:val="23"/>
          <w:rtl/>
        </w:rPr>
        <w:t>,</w:t>
      </w:r>
      <w:r w:rsidRPr="00790DF7">
        <w:rPr>
          <w:rFonts w:ascii="Arial" w:hAnsi="Arial" w:cs="Arial" w:hint="cs"/>
          <w:color w:val="0F243E"/>
          <w:sz w:val="23"/>
          <w:szCs w:val="23"/>
          <w:rtl/>
        </w:rPr>
        <w:t xml:space="preserve"> </w:t>
      </w:r>
      <w:r w:rsidR="00B90955" w:rsidRPr="00790DF7">
        <w:rPr>
          <w:rFonts w:ascii="Arial" w:hAnsi="Arial" w:cs="Arial" w:hint="cs"/>
          <w:color w:val="0F243E"/>
          <w:sz w:val="23"/>
          <w:szCs w:val="23"/>
          <w:rtl/>
        </w:rPr>
        <w:t>בסכומים המעודכנים</w:t>
      </w:r>
      <w:r w:rsidRPr="00790DF7">
        <w:rPr>
          <w:rFonts w:ascii="Arial" w:hAnsi="Arial" w:cs="Arial" w:hint="cs"/>
          <w:color w:val="0F243E"/>
          <w:sz w:val="23"/>
          <w:szCs w:val="23"/>
          <w:rtl/>
        </w:rPr>
        <w:t xml:space="preserve"> וזאת בהתאם לתקנות העסקת עובדים על ידי קבלני כוח אדם (ערובה) התשנ"ו- 1996</w:t>
      </w:r>
      <w:r w:rsidR="00E92596" w:rsidRPr="00790DF7">
        <w:rPr>
          <w:rFonts w:ascii="Arial" w:hAnsi="Arial" w:cs="Arial" w:hint="cs"/>
          <w:color w:val="0F243E"/>
          <w:sz w:val="23"/>
          <w:szCs w:val="23"/>
          <w:rtl/>
        </w:rPr>
        <w:t>,</w:t>
      </w:r>
      <w:r w:rsidR="0022124B" w:rsidRPr="00790DF7">
        <w:rPr>
          <w:rFonts w:ascii="Arial" w:hAnsi="Arial" w:cs="Arial" w:hint="cs"/>
          <w:color w:val="0F243E"/>
          <w:sz w:val="23"/>
          <w:szCs w:val="23"/>
          <w:rtl/>
        </w:rPr>
        <w:t xml:space="preserve"> בתוקף למשך חצי שנה לפחות  ממועד תום תוקף ההיתר, או במשך תקופה ארוכה יותר שיקבע הממונה בנוסח כפי שפרסם </w:t>
      </w:r>
      <w:r w:rsidR="009962F3" w:rsidRPr="00790DF7">
        <w:rPr>
          <w:rFonts w:ascii="Arial" w:hAnsi="Arial" w:cs="Arial" w:hint="cs"/>
          <w:color w:val="0F243E"/>
          <w:sz w:val="23"/>
          <w:szCs w:val="23"/>
          <w:rtl/>
        </w:rPr>
        <w:t>ו</w:t>
      </w:r>
      <w:r w:rsidR="00AB0A46" w:rsidRPr="00790DF7">
        <w:rPr>
          <w:rFonts w:ascii="Arial" w:hAnsi="Arial" w:cs="Arial" w:hint="cs"/>
          <w:color w:val="0F243E"/>
          <w:sz w:val="23"/>
          <w:szCs w:val="23"/>
          <w:rtl/>
        </w:rPr>
        <w:t>מתוקף סמכו</w:t>
      </w:r>
      <w:r w:rsidR="001810F0" w:rsidRPr="00790DF7">
        <w:rPr>
          <w:rFonts w:ascii="Arial" w:hAnsi="Arial" w:cs="Arial" w:hint="cs"/>
          <w:color w:val="0F243E"/>
          <w:sz w:val="23"/>
          <w:szCs w:val="23"/>
          <w:rtl/>
        </w:rPr>
        <w:t>יו</w:t>
      </w:r>
      <w:r w:rsidR="00AB0A46" w:rsidRPr="00790DF7">
        <w:rPr>
          <w:rFonts w:ascii="Arial" w:hAnsi="Arial" w:cs="Arial" w:hint="cs"/>
          <w:color w:val="0F243E"/>
          <w:sz w:val="23"/>
          <w:szCs w:val="23"/>
          <w:rtl/>
        </w:rPr>
        <w:t>ת השר שהואצל</w:t>
      </w:r>
      <w:r w:rsidR="001810F0" w:rsidRPr="00790DF7">
        <w:rPr>
          <w:rFonts w:ascii="Arial" w:hAnsi="Arial" w:cs="Arial" w:hint="cs"/>
          <w:color w:val="0F243E"/>
          <w:sz w:val="23"/>
          <w:szCs w:val="23"/>
          <w:rtl/>
        </w:rPr>
        <w:t>ו</w:t>
      </w:r>
      <w:r w:rsidR="00AB0A46" w:rsidRPr="00790DF7">
        <w:rPr>
          <w:rFonts w:ascii="Arial" w:hAnsi="Arial" w:cs="Arial" w:hint="cs"/>
          <w:color w:val="0F243E"/>
          <w:sz w:val="23"/>
          <w:szCs w:val="23"/>
          <w:rtl/>
        </w:rPr>
        <w:t xml:space="preserve"> לו</w:t>
      </w:r>
      <w:r w:rsidR="0022124B" w:rsidRPr="00790DF7">
        <w:rPr>
          <w:rFonts w:ascii="Arial" w:hAnsi="Arial" w:cs="Arial" w:hint="cs"/>
          <w:color w:val="0F243E"/>
          <w:sz w:val="23"/>
          <w:szCs w:val="23"/>
          <w:rtl/>
        </w:rPr>
        <w:t>.</w:t>
      </w:r>
      <w:r w:rsidR="00CF3D0D" w:rsidRPr="00790DF7">
        <w:rPr>
          <w:rFonts w:ascii="Arial" w:hAnsi="Arial" w:cs="Arial" w:hint="cs"/>
          <w:color w:val="0F243E"/>
          <w:sz w:val="23"/>
          <w:szCs w:val="23"/>
          <w:rtl/>
        </w:rPr>
        <w:t xml:space="preserve"> </w:t>
      </w:r>
      <w:r w:rsidR="00D31D15" w:rsidRPr="00790DF7">
        <w:rPr>
          <w:rFonts w:ascii="Arial" w:hAnsi="Arial" w:cs="Arial" w:hint="cs"/>
          <w:color w:val="0F243E"/>
          <w:sz w:val="23"/>
          <w:szCs w:val="23"/>
          <w:rtl/>
        </w:rPr>
        <w:t>תאגיד שפעילותו הופסקה, לא יהא רשאי להחזר כתב הערבות  עד למועד תום תוקפו, וזאת</w:t>
      </w:r>
      <w:r w:rsidR="0079236E" w:rsidRPr="00790DF7">
        <w:rPr>
          <w:rFonts w:ascii="Arial" w:hAnsi="Arial" w:cs="Arial" w:hint="cs"/>
          <w:color w:val="0F243E"/>
          <w:sz w:val="23"/>
          <w:szCs w:val="23"/>
          <w:rtl/>
        </w:rPr>
        <w:t xml:space="preserve"> על מנת לאפשר שהות לבירורים או לבקשות בענ</w:t>
      </w:r>
      <w:r w:rsidR="00BF29E8" w:rsidRPr="00790DF7">
        <w:rPr>
          <w:rFonts w:ascii="Arial" w:hAnsi="Arial" w:cs="Arial" w:hint="cs"/>
          <w:color w:val="0F243E"/>
          <w:sz w:val="23"/>
          <w:szCs w:val="23"/>
          <w:rtl/>
        </w:rPr>
        <w:t>י</w:t>
      </w:r>
      <w:r w:rsidR="0079236E" w:rsidRPr="00790DF7">
        <w:rPr>
          <w:rFonts w:ascii="Arial" w:hAnsi="Arial" w:cs="Arial" w:hint="cs"/>
          <w:color w:val="0F243E"/>
          <w:sz w:val="23"/>
          <w:szCs w:val="23"/>
          <w:rtl/>
        </w:rPr>
        <w:t xml:space="preserve">ין תשלומי התאגיד.  </w:t>
      </w:r>
    </w:p>
    <w:p w:rsidR="00C00494" w:rsidRPr="00790DF7" w:rsidRDefault="00571B4F" w:rsidP="0017166D">
      <w:pPr>
        <w:numPr>
          <w:ilvl w:val="0"/>
          <w:numId w:val="22"/>
        </w:numPr>
        <w:spacing w:before="120" w:line="360" w:lineRule="auto"/>
        <w:ind w:left="1134" w:hanging="567"/>
        <w:jc w:val="both"/>
        <w:rPr>
          <w:rFonts w:ascii="Arial" w:hAnsi="Arial" w:cs="Arial"/>
          <w:color w:val="0F243E"/>
          <w:sz w:val="23"/>
          <w:szCs w:val="23"/>
        </w:rPr>
      </w:pPr>
      <w:r w:rsidRPr="00790DF7">
        <w:rPr>
          <w:rFonts w:ascii="Arial" w:hAnsi="Arial" w:cs="Arial" w:hint="cs"/>
          <w:color w:val="0F243E"/>
          <w:sz w:val="23"/>
          <w:szCs w:val="23"/>
          <w:rtl/>
        </w:rPr>
        <w:t xml:space="preserve">לא המציא התאגיד </w:t>
      </w:r>
      <w:r w:rsidR="00E92596" w:rsidRPr="00790DF7">
        <w:rPr>
          <w:rFonts w:ascii="Arial" w:hAnsi="Arial" w:cs="Arial" w:hint="cs"/>
          <w:color w:val="0F243E"/>
          <w:sz w:val="23"/>
          <w:szCs w:val="23"/>
          <w:rtl/>
        </w:rPr>
        <w:t xml:space="preserve">ערבות כאמור או לא שילם אגרות כנדרש, </w:t>
      </w:r>
      <w:r w:rsidRPr="00790DF7">
        <w:rPr>
          <w:rFonts w:ascii="Arial" w:hAnsi="Arial" w:cs="Arial" w:hint="cs"/>
          <w:color w:val="0F243E"/>
          <w:sz w:val="23"/>
          <w:szCs w:val="23"/>
          <w:rtl/>
        </w:rPr>
        <w:t xml:space="preserve"> </w:t>
      </w:r>
      <w:r w:rsidR="00E92596" w:rsidRPr="00790DF7">
        <w:rPr>
          <w:rFonts w:ascii="Arial" w:hAnsi="Arial" w:cs="Arial" w:hint="cs"/>
          <w:color w:val="0F243E"/>
          <w:sz w:val="23"/>
          <w:szCs w:val="23"/>
          <w:rtl/>
        </w:rPr>
        <w:t>ב</w:t>
      </w:r>
      <w:r w:rsidRPr="00790DF7">
        <w:rPr>
          <w:rFonts w:ascii="Arial" w:hAnsi="Arial" w:cs="Arial" w:hint="cs"/>
          <w:color w:val="0F243E"/>
          <w:sz w:val="23"/>
          <w:szCs w:val="23"/>
          <w:rtl/>
        </w:rPr>
        <w:t xml:space="preserve">תוך עשרה ימים מיום הודעת הממונה, יראו את הודעת הממונה כבטלה, אלא אם הוחלט ליתן לתאגיד ארכה נוספת. </w:t>
      </w:r>
    </w:p>
    <w:p w:rsidR="00C00494" w:rsidRPr="00790DF7" w:rsidRDefault="00571B4F" w:rsidP="003E3359">
      <w:pPr>
        <w:numPr>
          <w:ilvl w:val="0"/>
          <w:numId w:val="22"/>
        </w:numPr>
        <w:spacing w:before="120" w:line="360" w:lineRule="auto"/>
        <w:ind w:left="1134" w:hanging="567"/>
        <w:jc w:val="both"/>
        <w:rPr>
          <w:rFonts w:ascii="Arial" w:hAnsi="Arial" w:cs="Arial"/>
          <w:color w:val="0F243E"/>
          <w:sz w:val="23"/>
          <w:szCs w:val="23"/>
        </w:rPr>
      </w:pPr>
      <w:r w:rsidRPr="00790DF7">
        <w:rPr>
          <w:rFonts w:ascii="Arial" w:hAnsi="Arial" w:cs="Arial" w:hint="cs"/>
          <w:color w:val="0F243E"/>
          <w:sz w:val="23"/>
          <w:szCs w:val="23"/>
          <w:rtl/>
        </w:rPr>
        <w:t xml:space="preserve">הממונה ינפיק לכל תאגיד כשיר אשר </w:t>
      </w:r>
      <w:r w:rsidR="00514243" w:rsidRPr="00790DF7">
        <w:rPr>
          <w:rFonts w:ascii="Arial" w:hAnsi="Arial" w:cs="Arial" w:hint="cs"/>
          <w:rtl/>
        </w:rPr>
        <w:t>עמד בכל התנאים המפורטים לעיל</w:t>
      </w:r>
      <w:r w:rsidR="009D6538" w:rsidRPr="00790DF7">
        <w:rPr>
          <w:rFonts w:ascii="Arial" w:hAnsi="Arial" w:cs="Arial" w:hint="cs"/>
          <w:rtl/>
        </w:rPr>
        <w:t xml:space="preserve"> במועדים שקבעה הרשות </w:t>
      </w:r>
      <w:r w:rsidRPr="00790DF7">
        <w:rPr>
          <w:rFonts w:ascii="Arial" w:hAnsi="Arial" w:cs="Arial" w:hint="cs"/>
          <w:color w:val="0F243E"/>
          <w:sz w:val="23"/>
          <w:szCs w:val="23"/>
          <w:rtl/>
        </w:rPr>
        <w:t xml:space="preserve"> </w:t>
      </w:r>
      <w:r w:rsidR="0022124B" w:rsidRPr="00790DF7">
        <w:rPr>
          <w:rFonts w:ascii="Arial" w:hAnsi="Arial" w:cs="Arial" w:hint="cs"/>
          <w:color w:val="0F243E"/>
          <w:sz w:val="23"/>
          <w:szCs w:val="23"/>
          <w:rtl/>
        </w:rPr>
        <w:t>תעודה לגבי מתן ה</w:t>
      </w:r>
      <w:r w:rsidRPr="00790DF7">
        <w:rPr>
          <w:rFonts w:ascii="Arial" w:hAnsi="Arial" w:cs="Arial" w:hint="cs"/>
          <w:color w:val="0F243E"/>
          <w:sz w:val="23"/>
          <w:szCs w:val="23"/>
          <w:rtl/>
        </w:rPr>
        <w:t>ה</w:t>
      </w:r>
      <w:r w:rsidR="00B90955" w:rsidRPr="00790DF7">
        <w:rPr>
          <w:rFonts w:ascii="Arial" w:hAnsi="Arial" w:cs="Arial" w:hint="cs"/>
          <w:color w:val="0F243E"/>
          <w:sz w:val="23"/>
          <w:szCs w:val="23"/>
          <w:rtl/>
        </w:rPr>
        <w:t>י</w:t>
      </w:r>
      <w:r w:rsidRPr="00790DF7">
        <w:rPr>
          <w:rFonts w:ascii="Arial" w:hAnsi="Arial" w:cs="Arial" w:hint="cs"/>
          <w:color w:val="0F243E"/>
          <w:sz w:val="23"/>
          <w:szCs w:val="23"/>
          <w:rtl/>
        </w:rPr>
        <w:t>תרים</w:t>
      </w:r>
      <w:r w:rsidR="009D6538" w:rsidRPr="00790DF7">
        <w:rPr>
          <w:rFonts w:ascii="Arial" w:hAnsi="Arial" w:cs="Arial"/>
          <w:color w:val="0F243E"/>
          <w:sz w:val="23"/>
          <w:szCs w:val="23"/>
          <w:rtl/>
        </w:rPr>
        <w:t xml:space="preserve">, </w:t>
      </w:r>
      <w:r w:rsidR="007906F9" w:rsidRPr="00790DF7">
        <w:rPr>
          <w:rFonts w:ascii="Arial" w:hAnsi="Arial" w:cs="Arial" w:hint="eastAsia"/>
          <w:color w:val="0F243E"/>
          <w:sz w:val="23"/>
          <w:szCs w:val="23"/>
          <w:rtl/>
        </w:rPr>
        <w:t>בעקבות</w:t>
      </w:r>
      <w:r w:rsidR="007906F9" w:rsidRPr="00790DF7">
        <w:rPr>
          <w:rFonts w:ascii="Arial" w:hAnsi="Arial" w:cs="Arial"/>
          <w:color w:val="0F243E"/>
          <w:sz w:val="23"/>
          <w:szCs w:val="23"/>
          <w:rtl/>
        </w:rPr>
        <w:t xml:space="preserve"> תיקון מספר 11 לחוק העסקת עובדים על ידי קבלני כוח אדם, </w:t>
      </w:r>
      <w:r w:rsidR="00E8619D" w:rsidRPr="00790DF7">
        <w:rPr>
          <w:rFonts w:ascii="Arial" w:hAnsi="Arial" w:cs="Arial" w:hint="eastAsia"/>
          <w:color w:val="0F243E"/>
          <w:sz w:val="23"/>
          <w:szCs w:val="23"/>
          <w:rtl/>
        </w:rPr>
        <w:t>ההיתר</w:t>
      </w:r>
      <w:r w:rsidR="00E8619D" w:rsidRPr="00790DF7">
        <w:rPr>
          <w:rFonts w:ascii="Arial" w:hAnsi="Arial" w:cs="Arial"/>
          <w:color w:val="0F243E"/>
          <w:sz w:val="23"/>
          <w:szCs w:val="23"/>
          <w:rtl/>
        </w:rPr>
        <w:t xml:space="preserve"> </w:t>
      </w:r>
      <w:r w:rsidR="00E8619D" w:rsidRPr="00790DF7">
        <w:rPr>
          <w:rFonts w:ascii="Arial" w:hAnsi="Arial" w:cs="Arial" w:hint="eastAsia"/>
          <w:color w:val="0F243E"/>
          <w:sz w:val="23"/>
          <w:szCs w:val="23"/>
          <w:rtl/>
        </w:rPr>
        <w:t>יינתן</w:t>
      </w:r>
      <w:r w:rsidR="00E8619D" w:rsidRPr="00790DF7">
        <w:rPr>
          <w:rFonts w:ascii="Arial" w:hAnsi="Arial" w:cs="Arial"/>
          <w:color w:val="0F243E"/>
          <w:sz w:val="23"/>
          <w:szCs w:val="23"/>
          <w:rtl/>
        </w:rPr>
        <w:t xml:space="preserve"> </w:t>
      </w:r>
      <w:r w:rsidR="00E8619D" w:rsidRPr="00790DF7">
        <w:rPr>
          <w:rFonts w:ascii="Arial" w:hAnsi="Arial" w:cs="Arial" w:hint="eastAsia"/>
          <w:color w:val="0F243E"/>
          <w:sz w:val="23"/>
          <w:szCs w:val="23"/>
          <w:rtl/>
        </w:rPr>
        <w:t>לתקופה</w:t>
      </w:r>
      <w:r w:rsidR="00E8619D" w:rsidRPr="00790DF7">
        <w:rPr>
          <w:rFonts w:ascii="Arial" w:hAnsi="Arial" w:cs="Arial"/>
          <w:color w:val="0F243E"/>
          <w:sz w:val="23"/>
          <w:szCs w:val="23"/>
          <w:rtl/>
        </w:rPr>
        <w:t xml:space="preserve"> </w:t>
      </w:r>
      <w:r w:rsidR="00E8619D" w:rsidRPr="00790DF7">
        <w:rPr>
          <w:rFonts w:ascii="Arial" w:hAnsi="Arial" w:cs="Arial" w:hint="eastAsia"/>
          <w:color w:val="0F243E"/>
          <w:sz w:val="23"/>
          <w:szCs w:val="23"/>
          <w:rtl/>
        </w:rPr>
        <w:t>של</w:t>
      </w:r>
      <w:r w:rsidR="005B5A58" w:rsidRPr="00790DF7">
        <w:rPr>
          <w:rFonts w:ascii="Arial" w:hAnsi="Arial" w:cs="Arial" w:hint="cs"/>
          <w:color w:val="0F243E"/>
          <w:sz w:val="23"/>
          <w:szCs w:val="23"/>
          <w:rtl/>
        </w:rPr>
        <w:t xml:space="preserve"> שנה</w:t>
      </w:r>
      <w:r w:rsidR="00E8619D" w:rsidRPr="00790DF7">
        <w:rPr>
          <w:rFonts w:ascii="Arial" w:hAnsi="Arial" w:cs="Arial"/>
          <w:color w:val="0F243E"/>
          <w:sz w:val="23"/>
          <w:szCs w:val="23"/>
          <w:rtl/>
        </w:rPr>
        <w:t xml:space="preserve"> אחת וניתן לחדשו לתקופות נוספות של שנתיים בכל פעם, </w:t>
      </w:r>
      <w:r w:rsidR="00710FE3" w:rsidRPr="00790DF7">
        <w:rPr>
          <w:rFonts w:ascii="Arial" w:hAnsi="Arial" w:cs="Arial" w:hint="eastAsia"/>
          <w:color w:val="0F243E"/>
          <w:sz w:val="23"/>
          <w:szCs w:val="23"/>
          <w:rtl/>
        </w:rPr>
        <w:t>הממונה</w:t>
      </w:r>
      <w:r w:rsidR="00710FE3" w:rsidRPr="00790DF7">
        <w:rPr>
          <w:rFonts w:ascii="Arial" w:hAnsi="Arial" w:cs="Arial"/>
          <w:color w:val="0F243E"/>
          <w:sz w:val="23"/>
          <w:szCs w:val="23"/>
          <w:rtl/>
        </w:rPr>
        <w:t xml:space="preserve"> רשאי מטעמים מיוחדים לחדש את </w:t>
      </w:r>
      <w:r w:rsidR="00EB39C3" w:rsidRPr="00790DF7">
        <w:rPr>
          <w:rFonts w:ascii="Arial" w:hAnsi="Arial" w:cs="Arial" w:hint="eastAsia"/>
          <w:color w:val="0F243E"/>
          <w:sz w:val="23"/>
          <w:szCs w:val="23"/>
          <w:rtl/>
        </w:rPr>
        <w:t>ההיתר</w:t>
      </w:r>
      <w:r w:rsidR="007906F9" w:rsidRPr="00790DF7">
        <w:rPr>
          <w:rFonts w:ascii="Arial" w:hAnsi="Arial" w:cs="Arial"/>
          <w:color w:val="0F243E"/>
          <w:sz w:val="23"/>
          <w:szCs w:val="23"/>
          <w:rtl/>
        </w:rPr>
        <w:t xml:space="preserve">, </w:t>
      </w:r>
      <w:r w:rsidR="007906F9" w:rsidRPr="00790DF7">
        <w:rPr>
          <w:rFonts w:ascii="Arial" w:hAnsi="Arial" w:cs="Arial" w:hint="eastAsia"/>
          <w:color w:val="0F243E"/>
          <w:sz w:val="23"/>
          <w:szCs w:val="23"/>
          <w:rtl/>
        </w:rPr>
        <w:t>לתקופה</w:t>
      </w:r>
      <w:r w:rsidR="007906F9" w:rsidRPr="00790DF7">
        <w:rPr>
          <w:rFonts w:ascii="Arial" w:hAnsi="Arial" w:cs="Arial"/>
          <w:color w:val="0F243E"/>
          <w:sz w:val="23"/>
          <w:szCs w:val="23"/>
          <w:rtl/>
        </w:rPr>
        <w:t xml:space="preserve"> </w:t>
      </w:r>
      <w:r w:rsidR="007906F9" w:rsidRPr="00790DF7">
        <w:rPr>
          <w:rFonts w:ascii="Arial" w:hAnsi="Arial" w:cs="Arial" w:hint="eastAsia"/>
          <w:color w:val="0F243E"/>
          <w:sz w:val="23"/>
          <w:szCs w:val="23"/>
          <w:rtl/>
        </w:rPr>
        <w:t>הקצרה</w:t>
      </w:r>
      <w:r w:rsidR="007906F9" w:rsidRPr="00790DF7">
        <w:rPr>
          <w:rFonts w:ascii="Arial" w:hAnsi="Arial" w:cs="Arial"/>
          <w:color w:val="0F243E"/>
          <w:sz w:val="23"/>
          <w:szCs w:val="23"/>
          <w:rtl/>
        </w:rPr>
        <w:t xml:space="preserve"> </w:t>
      </w:r>
      <w:r w:rsidR="007906F9" w:rsidRPr="00790DF7">
        <w:rPr>
          <w:rFonts w:ascii="Arial" w:hAnsi="Arial" w:cs="Arial" w:hint="eastAsia"/>
          <w:color w:val="0F243E"/>
          <w:sz w:val="23"/>
          <w:szCs w:val="23"/>
          <w:rtl/>
        </w:rPr>
        <w:t>משנתיים</w:t>
      </w:r>
      <w:r w:rsidR="007906F9" w:rsidRPr="00790DF7">
        <w:rPr>
          <w:rFonts w:ascii="Arial" w:hAnsi="Arial" w:cs="Arial"/>
          <w:color w:val="0F243E"/>
          <w:sz w:val="23"/>
          <w:szCs w:val="23"/>
          <w:rtl/>
        </w:rPr>
        <w:t xml:space="preserve"> </w:t>
      </w:r>
      <w:r w:rsidR="007906F9" w:rsidRPr="00790DF7">
        <w:rPr>
          <w:rFonts w:ascii="Arial" w:hAnsi="Arial" w:cs="Arial" w:hint="eastAsia"/>
          <w:color w:val="0F243E"/>
          <w:sz w:val="23"/>
          <w:szCs w:val="23"/>
          <w:rtl/>
        </w:rPr>
        <w:t>או</w:t>
      </w:r>
      <w:r w:rsidR="007906F9" w:rsidRPr="00790DF7">
        <w:rPr>
          <w:rFonts w:ascii="Arial" w:hAnsi="Arial" w:cs="Arial"/>
          <w:color w:val="0F243E"/>
          <w:sz w:val="23"/>
          <w:szCs w:val="23"/>
          <w:rtl/>
        </w:rPr>
        <w:t xml:space="preserve"> </w:t>
      </w:r>
      <w:r w:rsidR="007906F9" w:rsidRPr="00790DF7">
        <w:rPr>
          <w:rFonts w:ascii="Arial" w:hAnsi="Arial" w:cs="Arial" w:hint="eastAsia"/>
          <w:color w:val="0F243E"/>
          <w:sz w:val="23"/>
          <w:szCs w:val="23"/>
          <w:rtl/>
        </w:rPr>
        <w:t>לתקופה</w:t>
      </w:r>
      <w:r w:rsidR="007906F9" w:rsidRPr="00790DF7">
        <w:rPr>
          <w:rFonts w:ascii="Arial" w:hAnsi="Arial" w:cs="Arial"/>
          <w:color w:val="0F243E"/>
          <w:sz w:val="23"/>
          <w:szCs w:val="23"/>
          <w:rtl/>
        </w:rPr>
        <w:t xml:space="preserve"> </w:t>
      </w:r>
      <w:r w:rsidR="007906F9" w:rsidRPr="00790DF7">
        <w:rPr>
          <w:rFonts w:ascii="Arial" w:hAnsi="Arial" w:cs="Arial" w:hint="eastAsia"/>
          <w:color w:val="0F243E"/>
          <w:sz w:val="23"/>
          <w:szCs w:val="23"/>
          <w:rtl/>
        </w:rPr>
        <w:t>שאינה</w:t>
      </w:r>
      <w:r w:rsidR="007906F9" w:rsidRPr="00790DF7">
        <w:rPr>
          <w:rFonts w:ascii="Arial" w:hAnsi="Arial" w:cs="Arial"/>
          <w:color w:val="0F243E"/>
          <w:sz w:val="23"/>
          <w:szCs w:val="23"/>
          <w:rtl/>
        </w:rPr>
        <w:t xml:space="preserve"> </w:t>
      </w:r>
      <w:r w:rsidR="007906F9" w:rsidRPr="00790DF7">
        <w:rPr>
          <w:rFonts w:ascii="Arial" w:hAnsi="Arial" w:cs="Arial" w:hint="eastAsia"/>
          <w:color w:val="0F243E"/>
          <w:sz w:val="23"/>
          <w:szCs w:val="23"/>
          <w:rtl/>
        </w:rPr>
        <w:t>עולה</w:t>
      </w:r>
      <w:r w:rsidR="007906F9" w:rsidRPr="00790DF7">
        <w:rPr>
          <w:rFonts w:ascii="Arial" w:hAnsi="Arial" w:cs="Arial"/>
          <w:color w:val="0F243E"/>
          <w:sz w:val="23"/>
          <w:szCs w:val="23"/>
          <w:rtl/>
        </w:rPr>
        <w:t xml:space="preserve"> </w:t>
      </w:r>
      <w:r w:rsidR="007906F9" w:rsidRPr="00790DF7">
        <w:rPr>
          <w:rFonts w:ascii="Arial" w:hAnsi="Arial" w:cs="Arial" w:hint="eastAsia"/>
          <w:color w:val="0F243E"/>
          <w:sz w:val="23"/>
          <w:szCs w:val="23"/>
          <w:rtl/>
        </w:rPr>
        <w:t>על</w:t>
      </w:r>
      <w:r w:rsidR="007906F9" w:rsidRPr="00790DF7">
        <w:rPr>
          <w:rFonts w:ascii="Arial" w:hAnsi="Arial" w:cs="Arial"/>
          <w:color w:val="0F243E"/>
          <w:sz w:val="23"/>
          <w:szCs w:val="23"/>
          <w:rtl/>
        </w:rPr>
        <w:t xml:space="preserve"> </w:t>
      </w:r>
      <w:r w:rsidR="007906F9" w:rsidRPr="00790DF7">
        <w:rPr>
          <w:rFonts w:ascii="Arial" w:hAnsi="Arial" w:cs="Arial" w:hint="eastAsia"/>
          <w:color w:val="0F243E"/>
          <w:sz w:val="23"/>
          <w:szCs w:val="23"/>
          <w:rtl/>
        </w:rPr>
        <w:t>שלוש</w:t>
      </w:r>
      <w:r w:rsidR="007906F9" w:rsidRPr="00790DF7">
        <w:rPr>
          <w:rFonts w:ascii="Arial" w:hAnsi="Arial" w:cs="Arial"/>
          <w:color w:val="0F243E"/>
          <w:sz w:val="23"/>
          <w:szCs w:val="23"/>
          <w:rtl/>
        </w:rPr>
        <w:t xml:space="preserve"> </w:t>
      </w:r>
      <w:r w:rsidR="007906F9" w:rsidRPr="00790DF7">
        <w:rPr>
          <w:rFonts w:ascii="Arial" w:hAnsi="Arial" w:cs="Arial" w:hint="eastAsia"/>
          <w:color w:val="0F243E"/>
          <w:sz w:val="23"/>
          <w:szCs w:val="23"/>
          <w:rtl/>
        </w:rPr>
        <w:t>שנים</w:t>
      </w:r>
      <w:r w:rsidR="005B5A58" w:rsidRPr="00790DF7">
        <w:rPr>
          <w:rFonts w:ascii="Arial" w:hAnsi="Arial" w:cs="Arial" w:hint="cs"/>
          <w:color w:val="0F243E"/>
          <w:sz w:val="23"/>
          <w:szCs w:val="23"/>
          <w:rtl/>
        </w:rPr>
        <w:t xml:space="preserve">. </w:t>
      </w:r>
    </w:p>
    <w:p w:rsidR="00571B4F" w:rsidRPr="00790DF7" w:rsidRDefault="00571B4F" w:rsidP="00EA02FA">
      <w:pPr>
        <w:numPr>
          <w:ilvl w:val="0"/>
          <w:numId w:val="22"/>
        </w:numPr>
        <w:spacing w:before="120" w:line="360" w:lineRule="auto"/>
        <w:ind w:left="1134" w:hanging="567"/>
        <w:jc w:val="both"/>
        <w:rPr>
          <w:rFonts w:ascii="Arial" w:hAnsi="Arial" w:cs="Arial"/>
          <w:color w:val="0F243E"/>
          <w:sz w:val="23"/>
          <w:szCs w:val="23"/>
        </w:rPr>
      </w:pPr>
      <w:r w:rsidRPr="00790DF7">
        <w:rPr>
          <w:rFonts w:ascii="Arial" w:hAnsi="Arial" w:cs="Arial" w:hint="cs"/>
          <w:color w:val="0F243E"/>
          <w:sz w:val="23"/>
          <w:szCs w:val="23"/>
          <w:rtl/>
        </w:rPr>
        <w:t xml:space="preserve">ככלל, היתרים הניתנים לתאגידים בהתאם לנוהל זה ניתנים לצורך העסקת עובדים זרים הנמצאים כבר בישראל ולא תותר הבאתם של עובדים זרים מחו"ל על ידי התאגידים באופן פרטי לצורך מימוש ההיתרים, גם לא במסגרת "שיחלוף". יחד עם זאת בהתאם להחלטות ממשלה, מדינת ישראל פועלת להתקשר בהסכמים בילטראליים לגיוס עובדים זרים עם מדינות המוצא של עובדים זרים וככול שיכרתו הסכמים כאמור ובכפוף לאפשרויות המעשיות ליישם הסכמים אלו להבאת עובדים זרים עד למכסות המרביות שנקבעו באותן החלטות, תינתן הזדמנות לתאגידים המורשים להזמין ולהעסיק עובדים אלו בהתאם לנהלים ולהוראות הביצוע שיפורסמו.  </w:t>
      </w:r>
    </w:p>
    <w:p w:rsidR="00571B4F" w:rsidRPr="00790DF7" w:rsidRDefault="00571B4F" w:rsidP="0017166D">
      <w:pPr>
        <w:numPr>
          <w:ilvl w:val="1"/>
          <w:numId w:val="20"/>
        </w:numPr>
        <w:spacing w:before="120" w:line="360" w:lineRule="auto"/>
        <w:ind w:left="567" w:hanging="426"/>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רישום העובדים הזרים בתאגיד</w:t>
      </w:r>
      <w:r w:rsidR="00AB489C" w:rsidRPr="00790DF7">
        <w:rPr>
          <w:rFonts w:ascii="Arial" w:hAnsi="Arial" w:cs="Arial" w:hint="cs"/>
          <w:b/>
          <w:bCs/>
          <w:color w:val="0F243E"/>
          <w:sz w:val="23"/>
          <w:szCs w:val="23"/>
          <w:u w:val="single"/>
          <w:rtl/>
        </w:rPr>
        <w:t xml:space="preserve"> </w:t>
      </w:r>
    </w:p>
    <w:p w:rsidR="00571B4F" w:rsidRPr="00790DF7" w:rsidRDefault="005052AF" w:rsidP="0017166D">
      <w:pPr>
        <w:numPr>
          <w:ilvl w:val="0"/>
          <w:numId w:val="23"/>
        </w:numPr>
        <w:tabs>
          <w:tab w:val="left" w:pos="1134"/>
        </w:tabs>
        <w:spacing w:before="120" w:line="360" w:lineRule="auto"/>
        <w:ind w:left="1275" w:hanging="708"/>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רישום עובדים זרים בתאגידים בתחילת שנת היתר:</w:t>
      </w:r>
    </w:p>
    <w:p w:rsidR="004A154F" w:rsidRPr="00790DF7" w:rsidRDefault="00571B4F" w:rsidP="0017166D">
      <w:pPr>
        <w:numPr>
          <w:ilvl w:val="3"/>
          <w:numId w:val="20"/>
        </w:numPr>
        <w:spacing w:before="120" w:line="360" w:lineRule="auto"/>
        <w:ind w:left="1701" w:hanging="851"/>
        <w:jc w:val="both"/>
        <w:rPr>
          <w:rFonts w:ascii="Arial" w:hAnsi="Arial" w:cs="Arial"/>
          <w:b/>
          <w:bCs/>
          <w:color w:val="0F243E"/>
          <w:sz w:val="23"/>
          <w:szCs w:val="23"/>
        </w:rPr>
      </w:pPr>
      <w:r w:rsidRPr="00790DF7">
        <w:rPr>
          <w:rFonts w:ascii="Arial" w:hAnsi="Arial" w:cs="Arial" w:hint="cs"/>
          <w:color w:val="0F243E"/>
          <w:sz w:val="23"/>
          <w:szCs w:val="23"/>
          <w:rtl/>
        </w:rPr>
        <w:t xml:space="preserve">לאחר ביצוע מלוא התשלומים והפקדת הערבות בהתאם לדרישה שקיבל תאגיד לפי פרק 3 לעיל,  וקבלת היתרים כמפורט שם, יוכל התאגיד להתחיל ברישום העובדים הזרים על שמו, לפי המכסה שאושרה לו, על ידי פניה למת"ש. לגבי תאגידים שהיו בעלי היתרים </w:t>
      </w:r>
      <w:r w:rsidR="00866A6D" w:rsidRPr="00790DF7">
        <w:rPr>
          <w:rFonts w:ascii="Arial" w:hAnsi="Arial" w:cs="Arial" w:hint="cs"/>
          <w:color w:val="0F243E"/>
          <w:sz w:val="23"/>
          <w:szCs w:val="23"/>
          <w:rtl/>
        </w:rPr>
        <w:t>בשנה קודמת</w:t>
      </w:r>
      <w:r w:rsidR="002D7F01" w:rsidRPr="00790DF7">
        <w:rPr>
          <w:rFonts w:ascii="Arial" w:hAnsi="Arial" w:cs="Arial" w:hint="cs"/>
          <w:color w:val="0F243E"/>
          <w:sz w:val="23"/>
          <w:szCs w:val="23"/>
          <w:rtl/>
        </w:rPr>
        <w:t xml:space="preserve">  </w:t>
      </w:r>
      <w:r w:rsidRPr="00790DF7">
        <w:rPr>
          <w:rFonts w:ascii="Arial" w:hAnsi="Arial" w:cs="Arial" w:hint="cs"/>
          <w:color w:val="0F243E"/>
          <w:sz w:val="23"/>
          <w:szCs w:val="23"/>
          <w:rtl/>
        </w:rPr>
        <w:t>ואשר קיבלו היתרים לשנ</w:t>
      </w:r>
      <w:r w:rsidR="00677C95" w:rsidRPr="00790DF7">
        <w:rPr>
          <w:rFonts w:ascii="Arial" w:hAnsi="Arial" w:cs="Arial" w:hint="cs"/>
          <w:color w:val="0F243E"/>
          <w:sz w:val="23"/>
          <w:szCs w:val="23"/>
          <w:rtl/>
        </w:rPr>
        <w:t>ה</w:t>
      </w:r>
      <w:r w:rsidRPr="00790DF7">
        <w:rPr>
          <w:rFonts w:ascii="Arial" w:hAnsi="Arial" w:cs="Arial" w:hint="cs"/>
          <w:color w:val="0F243E"/>
          <w:sz w:val="23"/>
          <w:szCs w:val="23"/>
          <w:rtl/>
        </w:rPr>
        <w:t xml:space="preserve">  </w:t>
      </w:r>
      <w:r w:rsidR="00677C95" w:rsidRPr="00790DF7">
        <w:rPr>
          <w:rFonts w:ascii="Arial" w:hAnsi="Arial" w:cs="Arial" w:hint="cs"/>
          <w:color w:val="0F243E"/>
          <w:sz w:val="23"/>
          <w:szCs w:val="23"/>
          <w:rtl/>
        </w:rPr>
        <w:t>ה</w:t>
      </w:r>
      <w:r w:rsidR="00866A6D" w:rsidRPr="00790DF7">
        <w:rPr>
          <w:rFonts w:ascii="Arial" w:hAnsi="Arial" w:cs="Arial" w:hint="cs"/>
          <w:color w:val="0F243E"/>
          <w:sz w:val="23"/>
          <w:szCs w:val="23"/>
          <w:rtl/>
        </w:rPr>
        <w:t xml:space="preserve">נוכחית </w:t>
      </w:r>
      <w:r w:rsidRPr="00790DF7">
        <w:rPr>
          <w:rFonts w:ascii="Arial" w:hAnsi="Arial" w:cs="Arial" w:hint="cs"/>
          <w:color w:val="0F243E"/>
          <w:sz w:val="23"/>
          <w:szCs w:val="23"/>
          <w:rtl/>
        </w:rPr>
        <w:t xml:space="preserve">לפי נוהל זה, ייחשבו עובדים זרים שהיו רשומים על שמם עד ליום </w:t>
      </w:r>
      <w:r w:rsidR="00866A6D" w:rsidRPr="00790DF7">
        <w:rPr>
          <w:rFonts w:ascii="Arial" w:hAnsi="Arial" w:cs="Arial" w:hint="cs"/>
          <w:color w:val="0F243E"/>
          <w:sz w:val="23"/>
          <w:szCs w:val="23"/>
          <w:rtl/>
        </w:rPr>
        <w:t>31/12 של השנה הקודמת,</w:t>
      </w:r>
      <w:r w:rsidR="002D7F01" w:rsidRPr="00790DF7">
        <w:rPr>
          <w:rFonts w:ascii="Arial" w:hAnsi="Arial" w:cs="Arial" w:hint="cs"/>
          <w:color w:val="0F243E"/>
          <w:sz w:val="23"/>
          <w:szCs w:val="23"/>
          <w:rtl/>
        </w:rPr>
        <w:t xml:space="preserve"> </w:t>
      </w:r>
      <w:r w:rsidRPr="00790DF7">
        <w:rPr>
          <w:rFonts w:ascii="Arial" w:hAnsi="Arial" w:cs="Arial" w:hint="cs"/>
          <w:color w:val="0F243E"/>
          <w:sz w:val="23"/>
          <w:szCs w:val="23"/>
          <w:rtl/>
        </w:rPr>
        <w:t xml:space="preserve">ואשר לא ביקשו לעבור לתאגיד אחר ולא יצאו מישראל, כרשומים על שם התאגיד, כל עוד מספר העובדים הזרים הרשומים אינו עולה על מספר העובדים הזרים שאושר לתאגיד להעסיק </w:t>
      </w:r>
      <w:r w:rsidR="00866A6D" w:rsidRPr="00790DF7">
        <w:rPr>
          <w:rFonts w:ascii="Arial" w:hAnsi="Arial" w:cs="Arial" w:hint="cs"/>
          <w:color w:val="0F243E"/>
          <w:sz w:val="23"/>
          <w:szCs w:val="23"/>
          <w:rtl/>
        </w:rPr>
        <w:t xml:space="preserve">לשנה הרלוונטית </w:t>
      </w:r>
      <w:r w:rsidRPr="00790DF7">
        <w:rPr>
          <w:rFonts w:ascii="Arial" w:hAnsi="Arial" w:cs="Arial" w:hint="cs"/>
          <w:color w:val="0F243E"/>
          <w:sz w:val="23"/>
          <w:szCs w:val="23"/>
          <w:rtl/>
        </w:rPr>
        <w:t xml:space="preserve"> וכל עוד שולמו אגרה שנתית ודמי היתר בגין אותם עובדים במועד</w:t>
      </w:r>
      <w:r w:rsidRPr="00790DF7">
        <w:rPr>
          <w:rFonts w:ascii="Arial" w:hAnsi="Arial" w:cs="Arial" w:hint="cs"/>
          <w:b/>
          <w:bCs/>
          <w:color w:val="0F243E"/>
          <w:sz w:val="23"/>
          <w:szCs w:val="23"/>
          <w:rtl/>
        </w:rPr>
        <w:t>.</w:t>
      </w:r>
    </w:p>
    <w:p w:rsidR="00CB7E9E" w:rsidRPr="00790DF7" w:rsidRDefault="002A3767" w:rsidP="0017166D">
      <w:pPr>
        <w:spacing w:before="120" w:line="360" w:lineRule="auto"/>
        <w:ind w:left="1701"/>
        <w:jc w:val="both"/>
        <w:rPr>
          <w:rFonts w:ascii="Arial" w:hAnsi="Arial" w:cs="Arial"/>
          <w:b/>
          <w:bCs/>
          <w:color w:val="0F243E"/>
          <w:sz w:val="23"/>
          <w:szCs w:val="23"/>
        </w:rPr>
      </w:pPr>
      <w:r w:rsidRPr="00790DF7">
        <w:rPr>
          <w:rFonts w:ascii="Arial" w:hAnsi="Arial" w:cs="Arial" w:hint="cs"/>
          <w:color w:val="0F243E"/>
          <w:sz w:val="23"/>
          <w:szCs w:val="23"/>
          <w:rtl/>
        </w:rPr>
        <w:t xml:space="preserve">במסגרת קליטת רישומי עובדים </w:t>
      </w:r>
      <w:r w:rsidR="00CC4818" w:rsidRPr="00790DF7">
        <w:rPr>
          <w:rFonts w:ascii="Arial" w:hAnsi="Arial" w:cs="Arial" w:hint="cs"/>
          <w:color w:val="0F243E"/>
          <w:sz w:val="23"/>
          <w:szCs w:val="23"/>
          <w:rtl/>
        </w:rPr>
        <w:t xml:space="preserve">זרים </w:t>
      </w:r>
      <w:r w:rsidRPr="00790DF7">
        <w:rPr>
          <w:rFonts w:ascii="Arial" w:hAnsi="Arial" w:cs="Arial" w:hint="cs"/>
          <w:color w:val="0F243E"/>
          <w:sz w:val="23"/>
          <w:szCs w:val="23"/>
          <w:rtl/>
        </w:rPr>
        <w:t>בתחילת שנת היתר</w:t>
      </w:r>
      <w:r w:rsidR="00CB7E9E" w:rsidRPr="00790DF7">
        <w:rPr>
          <w:rFonts w:ascii="Arial" w:hAnsi="Arial" w:cs="Arial" w:hint="cs"/>
          <w:color w:val="0F243E"/>
          <w:sz w:val="23"/>
          <w:szCs w:val="23"/>
          <w:rtl/>
        </w:rPr>
        <w:t xml:space="preserve">, </w:t>
      </w:r>
      <w:r w:rsidR="00CC4818" w:rsidRPr="00790DF7">
        <w:rPr>
          <w:rFonts w:ascii="Arial" w:hAnsi="Arial" w:cs="Arial" w:hint="cs"/>
          <w:color w:val="0F243E"/>
          <w:sz w:val="23"/>
          <w:szCs w:val="23"/>
          <w:rtl/>
        </w:rPr>
        <w:t xml:space="preserve">ולצורך היערכות נדרשת בתקופה זו, </w:t>
      </w:r>
      <w:r w:rsidRPr="00790DF7">
        <w:rPr>
          <w:rFonts w:ascii="Arial" w:hAnsi="Arial" w:cs="Arial" w:hint="cs"/>
          <w:color w:val="0F243E"/>
          <w:sz w:val="23"/>
          <w:szCs w:val="23"/>
          <w:rtl/>
        </w:rPr>
        <w:t xml:space="preserve">מת"ש רשאי להוציא לתאגידים אישור קליטה זמני, המאפשר לתאגיד להמשיך להעסיק את העובדים שהיו רשומים על שמו בשנה החולפת,  במשך 10 ימים או במשך תקופה ארוכה יותר </w:t>
      </w:r>
      <w:r w:rsidRPr="00790DF7">
        <w:rPr>
          <w:rFonts w:ascii="Arial" w:hAnsi="Arial" w:cs="Arial" w:hint="cs"/>
          <w:color w:val="0F243E"/>
          <w:sz w:val="23"/>
          <w:szCs w:val="23"/>
          <w:rtl/>
        </w:rPr>
        <w:lastRenderedPageBreak/>
        <w:t>שיקבע מת"ש בכתב. ברי כי בתקופת ההעסקה הזמנית ועד לקבלת האישור הסופי להעסקה, חלות על התאגיד המעסיק כל החובות המוטלות עליו לפי נוהל זה</w:t>
      </w:r>
    </w:p>
    <w:p w:rsidR="002A3767" w:rsidRPr="00790DF7" w:rsidRDefault="002A3767" w:rsidP="0017166D">
      <w:pPr>
        <w:spacing w:before="120" w:line="360" w:lineRule="auto"/>
        <w:ind w:left="1701"/>
        <w:jc w:val="both"/>
        <w:rPr>
          <w:rFonts w:ascii="Arial" w:hAnsi="Arial" w:cs="Arial"/>
          <w:b/>
          <w:bCs/>
          <w:color w:val="0F243E"/>
          <w:sz w:val="23"/>
          <w:szCs w:val="23"/>
          <w:rtl/>
        </w:rPr>
      </w:pPr>
      <w:r w:rsidRPr="00790DF7">
        <w:rPr>
          <w:rFonts w:ascii="Arial" w:hAnsi="Arial" w:cs="Arial" w:hint="cs"/>
          <w:color w:val="0F243E"/>
          <w:sz w:val="23"/>
          <w:szCs w:val="23"/>
          <w:rtl/>
        </w:rPr>
        <w:t xml:space="preserve">לאחר הנפקת האישור הזמני, יבדוק מת"ש כי אין מניעה להעסקת העובד על ידי התאגיד. מצא מת"ש כי העובד אינו בר העסקה, יודיע מת"ש על כך לתאגיד, תוך ציון סיבת הסירוב,  ויחול איסור להעסיקו.  אם העובד עומד בתנאים להעסקה על ידי התאגיד, יודיע מת"ש לתאגיד כי עליו לשלם בגין העובד אגרה שנתית ודמי היתר, ויונפק לעובד אשרה ורישיון ישיבה ועבודה ב/1.  </w:t>
      </w:r>
    </w:p>
    <w:p w:rsidR="005052AF" w:rsidRPr="00790DF7" w:rsidRDefault="005052AF" w:rsidP="0017166D">
      <w:pPr>
        <w:spacing w:before="120" w:line="360" w:lineRule="auto"/>
        <w:ind w:left="1701"/>
        <w:jc w:val="both"/>
        <w:rPr>
          <w:rFonts w:ascii="Arial" w:hAnsi="Arial" w:cs="Arial"/>
          <w:color w:val="0F243E"/>
          <w:sz w:val="23"/>
          <w:szCs w:val="23"/>
          <w:rtl/>
        </w:rPr>
      </w:pPr>
      <w:r w:rsidRPr="00790DF7">
        <w:rPr>
          <w:rFonts w:ascii="Arial" w:hAnsi="Arial" w:cs="Arial" w:hint="cs"/>
          <w:color w:val="0F243E"/>
          <w:sz w:val="23"/>
          <w:szCs w:val="23"/>
          <w:rtl/>
        </w:rPr>
        <w:t xml:space="preserve">לאחר הנפקת האישור הזמני הנ"ל, התאגיד יהא רשאי להעסיק את העובדים במשך 10 ימים בלבד, או מספר אחר של ימים כקבוע באישור הקליטה הזמני שניתן, והמשך העסקת העובדים מעבר לתקופה האמורה יהווה הפרה של נוהל זה. </w:t>
      </w:r>
    </w:p>
    <w:p w:rsidR="00571B4F" w:rsidRPr="00790DF7" w:rsidRDefault="00571B4F" w:rsidP="0017166D">
      <w:pPr>
        <w:numPr>
          <w:ilvl w:val="3"/>
          <w:numId w:val="20"/>
        </w:numPr>
        <w:spacing w:before="120" w:line="360" w:lineRule="auto"/>
        <w:ind w:left="1701" w:hanging="851"/>
        <w:jc w:val="both"/>
        <w:rPr>
          <w:rFonts w:ascii="Arial" w:hAnsi="Arial" w:cs="Arial"/>
          <w:b/>
          <w:bCs/>
          <w:color w:val="0F243E"/>
          <w:sz w:val="23"/>
          <w:szCs w:val="23"/>
          <w:rtl/>
        </w:rPr>
      </w:pPr>
      <w:r w:rsidRPr="00790DF7">
        <w:rPr>
          <w:rFonts w:ascii="Arial" w:hAnsi="Arial" w:cs="Arial" w:hint="cs"/>
          <w:color w:val="0F243E"/>
          <w:sz w:val="23"/>
          <w:szCs w:val="23"/>
          <w:rtl/>
        </w:rPr>
        <w:t>התאגיד יוכל לרשום על שמו כל עובד זר הנמצא בישראל והמורשה לעבוד בישראל בענף הבניין</w:t>
      </w:r>
      <w:r w:rsidR="00926543" w:rsidRPr="00790DF7">
        <w:rPr>
          <w:rFonts w:ascii="Arial" w:hAnsi="Arial" w:cs="Arial" w:hint="cs"/>
          <w:color w:val="0F243E"/>
          <w:sz w:val="23"/>
          <w:szCs w:val="23"/>
          <w:rtl/>
        </w:rPr>
        <w:t xml:space="preserve"> באמצעות תאגיד, </w:t>
      </w:r>
      <w:r w:rsidRPr="00790DF7">
        <w:rPr>
          <w:rFonts w:ascii="Arial" w:hAnsi="Arial" w:cs="Arial" w:hint="cs"/>
          <w:color w:val="0F243E"/>
          <w:sz w:val="23"/>
          <w:szCs w:val="23"/>
          <w:rtl/>
        </w:rPr>
        <w:t xml:space="preserve"> בהתאם ל</w:t>
      </w:r>
      <w:r w:rsidR="00926543" w:rsidRPr="00790DF7">
        <w:rPr>
          <w:rFonts w:ascii="Arial" w:hAnsi="Arial" w:cs="Arial" w:hint="cs"/>
          <w:color w:val="0F243E"/>
          <w:sz w:val="23"/>
          <w:szCs w:val="23"/>
          <w:rtl/>
        </w:rPr>
        <w:t xml:space="preserve">תנאי רישיונו של העובד הזר, </w:t>
      </w:r>
      <w:r w:rsidRPr="00790DF7">
        <w:rPr>
          <w:rFonts w:ascii="Arial" w:hAnsi="Arial" w:cs="Arial" w:hint="cs"/>
          <w:color w:val="0F243E"/>
          <w:sz w:val="23"/>
          <w:szCs w:val="23"/>
          <w:rtl/>
        </w:rPr>
        <w:t xml:space="preserve">הוראות חוק הכניסה לישראל, התשי"ב - 1952 והתקנות לפיו. </w:t>
      </w:r>
    </w:p>
    <w:p w:rsidR="00571B4F" w:rsidRPr="00790DF7" w:rsidRDefault="00571B4F" w:rsidP="00113BA5">
      <w:pPr>
        <w:ind w:left="390"/>
        <w:jc w:val="both"/>
        <w:rPr>
          <w:rFonts w:ascii="Arial" w:hAnsi="Arial" w:cs="Arial"/>
          <w:rtl/>
        </w:rPr>
      </w:pPr>
    </w:p>
    <w:p w:rsidR="00571B4F" w:rsidRPr="00790DF7" w:rsidRDefault="00571B4F" w:rsidP="0017166D">
      <w:pPr>
        <w:numPr>
          <w:ilvl w:val="0"/>
          <w:numId w:val="23"/>
        </w:numPr>
        <w:tabs>
          <w:tab w:val="left" w:pos="1134"/>
        </w:tabs>
        <w:spacing w:before="120" w:line="360" w:lineRule="auto"/>
        <w:ind w:left="1275" w:hanging="708"/>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הגשת עובד לרישום במת"ש</w:t>
      </w:r>
      <w:r w:rsidR="00CB7E9E" w:rsidRPr="00790DF7">
        <w:rPr>
          <w:rFonts w:ascii="Arial" w:hAnsi="Arial" w:cs="Arial" w:hint="cs"/>
          <w:b/>
          <w:bCs/>
          <w:color w:val="0F243E"/>
          <w:sz w:val="23"/>
          <w:szCs w:val="23"/>
          <w:u w:val="single"/>
          <w:rtl/>
        </w:rPr>
        <w:t xml:space="preserve"> במהלך שנת ההיתר: </w:t>
      </w:r>
      <w:r w:rsidRPr="00790DF7">
        <w:rPr>
          <w:rFonts w:ascii="Arial" w:hAnsi="Arial" w:cs="Arial" w:hint="cs"/>
          <w:b/>
          <w:bCs/>
          <w:color w:val="0F243E"/>
          <w:sz w:val="23"/>
          <w:szCs w:val="23"/>
          <w:u w:val="single"/>
          <w:rtl/>
        </w:rPr>
        <w:t xml:space="preserve"> </w:t>
      </w:r>
    </w:p>
    <w:p w:rsidR="007748E3" w:rsidRPr="00790DF7" w:rsidRDefault="00571B4F" w:rsidP="00FD365E">
      <w:pPr>
        <w:numPr>
          <w:ilvl w:val="0"/>
          <w:numId w:val="24"/>
        </w:numPr>
        <w:spacing w:before="180" w:line="360" w:lineRule="auto"/>
        <w:ind w:left="1701" w:hanging="851"/>
        <w:jc w:val="both"/>
        <w:rPr>
          <w:rFonts w:ascii="Arial" w:hAnsi="Arial" w:cs="Arial"/>
          <w:b/>
          <w:bCs/>
          <w:color w:val="0F243E"/>
          <w:sz w:val="23"/>
          <w:szCs w:val="23"/>
        </w:rPr>
      </w:pPr>
      <w:r w:rsidRPr="00790DF7">
        <w:rPr>
          <w:rFonts w:ascii="Arial" w:hAnsi="Arial" w:cs="Arial" w:hint="cs"/>
          <w:color w:val="0F243E"/>
          <w:sz w:val="23"/>
          <w:szCs w:val="23"/>
          <w:rtl/>
        </w:rPr>
        <w:t>תאגיד בעל היתר</w:t>
      </w:r>
      <w:r w:rsidR="00BB78E1" w:rsidRPr="00790DF7">
        <w:rPr>
          <w:rFonts w:ascii="Arial" w:hAnsi="Arial" w:cs="Arial" w:hint="cs"/>
          <w:color w:val="0F243E"/>
          <w:sz w:val="23"/>
          <w:szCs w:val="23"/>
          <w:rtl/>
        </w:rPr>
        <w:t>,</w:t>
      </w:r>
      <w:r w:rsidRPr="00790DF7">
        <w:rPr>
          <w:rFonts w:ascii="Arial" w:hAnsi="Arial" w:cs="Arial" w:hint="cs"/>
          <w:color w:val="0F243E"/>
          <w:sz w:val="23"/>
          <w:szCs w:val="23"/>
          <w:rtl/>
        </w:rPr>
        <w:t xml:space="preserve"> רשאי להתחיל להעסיק עובד זר רק לאחר הגשת שמו ומספר דרכונו של העובד לרישום על שם התאגיד במת"ש</w:t>
      </w:r>
      <w:r w:rsidR="00A44FF6" w:rsidRPr="00790DF7">
        <w:rPr>
          <w:rFonts w:ascii="Arial" w:hAnsi="Arial" w:cs="Arial" w:hint="cs"/>
          <w:color w:val="0F243E"/>
          <w:sz w:val="23"/>
          <w:szCs w:val="23"/>
          <w:rtl/>
        </w:rPr>
        <w:t>,</w:t>
      </w:r>
      <w:r w:rsidRPr="00790DF7">
        <w:rPr>
          <w:rFonts w:ascii="Arial" w:hAnsi="Arial" w:cs="Arial" w:hint="cs"/>
          <w:color w:val="0F243E"/>
          <w:sz w:val="23"/>
          <w:szCs w:val="23"/>
          <w:rtl/>
        </w:rPr>
        <w:t xml:space="preserve"> </w:t>
      </w:r>
      <w:r w:rsidR="00BB6FD8" w:rsidRPr="00790DF7">
        <w:rPr>
          <w:rFonts w:ascii="Arial" w:hAnsi="Arial" w:cs="Arial" w:hint="cs"/>
          <w:color w:val="0F243E"/>
          <w:sz w:val="23"/>
          <w:szCs w:val="23"/>
          <w:rtl/>
        </w:rPr>
        <w:t xml:space="preserve">בקבצים ממוחשבים </w:t>
      </w:r>
      <w:r w:rsidRPr="00790DF7">
        <w:rPr>
          <w:rFonts w:ascii="Arial" w:hAnsi="Arial" w:cs="Arial" w:hint="cs"/>
          <w:color w:val="0F243E"/>
          <w:sz w:val="23"/>
          <w:szCs w:val="23"/>
          <w:rtl/>
        </w:rPr>
        <w:t xml:space="preserve">בהתאם </w:t>
      </w:r>
      <w:r w:rsidR="00BB6FD8" w:rsidRPr="00790DF7">
        <w:rPr>
          <w:rFonts w:ascii="Arial" w:hAnsi="Arial" w:cs="Arial" w:hint="cs"/>
          <w:color w:val="0F243E"/>
          <w:sz w:val="23"/>
          <w:szCs w:val="23"/>
          <w:rtl/>
        </w:rPr>
        <w:t xml:space="preserve">להנחיות מת"ש, </w:t>
      </w:r>
      <w:r w:rsidR="00CB7E9E" w:rsidRPr="00790DF7">
        <w:rPr>
          <w:rFonts w:ascii="Arial" w:hAnsi="Arial" w:cs="Arial" w:hint="cs"/>
          <w:color w:val="0F243E"/>
          <w:sz w:val="23"/>
          <w:szCs w:val="23"/>
          <w:rtl/>
        </w:rPr>
        <w:t xml:space="preserve">ולאחר </w:t>
      </w:r>
      <w:r w:rsidRPr="00790DF7">
        <w:rPr>
          <w:rFonts w:ascii="Arial" w:hAnsi="Arial" w:cs="Arial" w:hint="cs"/>
          <w:color w:val="0F243E"/>
          <w:sz w:val="23"/>
          <w:szCs w:val="23"/>
          <w:rtl/>
        </w:rPr>
        <w:t>תשלום האגרות וההיטלים הרלוונטיים</w:t>
      </w:r>
      <w:r w:rsidR="00A44FF6" w:rsidRPr="00790DF7">
        <w:rPr>
          <w:rFonts w:ascii="Arial" w:hAnsi="Arial" w:cs="Arial" w:hint="cs"/>
          <w:color w:val="0F243E"/>
          <w:sz w:val="23"/>
          <w:szCs w:val="23"/>
          <w:rtl/>
        </w:rPr>
        <w:t>.</w:t>
      </w:r>
      <w:r w:rsidRPr="00790DF7">
        <w:rPr>
          <w:rFonts w:ascii="Arial" w:hAnsi="Arial" w:cs="Arial" w:hint="cs"/>
          <w:color w:val="0F243E"/>
          <w:sz w:val="23"/>
          <w:szCs w:val="23"/>
          <w:rtl/>
        </w:rPr>
        <w:t xml:space="preserve"> </w:t>
      </w:r>
      <w:r w:rsidR="007A6DCD" w:rsidRPr="00790DF7">
        <w:rPr>
          <w:rFonts w:ascii="Arial" w:hAnsi="Arial" w:cs="Arial" w:hint="cs"/>
          <w:color w:val="0F243E"/>
          <w:sz w:val="23"/>
          <w:szCs w:val="23"/>
          <w:rtl/>
        </w:rPr>
        <w:t xml:space="preserve"> </w:t>
      </w:r>
      <w:r w:rsidRPr="00790DF7">
        <w:rPr>
          <w:rFonts w:ascii="Arial" w:hAnsi="Arial" w:cs="Arial" w:hint="cs"/>
          <w:b/>
          <w:bCs/>
          <w:color w:val="0F243E"/>
          <w:sz w:val="23"/>
          <w:szCs w:val="23"/>
          <w:rtl/>
        </w:rPr>
        <w:t xml:space="preserve"> </w:t>
      </w:r>
    </w:p>
    <w:p w:rsidR="002C1C5C" w:rsidRPr="00790DF7" w:rsidRDefault="001B31BE" w:rsidP="00FD365E">
      <w:pPr>
        <w:numPr>
          <w:ilvl w:val="0"/>
          <w:numId w:val="24"/>
        </w:numPr>
        <w:spacing w:before="180" w:line="360" w:lineRule="auto"/>
        <w:ind w:left="1701" w:hanging="851"/>
        <w:jc w:val="both"/>
        <w:rPr>
          <w:rFonts w:ascii="Arial" w:hAnsi="Arial" w:cs="Arial"/>
          <w:color w:val="0F243E"/>
          <w:sz w:val="23"/>
          <w:szCs w:val="23"/>
        </w:rPr>
      </w:pPr>
      <w:r w:rsidRPr="00790DF7">
        <w:rPr>
          <w:rFonts w:ascii="Arial" w:hAnsi="Arial" w:cs="Arial" w:hint="cs"/>
          <w:b/>
          <w:bCs/>
          <w:color w:val="0F243E"/>
          <w:sz w:val="23"/>
          <w:szCs w:val="23"/>
          <w:u w:val="single"/>
          <w:rtl/>
        </w:rPr>
        <w:t>אישור עובד זר על בקשה למעבר:</w:t>
      </w:r>
      <w:r w:rsidR="00D4685F" w:rsidRPr="00790DF7">
        <w:rPr>
          <w:rFonts w:ascii="Arial" w:hAnsi="Arial" w:cs="Arial" w:hint="cs"/>
          <w:color w:val="0F243E"/>
          <w:sz w:val="23"/>
          <w:szCs w:val="23"/>
          <w:rtl/>
        </w:rPr>
        <w:t xml:space="preserve"> </w:t>
      </w:r>
    </w:p>
    <w:p w:rsidR="002C1C5C" w:rsidRPr="00790DF7" w:rsidRDefault="002C1C5C" w:rsidP="002C1C5C">
      <w:pPr>
        <w:pStyle w:val="ListParagraph"/>
        <w:rPr>
          <w:rFonts w:ascii="Arial" w:hAnsi="Arial" w:cs="Arial"/>
          <w:color w:val="0F243E"/>
          <w:sz w:val="23"/>
          <w:szCs w:val="23"/>
          <w:rtl/>
        </w:rPr>
      </w:pPr>
    </w:p>
    <w:p w:rsidR="00011464" w:rsidRPr="00790DF7" w:rsidRDefault="00360690" w:rsidP="002206FF">
      <w:pPr>
        <w:spacing w:before="180" w:line="360" w:lineRule="auto"/>
        <w:ind w:left="1701"/>
        <w:jc w:val="both"/>
        <w:rPr>
          <w:rFonts w:ascii="Arial" w:hAnsi="Arial" w:cs="Arial"/>
          <w:color w:val="0F243E"/>
          <w:sz w:val="23"/>
          <w:szCs w:val="23"/>
          <w:rtl/>
        </w:rPr>
      </w:pPr>
      <w:r w:rsidRPr="00790DF7">
        <w:rPr>
          <w:rFonts w:ascii="Arial" w:hAnsi="Arial" w:cs="Arial" w:hint="cs"/>
          <w:color w:val="0F243E"/>
          <w:sz w:val="23"/>
          <w:szCs w:val="23"/>
          <w:rtl/>
        </w:rPr>
        <w:t xml:space="preserve">בעת הגשת פניה למת"ש לרישום מעבר עובד בין תאגידים, </w:t>
      </w:r>
      <w:r w:rsidR="002E3E09" w:rsidRPr="00790DF7">
        <w:rPr>
          <w:rFonts w:ascii="Arial" w:hAnsi="Arial" w:cs="Arial" w:hint="cs"/>
          <w:color w:val="0F243E"/>
          <w:sz w:val="23"/>
          <w:szCs w:val="23"/>
          <w:rtl/>
        </w:rPr>
        <w:t xml:space="preserve"> יחתים התאגיד את העובד על </w:t>
      </w:r>
      <w:r w:rsidRPr="00790DF7">
        <w:rPr>
          <w:rFonts w:ascii="Arial" w:hAnsi="Arial" w:cs="Arial" w:hint="cs"/>
          <w:color w:val="0F243E"/>
          <w:sz w:val="23"/>
          <w:szCs w:val="23"/>
          <w:rtl/>
        </w:rPr>
        <w:t xml:space="preserve">אישור </w:t>
      </w:r>
      <w:r w:rsidR="002E3E09" w:rsidRPr="00790DF7">
        <w:rPr>
          <w:rFonts w:ascii="Arial" w:hAnsi="Arial" w:cs="Arial" w:hint="cs"/>
          <w:color w:val="0F243E"/>
          <w:sz w:val="23"/>
          <w:szCs w:val="23"/>
          <w:rtl/>
        </w:rPr>
        <w:t xml:space="preserve"> </w:t>
      </w:r>
      <w:r w:rsidRPr="00790DF7">
        <w:rPr>
          <w:rFonts w:ascii="Arial" w:hAnsi="Arial" w:cs="Arial" w:hint="cs"/>
          <w:color w:val="0F243E"/>
          <w:sz w:val="23"/>
          <w:szCs w:val="23"/>
          <w:rtl/>
        </w:rPr>
        <w:t xml:space="preserve">בשפתו ובשפה העברית </w:t>
      </w:r>
      <w:r w:rsidR="001B31BE" w:rsidRPr="00790DF7">
        <w:rPr>
          <w:rFonts w:ascii="Arial" w:hAnsi="Arial" w:cs="Arial" w:hint="cs"/>
          <w:color w:val="0F243E"/>
          <w:sz w:val="23"/>
          <w:szCs w:val="23"/>
          <w:rtl/>
        </w:rPr>
        <w:t>לפיו</w:t>
      </w:r>
      <w:r w:rsidRPr="00790DF7">
        <w:rPr>
          <w:rFonts w:ascii="Arial" w:hAnsi="Arial" w:cs="Arial" w:hint="cs"/>
          <w:color w:val="0F243E"/>
          <w:sz w:val="23"/>
          <w:szCs w:val="23"/>
          <w:rtl/>
        </w:rPr>
        <w:t xml:space="preserve"> העובד מבקש לבצע את המעבר מהתאגיד הנוכחי בו הוא רשום לתאגיד החדש</w:t>
      </w:r>
      <w:r w:rsidR="005052AF" w:rsidRPr="00790DF7">
        <w:rPr>
          <w:rFonts w:ascii="Arial" w:hAnsi="Arial" w:cs="Arial" w:hint="cs"/>
          <w:color w:val="0F243E"/>
          <w:sz w:val="23"/>
          <w:szCs w:val="23"/>
          <w:rtl/>
        </w:rPr>
        <w:t>.</w:t>
      </w:r>
      <w:r w:rsidR="001B31BE" w:rsidRPr="00790DF7">
        <w:rPr>
          <w:rFonts w:ascii="Arial" w:hAnsi="Arial" w:cs="Arial" w:hint="cs"/>
          <w:color w:val="0F243E"/>
          <w:sz w:val="23"/>
          <w:szCs w:val="23"/>
          <w:rtl/>
        </w:rPr>
        <w:t xml:space="preserve"> על התאגיד ל</w:t>
      </w:r>
      <w:r w:rsidR="005052AF" w:rsidRPr="00790DF7">
        <w:rPr>
          <w:rFonts w:ascii="Arial" w:hAnsi="Arial" w:cs="Arial" w:hint="cs"/>
          <w:color w:val="0F243E"/>
          <w:sz w:val="23"/>
          <w:szCs w:val="23"/>
          <w:rtl/>
        </w:rPr>
        <w:t>שמור את מסמך הסכמת העובד הזר ולהציגו</w:t>
      </w:r>
      <w:r w:rsidR="002E3E09" w:rsidRPr="00790DF7">
        <w:rPr>
          <w:rFonts w:ascii="Arial" w:hAnsi="Arial" w:cs="Arial" w:hint="cs"/>
          <w:color w:val="0F243E"/>
          <w:sz w:val="23"/>
          <w:szCs w:val="23"/>
          <w:rtl/>
        </w:rPr>
        <w:t xml:space="preserve"> לפיקוח לפי  דרישה</w:t>
      </w:r>
      <w:r w:rsidR="0091794E" w:rsidRPr="00790DF7">
        <w:rPr>
          <w:rFonts w:ascii="Arial" w:hAnsi="Arial" w:cs="Arial" w:hint="cs"/>
          <w:color w:val="0F243E"/>
          <w:sz w:val="23"/>
          <w:szCs w:val="23"/>
          <w:rtl/>
        </w:rPr>
        <w:t xml:space="preserve">. כן על התאגיד </w:t>
      </w:r>
      <w:r w:rsidR="002E3E09" w:rsidRPr="00790DF7">
        <w:rPr>
          <w:rFonts w:ascii="Arial" w:hAnsi="Arial" w:cs="Arial" w:hint="cs"/>
          <w:color w:val="0F243E"/>
          <w:sz w:val="23"/>
          <w:szCs w:val="23"/>
          <w:rtl/>
        </w:rPr>
        <w:t xml:space="preserve"> ל</w:t>
      </w:r>
      <w:r w:rsidR="001B31BE" w:rsidRPr="00790DF7">
        <w:rPr>
          <w:rFonts w:ascii="Arial" w:hAnsi="Arial" w:cs="Arial" w:hint="cs"/>
          <w:color w:val="0F243E"/>
          <w:sz w:val="23"/>
          <w:szCs w:val="23"/>
          <w:rtl/>
        </w:rPr>
        <w:t>מסור</w:t>
      </w:r>
      <w:r w:rsidR="0091794E" w:rsidRPr="00790DF7">
        <w:rPr>
          <w:rFonts w:ascii="Arial" w:hAnsi="Arial" w:cs="Arial" w:hint="cs"/>
          <w:color w:val="0F243E"/>
          <w:sz w:val="23"/>
          <w:szCs w:val="23"/>
          <w:rtl/>
        </w:rPr>
        <w:t xml:space="preserve"> לעובד </w:t>
      </w:r>
      <w:r w:rsidR="001B31BE" w:rsidRPr="00790DF7">
        <w:rPr>
          <w:rFonts w:ascii="Arial" w:hAnsi="Arial" w:cs="Arial" w:hint="cs"/>
          <w:color w:val="0F243E"/>
          <w:sz w:val="23"/>
          <w:szCs w:val="23"/>
          <w:rtl/>
        </w:rPr>
        <w:t xml:space="preserve"> </w:t>
      </w:r>
      <w:r w:rsidR="0091794E" w:rsidRPr="00790DF7">
        <w:rPr>
          <w:rFonts w:ascii="Arial" w:hAnsi="Arial" w:cs="Arial" w:hint="cs"/>
          <w:color w:val="0F243E"/>
          <w:sz w:val="23"/>
          <w:szCs w:val="23"/>
          <w:rtl/>
        </w:rPr>
        <w:t>אישור בכתב לפיו התאגיד הגיש בקשה לקליטת העובד למת"ש וכי העובד יק</w:t>
      </w:r>
      <w:r w:rsidR="00713DD5" w:rsidRPr="00790DF7">
        <w:rPr>
          <w:rFonts w:ascii="Arial" w:hAnsi="Arial" w:cs="Arial" w:hint="cs"/>
          <w:color w:val="0F243E"/>
          <w:sz w:val="23"/>
          <w:szCs w:val="23"/>
          <w:rtl/>
        </w:rPr>
        <w:t>בל את תשובת מת"ש באמצעות התאגיד. כן לאחר קליטת העובד באישור מת"ש, על התאגיד ליתן לעוד אישור בכתב  כי הוא מועסק כדין בתאגיד וההעסקה רשומה ברישומי מת"ש.</w:t>
      </w:r>
    </w:p>
    <w:p w:rsidR="00357E4F" w:rsidRPr="00790DF7" w:rsidRDefault="00B44F7A" w:rsidP="00FD365E">
      <w:pPr>
        <w:numPr>
          <w:ilvl w:val="0"/>
          <w:numId w:val="24"/>
        </w:numPr>
        <w:spacing w:before="180" w:line="360" w:lineRule="auto"/>
        <w:ind w:left="1701" w:hanging="851"/>
        <w:jc w:val="both"/>
        <w:rPr>
          <w:rFonts w:ascii="Arial" w:hAnsi="Arial" w:cs="Arial"/>
          <w:color w:val="0F243E"/>
          <w:sz w:val="23"/>
          <w:szCs w:val="23"/>
        </w:rPr>
      </w:pPr>
      <w:r w:rsidRPr="00790DF7">
        <w:rPr>
          <w:rFonts w:ascii="Arial" w:hAnsi="Arial" w:cs="Arial" w:hint="cs"/>
          <w:color w:val="0F243E"/>
          <w:sz w:val="23"/>
          <w:szCs w:val="23"/>
          <w:rtl/>
        </w:rPr>
        <w:t>בר</w:t>
      </w:r>
      <w:r w:rsidR="00571B4F" w:rsidRPr="00790DF7">
        <w:rPr>
          <w:rFonts w:ascii="Arial" w:hAnsi="Arial" w:cs="Arial" w:hint="cs"/>
          <w:color w:val="0F243E"/>
          <w:sz w:val="23"/>
          <w:szCs w:val="23"/>
          <w:rtl/>
        </w:rPr>
        <w:t>ישום מעבר עובד ברבעון, התאגיד נחשב מעסיקו של העובד מהיום הראשון של הרבעון במועד הגשת שמו לרישום, וממועד זה התאגיד חייב בתשלום שכרו ובקיום כל תנאי הנוהל כלפי העובד וכלפי הרשויות. ברישום עובד בתאגיד שלא ברבעון (מעבר בהסכמה, מעבר על פי הנחיית הממונה על זכויות ה</w:t>
      </w:r>
      <w:r w:rsidR="00204A5F" w:rsidRPr="00790DF7">
        <w:rPr>
          <w:rFonts w:ascii="Arial" w:hAnsi="Arial" w:cs="Arial" w:hint="cs"/>
          <w:color w:val="0F243E"/>
          <w:sz w:val="23"/>
          <w:szCs w:val="23"/>
          <w:rtl/>
        </w:rPr>
        <w:t>עבודה של ה</w:t>
      </w:r>
      <w:r w:rsidR="00571B4F" w:rsidRPr="00790DF7">
        <w:rPr>
          <w:rFonts w:ascii="Arial" w:hAnsi="Arial" w:cs="Arial" w:hint="cs"/>
          <w:color w:val="0F243E"/>
          <w:sz w:val="23"/>
          <w:szCs w:val="23"/>
          <w:rtl/>
        </w:rPr>
        <w:t>עובדים, וכן רישום חדש) העובד יחשב עובד התאגיד מיום הגשת הבקשה למת"ש, והתאגיד חייב בתשלום שכרו ובקיום כל תנאי הנוהל מיום זה.</w:t>
      </w:r>
    </w:p>
    <w:p w:rsidR="002A3767" w:rsidRPr="00790DF7" w:rsidRDefault="00571B4F" w:rsidP="00FD365E">
      <w:pPr>
        <w:pStyle w:val="ListParagraph"/>
        <w:spacing w:before="180" w:line="360" w:lineRule="auto"/>
        <w:rPr>
          <w:rFonts w:ascii="Arial" w:hAnsi="Arial" w:cs="Arial"/>
          <w:color w:val="0F243E"/>
          <w:sz w:val="23"/>
          <w:szCs w:val="23"/>
          <w:rtl/>
        </w:rPr>
      </w:pPr>
      <w:r w:rsidRPr="00790DF7">
        <w:rPr>
          <w:rFonts w:ascii="Arial" w:hAnsi="Arial" w:cs="Arial" w:hint="cs"/>
          <w:color w:val="0F243E"/>
          <w:sz w:val="23"/>
          <w:szCs w:val="23"/>
          <w:rtl/>
        </w:rPr>
        <w:lastRenderedPageBreak/>
        <w:t>אגף מת"ש ירשום על שם התאגיד</w:t>
      </w:r>
      <w:r w:rsidR="00493A35" w:rsidRPr="00790DF7">
        <w:rPr>
          <w:rFonts w:ascii="Arial" w:hAnsi="Arial" w:cs="Arial" w:hint="cs"/>
          <w:color w:val="0F243E"/>
          <w:sz w:val="23"/>
          <w:szCs w:val="23"/>
          <w:rtl/>
        </w:rPr>
        <w:t>,</w:t>
      </w:r>
      <w:r w:rsidRPr="00790DF7">
        <w:rPr>
          <w:rFonts w:ascii="Arial" w:hAnsi="Arial" w:cs="Arial" w:hint="cs"/>
          <w:color w:val="0F243E"/>
          <w:sz w:val="23"/>
          <w:szCs w:val="23"/>
          <w:rtl/>
        </w:rPr>
        <w:t xml:space="preserve"> רק עובד אשר אינו רשום אצל תאגיד אחר וזאת בכפוף להוראות התקנות והנוהל בדבר מעבר עובדים בין תאגידים</w:t>
      </w:r>
      <w:r w:rsidR="00EF2DA2" w:rsidRPr="00790DF7">
        <w:rPr>
          <w:rFonts w:ascii="Arial" w:hAnsi="Arial" w:cs="Arial" w:hint="cs"/>
          <w:color w:val="0F243E"/>
          <w:sz w:val="23"/>
          <w:szCs w:val="23"/>
          <w:rtl/>
        </w:rPr>
        <w:t xml:space="preserve">. במקרה שהבקשה היא למעבר בהסכמה </w:t>
      </w:r>
      <w:r w:rsidR="00D54E0A" w:rsidRPr="00790DF7">
        <w:rPr>
          <w:rFonts w:ascii="Arial" w:hAnsi="Arial" w:cs="Arial" w:hint="cs"/>
          <w:color w:val="0F243E"/>
          <w:sz w:val="23"/>
          <w:szCs w:val="23"/>
          <w:rtl/>
        </w:rPr>
        <w:t>במהלך קבעון, יש לצרף</w:t>
      </w:r>
      <w:r w:rsidR="00EF2DA2" w:rsidRPr="00790DF7">
        <w:rPr>
          <w:rFonts w:ascii="Arial" w:hAnsi="Arial" w:cs="Arial" w:hint="cs"/>
          <w:color w:val="0F243E"/>
          <w:sz w:val="23"/>
          <w:szCs w:val="23"/>
          <w:rtl/>
        </w:rPr>
        <w:t xml:space="preserve"> הסכמה בכתב של התאגיד </w:t>
      </w:r>
      <w:r w:rsidR="000D0B88" w:rsidRPr="00790DF7">
        <w:rPr>
          <w:rFonts w:ascii="Arial" w:hAnsi="Arial" w:cs="Arial" w:hint="cs"/>
          <w:color w:val="0F243E"/>
          <w:sz w:val="23"/>
          <w:szCs w:val="23"/>
          <w:rtl/>
        </w:rPr>
        <w:t>למעבר העובד לתאגיד החדש.</w:t>
      </w:r>
      <w:r w:rsidR="00EF2DA2" w:rsidRPr="00790DF7">
        <w:rPr>
          <w:rFonts w:ascii="Arial" w:hAnsi="Arial" w:cs="Arial" w:hint="cs"/>
          <w:color w:val="0F243E"/>
          <w:sz w:val="23"/>
          <w:szCs w:val="23"/>
          <w:rtl/>
        </w:rPr>
        <w:t xml:space="preserve"> </w:t>
      </w:r>
      <w:r w:rsidR="00EF2DA2" w:rsidRPr="00790DF7" w:rsidDel="00EF2DA2">
        <w:rPr>
          <w:rFonts w:ascii="Arial" w:hAnsi="Arial" w:cs="Arial" w:hint="cs"/>
          <w:color w:val="0F243E"/>
          <w:sz w:val="23"/>
          <w:szCs w:val="23"/>
          <w:rtl/>
        </w:rPr>
        <w:t xml:space="preserve"> </w:t>
      </w:r>
    </w:p>
    <w:p w:rsidR="00571B4F" w:rsidRPr="00790DF7" w:rsidRDefault="00571B4F" w:rsidP="00FD365E">
      <w:pPr>
        <w:numPr>
          <w:ilvl w:val="1"/>
          <w:numId w:val="20"/>
        </w:numPr>
        <w:spacing w:before="180" w:line="360" w:lineRule="auto"/>
        <w:ind w:left="567" w:hanging="426"/>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המצאת מסמכים נדרשים לצורך הרישום</w:t>
      </w:r>
    </w:p>
    <w:p w:rsidR="00571B4F" w:rsidRPr="00790DF7" w:rsidRDefault="00AE1B5B" w:rsidP="00FD365E">
      <w:pPr>
        <w:spacing w:before="180" w:line="360" w:lineRule="auto"/>
        <w:ind w:left="567"/>
        <w:jc w:val="both"/>
        <w:rPr>
          <w:rFonts w:ascii="Arial" w:hAnsi="Arial" w:cs="Arial"/>
          <w:color w:val="0F243E"/>
          <w:sz w:val="23"/>
          <w:szCs w:val="23"/>
          <w:rtl/>
        </w:rPr>
      </w:pPr>
      <w:r w:rsidRPr="00790DF7">
        <w:rPr>
          <w:rFonts w:ascii="Arial" w:hAnsi="Arial" w:cs="Arial" w:hint="cs"/>
          <w:color w:val="0F243E"/>
          <w:sz w:val="23"/>
          <w:szCs w:val="23"/>
          <w:rtl/>
        </w:rPr>
        <w:t xml:space="preserve">אישור </w:t>
      </w:r>
      <w:r w:rsidR="00571B4F" w:rsidRPr="00790DF7">
        <w:rPr>
          <w:rFonts w:ascii="Arial" w:hAnsi="Arial" w:cs="Arial" w:hint="cs"/>
          <w:color w:val="0F243E"/>
          <w:sz w:val="23"/>
          <w:szCs w:val="23"/>
          <w:rtl/>
        </w:rPr>
        <w:t>בקשה לרישום העובד</w:t>
      </w:r>
      <w:r w:rsidR="005F4226" w:rsidRPr="00790DF7">
        <w:rPr>
          <w:rFonts w:ascii="Arial" w:hAnsi="Arial" w:cs="Arial" w:hint="cs"/>
          <w:color w:val="0F243E"/>
          <w:sz w:val="23"/>
          <w:szCs w:val="23"/>
          <w:rtl/>
        </w:rPr>
        <w:t xml:space="preserve"> </w:t>
      </w:r>
      <w:r w:rsidR="00571B4F" w:rsidRPr="00790DF7">
        <w:rPr>
          <w:rFonts w:ascii="Arial" w:hAnsi="Arial" w:cs="Arial" w:hint="cs"/>
          <w:color w:val="0F243E"/>
          <w:sz w:val="23"/>
          <w:szCs w:val="23"/>
          <w:rtl/>
        </w:rPr>
        <w:t xml:space="preserve">מותנית </w:t>
      </w:r>
      <w:r w:rsidR="005F4226" w:rsidRPr="00790DF7">
        <w:rPr>
          <w:rFonts w:ascii="Arial" w:hAnsi="Arial" w:cs="Arial" w:hint="cs"/>
          <w:color w:val="0F243E"/>
          <w:sz w:val="23"/>
          <w:szCs w:val="23"/>
          <w:rtl/>
        </w:rPr>
        <w:t>בעמידת התאגיד</w:t>
      </w:r>
      <w:r w:rsidRPr="00790DF7">
        <w:rPr>
          <w:rFonts w:ascii="Arial" w:hAnsi="Arial" w:cs="Arial" w:hint="cs"/>
          <w:color w:val="0F243E"/>
          <w:sz w:val="23"/>
          <w:szCs w:val="23"/>
          <w:rtl/>
        </w:rPr>
        <w:t>, בין היתר,</w:t>
      </w:r>
      <w:r w:rsidR="0070198F" w:rsidRPr="00790DF7">
        <w:rPr>
          <w:rFonts w:ascii="Arial" w:hAnsi="Arial" w:cs="Arial" w:hint="cs"/>
          <w:color w:val="0F243E"/>
          <w:sz w:val="23"/>
          <w:szCs w:val="23"/>
          <w:rtl/>
        </w:rPr>
        <w:t xml:space="preserve"> בחובות כלהלן בסעיף זה.</w:t>
      </w:r>
      <w:r w:rsidR="005F4226" w:rsidRPr="00790DF7">
        <w:rPr>
          <w:rFonts w:ascii="Arial" w:hAnsi="Arial" w:cs="Arial" w:hint="cs"/>
          <w:color w:val="0F243E"/>
          <w:sz w:val="23"/>
          <w:szCs w:val="23"/>
          <w:rtl/>
        </w:rPr>
        <w:t xml:space="preserve"> בעת ביצוע רישום ראשוני של עובדים זרים בתחילת שנת ההיתר, י</w:t>
      </w:r>
      <w:r w:rsidR="0070198F" w:rsidRPr="00790DF7">
        <w:rPr>
          <w:rFonts w:ascii="Arial" w:hAnsi="Arial" w:cs="Arial" w:hint="cs"/>
          <w:color w:val="0F243E"/>
          <w:sz w:val="23"/>
          <w:szCs w:val="23"/>
          <w:rtl/>
        </w:rPr>
        <w:t xml:space="preserve">גיש </w:t>
      </w:r>
      <w:r w:rsidRPr="00790DF7">
        <w:rPr>
          <w:rFonts w:ascii="Arial" w:hAnsi="Arial" w:cs="Arial" w:hint="cs"/>
          <w:color w:val="0F243E"/>
          <w:sz w:val="23"/>
          <w:szCs w:val="23"/>
          <w:rtl/>
        </w:rPr>
        <w:t xml:space="preserve"> מנכ"ל </w:t>
      </w:r>
      <w:r w:rsidR="0070198F" w:rsidRPr="00790DF7">
        <w:rPr>
          <w:rFonts w:ascii="Arial" w:hAnsi="Arial" w:cs="Arial" w:hint="cs"/>
          <w:color w:val="0F243E"/>
          <w:sz w:val="23"/>
          <w:szCs w:val="23"/>
          <w:rtl/>
        </w:rPr>
        <w:t>התאגיד למת"ש תצהיר חתום בפני עו"ד ל</w:t>
      </w:r>
      <w:r w:rsidR="00B50E94" w:rsidRPr="00790DF7">
        <w:rPr>
          <w:rFonts w:ascii="Arial" w:hAnsi="Arial" w:cs="Arial" w:hint="cs"/>
          <w:color w:val="0F243E"/>
          <w:sz w:val="23"/>
          <w:szCs w:val="23"/>
          <w:rtl/>
        </w:rPr>
        <w:t>פ</w:t>
      </w:r>
      <w:r w:rsidR="0070198F" w:rsidRPr="00790DF7">
        <w:rPr>
          <w:rFonts w:ascii="Arial" w:hAnsi="Arial" w:cs="Arial" w:hint="cs"/>
          <w:color w:val="0F243E"/>
          <w:sz w:val="23"/>
          <w:szCs w:val="23"/>
          <w:rtl/>
        </w:rPr>
        <w:t xml:space="preserve">יו הוא בדק והוא מאשר כי </w:t>
      </w:r>
      <w:r w:rsidRPr="00790DF7">
        <w:rPr>
          <w:rFonts w:ascii="Arial" w:hAnsi="Arial" w:cs="Arial" w:hint="cs"/>
          <w:color w:val="0F243E"/>
          <w:sz w:val="23"/>
          <w:szCs w:val="23"/>
          <w:rtl/>
        </w:rPr>
        <w:t>תאגיד</w:t>
      </w:r>
      <w:r w:rsidR="0070198F" w:rsidRPr="00790DF7">
        <w:rPr>
          <w:rFonts w:ascii="Arial" w:hAnsi="Arial" w:cs="Arial" w:hint="cs"/>
          <w:color w:val="0F243E"/>
          <w:sz w:val="23"/>
          <w:szCs w:val="23"/>
          <w:rtl/>
        </w:rPr>
        <w:t xml:space="preserve"> עומד בכל חובותיו </w:t>
      </w:r>
      <w:r w:rsidRPr="00790DF7">
        <w:rPr>
          <w:rFonts w:ascii="Arial" w:hAnsi="Arial" w:cs="Arial" w:hint="cs"/>
          <w:color w:val="0F243E"/>
          <w:sz w:val="23"/>
          <w:szCs w:val="23"/>
          <w:rtl/>
        </w:rPr>
        <w:t>כלהלן לגבי כל עובד ש</w:t>
      </w:r>
      <w:r w:rsidR="0070198F" w:rsidRPr="00790DF7">
        <w:rPr>
          <w:rFonts w:ascii="Arial" w:hAnsi="Arial" w:cs="Arial" w:hint="cs"/>
          <w:color w:val="0F243E"/>
          <w:sz w:val="23"/>
          <w:szCs w:val="23"/>
          <w:rtl/>
        </w:rPr>
        <w:t xml:space="preserve">הוא ביקש לרשום כעובד התאגיד בתחילת השנה, </w:t>
      </w:r>
      <w:r w:rsidRPr="00790DF7">
        <w:rPr>
          <w:rFonts w:ascii="Arial" w:hAnsi="Arial" w:cs="Arial" w:hint="cs"/>
          <w:color w:val="0F243E"/>
          <w:sz w:val="23"/>
          <w:szCs w:val="23"/>
          <w:rtl/>
        </w:rPr>
        <w:t xml:space="preserve">והוא מבין ומתחייב לעמוד בכל הוראות הנוהל ובכלל זה בקיום חובות כאמור לגבי </w:t>
      </w:r>
      <w:r w:rsidR="0070198F" w:rsidRPr="00790DF7">
        <w:rPr>
          <w:rFonts w:ascii="Arial" w:hAnsi="Arial" w:cs="Arial" w:hint="cs"/>
          <w:color w:val="0F243E"/>
          <w:sz w:val="23"/>
          <w:szCs w:val="23"/>
          <w:rtl/>
        </w:rPr>
        <w:t xml:space="preserve">עובדים אלו וכן לגבי </w:t>
      </w:r>
      <w:r w:rsidRPr="00790DF7">
        <w:rPr>
          <w:rFonts w:ascii="Arial" w:hAnsi="Arial" w:cs="Arial" w:hint="cs"/>
          <w:color w:val="0F243E"/>
          <w:sz w:val="23"/>
          <w:szCs w:val="23"/>
          <w:rtl/>
        </w:rPr>
        <w:t>כל עובד שי</w:t>
      </w:r>
      <w:r w:rsidR="00E34DD7" w:rsidRPr="00790DF7">
        <w:rPr>
          <w:rFonts w:ascii="Arial" w:hAnsi="Arial" w:cs="Arial" w:hint="cs"/>
          <w:color w:val="0F243E"/>
          <w:sz w:val="23"/>
          <w:szCs w:val="23"/>
          <w:rtl/>
        </w:rPr>
        <w:t>י</w:t>
      </w:r>
      <w:r w:rsidRPr="00790DF7">
        <w:rPr>
          <w:rFonts w:ascii="Arial" w:hAnsi="Arial" w:cs="Arial" w:hint="cs"/>
          <w:color w:val="0F243E"/>
          <w:sz w:val="23"/>
          <w:szCs w:val="23"/>
          <w:rtl/>
        </w:rPr>
        <w:t>קלט אצלו במהלך השנה. להלן החובות:</w:t>
      </w:r>
      <w:r w:rsidR="00571B4F" w:rsidRPr="00790DF7">
        <w:rPr>
          <w:rFonts w:ascii="Arial" w:hAnsi="Arial" w:cs="Arial" w:hint="cs"/>
          <w:color w:val="0F243E"/>
          <w:sz w:val="23"/>
          <w:szCs w:val="23"/>
          <w:rtl/>
        </w:rPr>
        <w:t xml:space="preserve"> </w:t>
      </w:r>
    </w:p>
    <w:p w:rsidR="000239D5" w:rsidRPr="00790DF7" w:rsidRDefault="00571B4F" w:rsidP="00FD365E">
      <w:pPr>
        <w:numPr>
          <w:ilvl w:val="0"/>
          <w:numId w:val="25"/>
        </w:numPr>
        <w:tabs>
          <w:tab w:val="left" w:pos="283"/>
          <w:tab w:val="left" w:pos="1134"/>
        </w:tabs>
        <w:spacing w:before="180" w:line="360" w:lineRule="auto"/>
        <w:ind w:left="992" w:hanging="425"/>
        <w:jc w:val="both"/>
        <w:rPr>
          <w:rFonts w:ascii="Arial" w:hAnsi="Arial" w:cs="Arial"/>
          <w:b/>
          <w:bCs/>
          <w:color w:val="0F243E"/>
          <w:sz w:val="23"/>
          <w:szCs w:val="23"/>
        </w:rPr>
      </w:pPr>
      <w:r w:rsidRPr="00790DF7">
        <w:rPr>
          <w:rFonts w:ascii="Arial" w:hAnsi="Arial" w:cs="Arial" w:hint="cs"/>
          <w:b/>
          <w:bCs/>
          <w:color w:val="0F243E"/>
          <w:sz w:val="23"/>
          <w:szCs w:val="23"/>
          <w:u w:val="single"/>
          <w:rtl/>
        </w:rPr>
        <w:t>חוזה עבודה</w:t>
      </w:r>
      <w:r w:rsidRPr="00790DF7">
        <w:rPr>
          <w:rFonts w:ascii="Arial" w:hAnsi="Arial" w:cs="Arial" w:hint="cs"/>
          <w:color w:val="0F243E"/>
          <w:sz w:val="23"/>
          <w:szCs w:val="23"/>
          <w:rtl/>
        </w:rPr>
        <w:t xml:space="preserve"> </w:t>
      </w:r>
    </w:p>
    <w:p w:rsidR="00CC779B" w:rsidRPr="00790DF7" w:rsidRDefault="00571B4F" w:rsidP="00FD365E">
      <w:pPr>
        <w:tabs>
          <w:tab w:val="left" w:pos="283"/>
          <w:tab w:val="left" w:pos="1134"/>
        </w:tabs>
        <w:spacing w:before="180" w:line="360" w:lineRule="auto"/>
        <w:ind w:left="1134"/>
        <w:jc w:val="both"/>
        <w:rPr>
          <w:rFonts w:ascii="Arial" w:hAnsi="Arial" w:cs="Arial"/>
          <w:b/>
          <w:bCs/>
          <w:color w:val="0F243E"/>
          <w:sz w:val="23"/>
          <w:szCs w:val="23"/>
        </w:rPr>
      </w:pPr>
      <w:r w:rsidRPr="00790DF7">
        <w:rPr>
          <w:rFonts w:ascii="Arial" w:hAnsi="Arial" w:cs="Arial" w:hint="cs"/>
          <w:color w:val="0F243E"/>
          <w:sz w:val="23"/>
          <w:szCs w:val="23"/>
          <w:rtl/>
        </w:rPr>
        <w:t>התאגיד יחתים כל אחד מעובדיו על 2 העתקים של חוזה עבודה, אחד בעברית ואחד מתורגם גם לשפה המובנת לעובד, וימסור לעובד העתק החוזה בשפתו, החתום על ידי התאגיד, והעומד בכל התנאים הקבועים בחוק לעניין חוזה עבודה לפי סעיף 1ג לחוק עובדים זרים. החוזים, בצירוף חתימות העובדים המאשרות כי קיבלו העתקים לידיהם</w:t>
      </w:r>
      <w:r w:rsidR="00493A35" w:rsidRPr="00790DF7">
        <w:rPr>
          <w:rFonts w:ascii="Arial" w:hAnsi="Arial" w:cs="Arial" w:hint="cs"/>
          <w:color w:val="0F243E"/>
          <w:sz w:val="23"/>
          <w:szCs w:val="23"/>
          <w:rtl/>
        </w:rPr>
        <w:t>,</w:t>
      </w:r>
      <w:r w:rsidRPr="00790DF7">
        <w:rPr>
          <w:rFonts w:ascii="Arial" w:hAnsi="Arial" w:cs="Arial" w:hint="cs"/>
          <w:color w:val="0F243E"/>
          <w:sz w:val="23"/>
          <w:szCs w:val="23"/>
          <w:rtl/>
        </w:rPr>
        <w:t xml:space="preserve"> יתויקו אצל התאגיד ויהיו זמינים לביקורת. </w:t>
      </w:r>
    </w:p>
    <w:p w:rsidR="000239D5" w:rsidRPr="00790DF7" w:rsidRDefault="00571B4F" w:rsidP="00FD365E">
      <w:pPr>
        <w:numPr>
          <w:ilvl w:val="0"/>
          <w:numId w:val="25"/>
        </w:numPr>
        <w:tabs>
          <w:tab w:val="left" w:pos="283"/>
          <w:tab w:val="left" w:pos="1134"/>
        </w:tabs>
        <w:spacing w:before="180" w:line="360" w:lineRule="auto"/>
        <w:ind w:left="992" w:hanging="425"/>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 xml:space="preserve">ביטוח רפואי </w:t>
      </w:r>
    </w:p>
    <w:p w:rsidR="00CC779B" w:rsidRPr="00790DF7" w:rsidRDefault="00571B4F" w:rsidP="00FD365E">
      <w:pPr>
        <w:tabs>
          <w:tab w:val="left" w:pos="283"/>
          <w:tab w:val="left" w:pos="1134"/>
        </w:tabs>
        <w:spacing w:before="180" w:line="360" w:lineRule="auto"/>
        <w:ind w:left="1134"/>
        <w:jc w:val="both"/>
        <w:rPr>
          <w:rFonts w:ascii="Arial" w:hAnsi="Arial" w:cs="Arial"/>
          <w:color w:val="0F243E"/>
          <w:sz w:val="23"/>
          <w:szCs w:val="23"/>
        </w:rPr>
      </w:pPr>
      <w:r w:rsidRPr="00790DF7">
        <w:rPr>
          <w:rFonts w:ascii="Arial" w:hAnsi="Arial" w:cs="Arial" w:hint="cs"/>
          <w:color w:val="0F243E"/>
          <w:sz w:val="23"/>
          <w:szCs w:val="23"/>
          <w:rtl/>
        </w:rPr>
        <w:t>התאגיד יבטח את עובדיו בביטוח רפואי לפי סעיף 1ד לחוק עובדים זרים וימסור לכל עובד העתק פוליסת הביטוח בשפתו. הפוליסות, בצירוף חתימות העובדים המאשרות כי קיבלו העתקים לידיהם</w:t>
      </w:r>
      <w:r w:rsidR="00493A35" w:rsidRPr="00790DF7">
        <w:rPr>
          <w:rFonts w:ascii="Arial" w:hAnsi="Arial" w:cs="Arial" w:hint="cs"/>
          <w:color w:val="0F243E"/>
          <w:sz w:val="23"/>
          <w:szCs w:val="23"/>
          <w:rtl/>
        </w:rPr>
        <w:t>,</w:t>
      </w:r>
      <w:r w:rsidRPr="00790DF7">
        <w:rPr>
          <w:rFonts w:ascii="Arial" w:hAnsi="Arial" w:cs="Arial" w:hint="cs"/>
          <w:color w:val="0F243E"/>
          <w:sz w:val="23"/>
          <w:szCs w:val="23"/>
          <w:rtl/>
        </w:rPr>
        <w:t xml:space="preserve"> יתויקו אצל התאגיד ויהיו זמינות לביקורת. </w:t>
      </w:r>
    </w:p>
    <w:p w:rsidR="000239D5" w:rsidRPr="00790DF7" w:rsidRDefault="00571B4F" w:rsidP="00FD365E">
      <w:pPr>
        <w:numPr>
          <w:ilvl w:val="0"/>
          <w:numId w:val="25"/>
        </w:numPr>
        <w:tabs>
          <w:tab w:val="left" w:pos="283"/>
          <w:tab w:val="left" w:pos="1134"/>
        </w:tabs>
        <w:spacing w:before="180" w:line="360" w:lineRule="auto"/>
        <w:ind w:left="992" w:hanging="425"/>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 xml:space="preserve">מגורים הולמים </w:t>
      </w:r>
    </w:p>
    <w:p w:rsidR="00CC779B" w:rsidRPr="00790DF7" w:rsidRDefault="00571B4F" w:rsidP="003E3359">
      <w:pPr>
        <w:tabs>
          <w:tab w:val="left" w:pos="283"/>
          <w:tab w:val="left" w:pos="1134"/>
        </w:tabs>
        <w:spacing w:before="180" w:line="360" w:lineRule="auto"/>
        <w:ind w:left="1134"/>
        <w:jc w:val="both"/>
        <w:rPr>
          <w:rFonts w:ascii="Arial" w:hAnsi="Arial" w:cs="Arial"/>
          <w:color w:val="0F243E"/>
          <w:sz w:val="23"/>
          <w:szCs w:val="23"/>
        </w:rPr>
      </w:pPr>
      <w:r w:rsidRPr="00790DF7">
        <w:rPr>
          <w:rFonts w:ascii="Arial" w:hAnsi="Arial" w:cs="Arial" w:hint="cs"/>
          <w:color w:val="0F243E"/>
          <w:sz w:val="23"/>
          <w:szCs w:val="23"/>
          <w:rtl/>
        </w:rPr>
        <w:t>על התאגיד לספק מגורים הולמים לעובדיו לפי סעיף 1ה לחוק עובדים זרים.</w:t>
      </w:r>
      <w:r w:rsidR="0006686F" w:rsidRPr="00790DF7">
        <w:rPr>
          <w:rFonts w:ascii="Arial" w:hAnsi="Arial" w:cs="Arial" w:hint="cs"/>
          <w:color w:val="0F243E"/>
          <w:sz w:val="23"/>
          <w:szCs w:val="23"/>
          <w:rtl/>
        </w:rPr>
        <w:t xml:space="preserve"> מבלי לגרוע מכלליות האמור, אין להלין את העובדים באתרי עבודה בניגוד להוראות תקנות עובדים זרים (מגורים הולמים) ויש לוודא כי לעובדים דרך בטיחותית להגיע לאתר העבודה.</w:t>
      </w:r>
    </w:p>
    <w:p w:rsidR="000239D5" w:rsidRPr="00790DF7" w:rsidRDefault="00571B4F" w:rsidP="00FD365E">
      <w:pPr>
        <w:numPr>
          <w:ilvl w:val="0"/>
          <w:numId w:val="25"/>
        </w:numPr>
        <w:tabs>
          <w:tab w:val="left" w:pos="283"/>
          <w:tab w:val="left" w:pos="1134"/>
        </w:tabs>
        <w:spacing w:before="180" w:line="360" w:lineRule="auto"/>
        <w:ind w:left="992" w:hanging="425"/>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 xml:space="preserve">חשבון בנק בישראל </w:t>
      </w:r>
    </w:p>
    <w:p w:rsidR="00CC779B" w:rsidRPr="00790DF7" w:rsidRDefault="00571B4F" w:rsidP="003E3359">
      <w:pPr>
        <w:tabs>
          <w:tab w:val="left" w:pos="283"/>
          <w:tab w:val="left" w:pos="1134"/>
        </w:tabs>
        <w:spacing w:before="180" w:line="360" w:lineRule="auto"/>
        <w:ind w:left="1134"/>
        <w:jc w:val="both"/>
        <w:rPr>
          <w:rFonts w:ascii="Arial" w:hAnsi="Arial" w:cs="Arial"/>
          <w:color w:val="0F243E"/>
          <w:sz w:val="23"/>
          <w:szCs w:val="23"/>
        </w:rPr>
      </w:pPr>
      <w:r w:rsidRPr="00790DF7">
        <w:rPr>
          <w:rFonts w:ascii="Arial" w:hAnsi="Arial" w:cs="Arial" w:hint="cs"/>
          <w:color w:val="0F243E"/>
          <w:sz w:val="23"/>
          <w:szCs w:val="23"/>
          <w:rtl/>
        </w:rPr>
        <w:t xml:space="preserve">התאגיד יחתים כל אחד מעובדיו על הוראה בעברית ומתורגם לשפתו של העובד על להפקדת משכורתו לחשבון בנק בישראל על שם העובד. אם אין לעובד חשבון בנק בישראל, התאגיד יסייע לעובד לפתוח חשבון כאמור בבנק שיבחר. הוראות אלו יתויקו אצל התאגיד ויהיו זמינות לביקורת. </w:t>
      </w:r>
      <w:r w:rsidR="0006686F" w:rsidRPr="00790DF7">
        <w:rPr>
          <w:rFonts w:ascii="Arial" w:hAnsi="Arial" w:cs="Arial" w:hint="cs"/>
          <w:color w:val="0F243E"/>
          <w:sz w:val="23"/>
          <w:szCs w:val="23"/>
          <w:rtl/>
        </w:rPr>
        <w:t xml:space="preserve"> על התאגיד לוודא לעובד כל פירטי חשבון הבנק על </w:t>
      </w:r>
      <w:r w:rsidR="003E3359" w:rsidRPr="00790DF7">
        <w:rPr>
          <w:rFonts w:ascii="Arial" w:hAnsi="Arial" w:cs="Arial" w:hint="cs"/>
          <w:color w:val="0F243E"/>
          <w:sz w:val="23"/>
          <w:szCs w:val="23"/>
          <w:rtl/>
        </w:rPr>
        <w:t>ש</w:t>
      </w:r>
      <w:r w:rsidR="0006686F" w:rsidRPr="00790DF7">
        <w:rPr>
          <w:rFonts w:ascii="Arial" w:hAnsi="Arial" w:cs="Arial" w:hint="cs"/>
          <w:color w:val="0F243E"/>
          <w:sz w:val="23"/>
          <w:szCs w:val="23"/>
          <w:rtl/>
        </w:rPr>
        <w:t xml:space="preserve">מו, ובכלל זה, שם הבנק וכתובת </w:t>
      </w:r>
      <w:r w:rsidR="003E3359" w:rsidRPr="00790DF7">
        <w:rPr>
          <w:rFonts w:ascii="Arial" w:hAnsi="Arial" w:cs="Arial" w:hint="cs"/>
          <w:color w:val="0F243E"/>
          <w:sz w:val="23"/>
          <w:szCs w:val="23"/>
          <w:rtl/>
        </w:rPr>
        <w:t>הסניף</w:t>
      </w:r>
      <w:r w:rsidR="0006686F" w:rsidRPr="00790DF7">
        <w:rPr>
          <w:rFonts w:ascii="Arial" w:hAnsi="Arial" w:cs="Arial" w:hint="cs"/>
          <w:color w:val="0F243E"/>
          <w:sz w:val="23"/>
          <w:szCs w:val="23"/>
          <w:rtl/>
        </w:rPr>
        <w:t xml:space="preserve"> וכן דרכי גישה לסניף/כרטיס בנקט.</w:t>
      </w:r>
    </w:p>
    <w:p w:rsidR="000239D5" w:rsidRPr="00790DF7" w:rsidRDefault="00571B4F" w:rsidP="00FD365E">
      <w:pPr>
        <w:numPr>
          <w:ilvl w:val="0"/>
          <w:numId w:val="25"/>
        </w:numPr>
        <w:tabs>
          <w:tab w:val="left" w:pos="283"/>
          <w:tab w:val="left" w:pos="1134"/>
        </w:tabs>
        <w:spacing w:before="180" w:line="360" w:lineRule="auto"/>
        <w:ind w:left="992" w:hanging="425"/>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lastRenderedPageBreak/>
        <w:t xml:space="preserve">זכותון </w:t>
      </w:r>
    </w:p>
    <w:p w:rsidR="00CC779B" w:rsidRPr="00790DF7" w:rsidRDefault="00571B4F" w:rsidP="00FD365E">
      <w:pPr>
        <w:tabs>
          <w:tab w:val="left" w:pos="283"/>
          <w:tab w:val="left" w:pos="1134"/>
        </w:tabs>
        <w:spacing w:before="180" w:line="360" w:lineRule="auto"/>
        <w:ind w:left="1134"/>
        <w:jc w:val="both"/>
        <w:rPr>
          <w:rFonts w:ascii="Arial" w:hAnsi="Arial" w:cs="Arial"/>
          <w:color w:val="0F243E"/>
          <w:sz w:val="23"/>
          <w:szCs w:val="23"/>
        </w:rPr>
      </w:pPr>
      <w:r w:rsidRPr="00790DF7">
        <w:rPr>
          <w:rFonts w:ascii="Arial" w:hAnsi="Arial" w:cs="Arial" w:hint="cs"/>
          <w:color w:val="0F243E"/>
          <w:sz w:val="23"/>
          <w:szCs w:val="23"/>
          <w:rtl/>
        </w:rPr>
        <w:t xml:space="preserve">התאגיד יעביר לידי העובד זכותון בשפתו בנוסח המעודכן ביותר אשר פורסם על ידי  רשות האוכלוסין וההגירה באתר / </w:t>
      </w:r>
      <w:hyperlink r:id="rId9" w:history="1">
        <w:r w:rsidR="007F7F37" w:rsidRPr="00790DF7">
          <w:rPr>
            <w:rFonts w:hint="cs"/>
          </w:rPr>
          <w:t>www.piba.gov.il</w:t>
        </w:r>
      </w:hyperlink>
      <w:r w:rsidR="007F7F37" w:rsidRPr="00790DF7">
        <w:rPr>
          <w:rFonts w:ascii="Arial" w:hAnsi="Arial" w:cs="Arial" w:hint="cs"/>
          <w:color w:val="0F243E"/>
          <w:sz w:val="23"/>
          <w:szCs w:val="23"/>
          <w:rtl/>
        </w:rPr>
        <w:t xml:space="preserve">. </w:t>
      </w:r>
      <w:r w:rsidRPr="00790DF7">
        <w:rPr>
          <w:rFonts w:ascii="Arial" w:hAnsi="Arial" w:cs="Arial" w:hint="cs"/>
          <w:color w:val="0F243E"/>
          <w:sz w:val="23"/>
          <w:szCs w:val="23"/>
          <w:rtl/>
        </w:rPr>
        <w:t>העתק הזכותון עם חתימות העובדים המאשרות כי קיבלו העתקים לידיהם</w:t>
      </w:r>
      <w:r w:rsidR="007F7F37" w:rsidRPr="00790DF7">
        <w:rPr>
          <w:rFonts w:ascii="Arial" w:hAnsi="Arial" w:cs="Arial" w:hint="cs"/>
          <w:color w:val="0F243E"/>
          <w:sz w:val="23"/>
          <w:szCs w:val="23"/>
          <w:rtl/>
        </w:rPr>
        <w:t>,</w:t>
      </w:r>
      <w:r w:rsidRPr="00790DF7">
        <w:rPr>
          <w:rFonts w:ascii="Arial" w:hAnsi="Arial" w:cs="Arial" w:hint="cs"/>
          <w:color w:val="0F243E"/>
          <w:sz w:val="23"/>
          <w:szCs w:val="23"/>
          <w:rtl/>
        </w:rPr>
        <w:t xml:space="preserve"> יתויק אצל התאגיד ויהיה זמין לביקורת. </w:t>
      </w:r>
    </w:p>
    <w:p w:rsidR="000239D5" w:rsidRPr="00790DF7" w:rsidRDefault="00571B4F" w:rsidP="00FD365E">
      <w:pPr>
        <w:numPr>
          <w:ilvl w:val="0"/>
          <w:numId w:val="25"/>
        </w:numPr>
        <w:tabs>
          <w:tab w:val="left" w:pos="283"/>
          <w:tab w:val="left" w:pos="1134"/>
        </w:tabs>
        <w:spacing w:before="180" w:line="360" w:lineRule="auto"/>
        <w:ind w:left="992" w:hanging="425"/>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 xml:space="preserve">אחראי תלונות עובדים זרים </w:t>
      </w:r>
    </w:p>
    <w:p w:rsidR="00571B4F" w:rsidRPr="00790DF7" w:rsidRDefault="00571B4F" w:rsidP="00FD365E">
      <w:pPr>
        <w:tabs>
          <w:tab w:val="left" w:pos="283"/>
          <w:tab w:val="left" w:pos="1134"/>
        </w:tabs>
        <w:spacing w:before="180" w:line="360" w:lineRule="auto"/>
        <w:ind w:left="1134"/>
        <w:jc w:val="both"/>
        <w:rPr>
          <w:rFonts w:ascii="Arial" w:hAnsi="Arial" w:cs="Arial"/>
          <w:color w:val="0F243E"/>
          <w:sz w:val="23"/>
          <w:szCs w:val="23"/>
        </w:rPr>
      </w:pPr>
      <w:r w:rsidRPr="00790DF7">
        <w:rPr>
          <w:rFonts w:ascii="Arial" w:hAnsi="Arial" w:cs="Arial" w:hint="cs"/>
          <w:color w:val="0F243E"/>
          <w:sz w:val="23"/>
          <w:szCs w:val="23"/>
          <w:rtl/>
        </w:rPr>
        <w:t>התאגיד ימסור לכל עובד הודעה כתובה בשפתו הכולל</w:t>
      </w:r>
      <w:r w:rsidR="007F7F37" w:rsidRPr="00790DF7">
        <w:rPr>
          <w:rFonts w:ascii="Arial" w:hAnsi="Arial" w:cs="Arial" w:hint="cs"/>
          <w:color w:val="0F243E"/>
          <w:sz w:val="23"/>
          <w:szCs w:val="23"/>
          <w:rtl/>
        </w:rPr>
        <w:t>ת</w:t>
      </w:r>
      <w:r w:rsidRPr="00790DF7">
        <w:rPr>
          <w:rFonts w:ascii="Arial" w:hAnsi="Arial" w:cs="Arial" w:hint="cs"/>
          <w:color w:val="0F243E"/>
          <w:sz w:val="23"/>
          <w:szCs w:val="23"/>
          <w:rtl/>
        </w:rPr>
        <w:t xml:space="preserve"> את שמו המלא ומספר הטלפון הנייד של עובד תושב ישראל של  התאגיד</w:t>
      </w:r>
      <w:r w:rsidR="007F7F37" w:rsidRPr="00790DF7">
        <w:rPr>
          <w:rFonts w:ascii="Arial" w:hAnsi="Arial" w:cs="Arial" w:hint="cs"/>
          <w:color w:val="0F243E"/>
          <w:sz w:val="23"/>
          <w:szCs w:val="23"/>
          <w:rtl/>
        </w:rPr>
        <w:t>,</w:t>
      </w:r>
      <w:r w:rsidRPr="00790DF7">
        <w:rPr>
          <w:rFonts w:ascii="Arial" w:hAnsi="Arial" w:cs="Arial" w:hint="cs"/>
          <w:color w:val="0F243E"/>
          <w:sz w:val="23"/>
          <w:szCs w:val="23"/>
          <w:rtl/>
        </w:rPr>
        <w:t xml:space="preserve"> המשמש כאחראי תלונות עובדים זרים </w:t>
      </w:r>
      <w:r w:rsidR="00D66A5C" w:rsidRPr="00790DF7">
        <w:rPr>
          <w:rFonts w:ascii="Arial" w:hAnsi="Arial" w:cs="Arial" w:hint="cs"/>
          <w:color w:val="0F243E"/>
          <w:sz w:val="23"/>
          <w:szCs w:val="23"/>
          <w:rtl/>
        </w:rPr>
        <w:t xml:space="preserve"> </w:t>
      </w:r>
      <w:r w:rsidRPr="00790DF7">
        <w:rPr>
          <w:rFonts w:ascii="Arial" w:hAnsi="Arial" w:cs="Arial" w:hint="cs"/>
          <w:color w:val="0F243E"/>
          <w:sz w:val="23"/>
          <w:szCs w:val="23"/>
          <w:rtl/>
        </w:rPr>
        <w:t xml:space="preserve">(להלן </w:t>
      </w:r>
      <w:r w:rsidR="007F7F37" w:rsidRPr="00790DF7">
        <w:rPr>
          <w:rFonts w:ascii="Arial" w:hAnsi="Arial" w:cs="Arial" w:hint="cs"/>
          <w:color w:val="0F243E"/>
          <w:sz w:val="23"/>
          <w:szCs w:val="23"/>
          <w:rtl/>
        </w:rPr>
        <w:t>"</w:t>
      </w:r>
      <w:r w:rsidRPr="00790DF7">
        <w:rPr>
          <w:rFonts w:ascii="Arial" w:hAnsi="Arial" w:cs="Arial" w:hint="cs"/>
          <w:color w:val="0F243E"/>
          <w:sz w:val="23"/>
          <w:szCs w:val="23"/>
          <w:rtl/>
        </w:rPr>
        <w:t xml:space="preserve"> האחראי</w:t>
      </w:r>
      <w:r w:rsidR="007F7F37" w:rsidRPr="00790DF7">
        <w:rPr>
          <w:rFonts w:ascii="Arial" w:hAnsi="Arial" w:cs="Arial" w:hint="cs"/>
          <w:color w:val="0F243E"/>
          <w:sz w:val="23"/>
          <w:szCs w:val="23"/>
          <w:rtl/>
        </w:rPr>
        <w:t>"</w:t>
      </w:r>
      <w:r w:rsidRPr="00790DF7">
        <w:rPr>
          <w:rFonts w:ascii="Arial" w:hAnsi="Arial" w:cs="Arial" w:hint="cs"/>
          <w:color w:val="0F243E"/>
          <w:sz w:val="23"/>
          <w:szCs w:val="23"/>
          <w:rtl/>
        </w:rPr>
        <w:t>). העתק ההודעה על אחראי הנושא חתימות העובדים המאשרות כי קיבלו העתקי ההודעה לידיהם</w:t>
      </w:r>
      <w:r w:rsidR="007F7F37" w:rsidRPr="00790DF7">
        <w:rPr>
          <w:rFonts w:ascii="Arial" w:hAnsi="Arial" w:cs="Arial" w:hint="cs"/>
          <w:color w:val="0F243E"/>
          <w:sz w:val="23"/>
          <w:szCs w:val="23"/>
          <w:rtl/>
        </w:rPr>
        <w:t>,</w:t>
      </w:r>
      <w:r w:rsidRPr="00790DF7">
        <w:rPr>
          <w:rFonts w:ascii="Arial" w:hAnsi="Arial" w:cs="Arial" w:hint="cs"/>
          <w:color w:val="0F243E"/>
          <w:sz w:val="23"/>
          <w:szCs w:val="23"/>
          <w:rtl/>
        </w:rPr>
        <w:t xml:space="preserve"> יתויק אצל התאגיד ויהיה זמין לביקורת. </w:t>
      </w:r>
    </w:p>
    <w:p w:rsidR="00E34DD7" w:rsidRPr="00790DF7" w:rsidRDefault="00E34DD7" w:rsidP="00FD365E">
      <w:pPr>
        <w:tabs>
          <w:tab w:val="left" w:pos="283"/>
          <w:tab w:val="left" w:pos="1134"/>
        </w:tabs>
        <w:spacing w:before="180" w:line="360" w:lineRule="auto"/>
        <w:ind w:left="1134"/>
        <w:jc w:val="both"/>
        <w:rPr>
          <w:rFonts w:ascii="Arial" w:hAnsi="Arial" w:cs="Arial"/>
          <w:color w:val="0F243E"/>
          <w:sz w:val="23"/>
          <w:szCs w:val="23"/>
          <w:rtl/>
        </w:rPr>
      </w:pPr>
      <w:r w:rsidRPr="00790DF7">
        <w:rPr>
          <w:rFonts w:ascii="Arial" w:hAnsi="Arial" w:cs="Arial" w:hint="cs"/>
          <w:color w:val="0F243E"/>
          <w:sz w:val="23"/>
          <w:szCs w:val="23"/>
          <w:rtl/>
        </w:rPr>
        <w:t>על התאגיד לשמור במשרדיו העתקי של המסמכים דלעיל ולהציגם לפיקוח בצורך ביקורת.</w:t>
      </w:r>
    </w:p>
    <w:p w:rsidR="0073493E" w:rsidRPr="00790DF7" w:rsidRDefault="0073493E" w:rsidP="00FD365E">
      <w:pPr>
        <w:tabs>
          <w:tab w:val="left" w:pos="283"/>
          <w:tab w:val="left" w:pos="1134"/>
        </w:tabs>
        <w:spacing w:before="180" w:line="360" w:lineRule="auto"/>
        <w:ind w:left="1134"/>
        <w:jc w:val="both"/>
        <w:rPr>
          <w:rFonts w:ascii="Arial" w:hAnsi="Arial" w:cs="Arial"/>
          <w:color w:val="0F243E"/>
          <w:sz w:val="23"/>
          <w:szCs w:val="23"/>
          <w:rtl/>
        </w:rPr>
      </w:pPr>
    </w:p>
    <w:p w:rsidR="00571B4F" w:rsidRPr="00790DF7" w:rsidRDefault="000239D5" w:rsidP="00FD365E">
      <w:pPr>
        <w:numPr>
          <w:ilvl w:val="1"/>
          <w:numId w:val="20"/>
        </w:numPr>
        <w:spacing w:before="180" w:line="360" w:lineRule="auto"/>
        <w:ind w:left="567" w:hanging="426"/>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סיום תהליך הרישו</w:t>
      </w:r>
      <w:r w:rsidR="00DC1B5E" w:rsidRPr="00790DF7">
        <w:rPr>
          <w:rFonts w:ascii="Arial" w:hAnsi="Arial" w:cs="Arial" w:hint="cs"/>
          <w:b/>
          <w:bCs/>
          <w:color w:val="0F243E"/>
          <w:sz w:val="23"/>
          <w:szCs w:val="23"/>
          <w:u w:val="single"/>
          <w:rtl/>
        </w:rPr>
        <w:t>ם</w:t>
      </w:r>
    </w:p>
    <w:p w:rsidR="00CC779B" w:rsidRPr="00790DF7" w:rsidRDefault="0028755A" w:rsidP="00FD365E">
      <w:pPr>
        <w:numPr>
          <w:ilvl w:val="2"/>
          <w:numId w:val="16"/>
        </w:numPr>
        <w:spacing w:before="180" w:line="360" w:lineRule="auto"/>
        <w:ind w:left="1134" w:hanging="567"/>
        <w:jc w:val="both"/>
        <w:rPr>
          <w:rFonts w:ascii="Arial" w:hAnsi="Arial" w:cs="Arial"/>
          <w:b/>
          <w:bCs/>
          <w:color w:val="0F243E"/>
          <w:sz w:val="23"/>
          <w:szCs w:val="23"/>
        </w:rPr>
      </w:pPr>
      <w:r w:rsidRPr="00790DF7">
        <w:rPr>
          <w:rFonts w:ascii="Arial" w:hAnsi="Arial" w:cs="Arial" w:hint="cs"/>
          <w:color w:val="0F243E"/>
          <w:sz w:val="23"/>
          <w:szCs w:val="23"/>
          <w:rtl/>
        </w:rPr>
        <w:t>ע</w:t>
      </w:r>
      <w:r w:rsidR="00571B4F" w:rsidRPr="00790DF7">
        <w:rPr>
          <w:rFonts w:ascii="Arial" w:hAnsi="Arial" w:cs="Arial" w:hint="cs"/>
          <w:color w:val="0F243E"/>
          <w:sz w:val="23"/>
          <w:szCs w:val="23"/>
          <w:rtl/>
        </w:rPr>
        <w:t>ובד ירשם על שם התאגיד</w:t>
      </w:r>
      <w:r w:rsidR="00F35355" w:rsidRPr="00790DF7">
        <w:rPr>
          <w:rFonts w:ascii="Arial" w:hAnsi="Arial" w:cs="Arial" w:hint="cs"/>
          <w:color w:val="0F243E"/>
          <w:sz w:val="23"/>
          <w:szCs w:val="23"/>
          <w:rtl/>
        </w:rPr>
        <w:t>,</w:t>
      </w:r>
      <w:r w:rsidR="00571B4F" w:rsidRPr="00790DF7">
        <w:rPr>
          <w:rFonts w:ascii="Arial" w:hAnsi="Arial" w:cs="Arial" w:hint="cs"/>
          <w:color w:val="0F243E"/>
          <w:sz w:val="23"/>
          <w:szCs w:val="23"/>
          <w:rtl/>
        </w:rPr>
        <w:t xml:space="preserve"> רק לאחר </w:t>
      </w:r>
      <w:r w:rsidR="00E34DD7" w:rsidRPr="00790DF7">
        <w:rPr>
          <w:rFonts w:ascii="Arial" w:hAnsi="Arial" w:cs="Arial" w:hint="cs"/>
          <w:color w:val="0F243E"/>
          <w:sz w:val="23"/>
          <w:szCs w:val="23"/>
          <w:rtl/>
        </w:rPr>
        <w:t xml:space="preserve">שמת"ש </w:t>
      </w:r>
      <w:r w:rsidR="00D54E0A" w:rsidRPr="00790DF7">
        <w:rPr>
          <w:rFonts w:ascii="Arial" w:hAnsi="Arial" w:cs="Arial" w:hint="cs"/>
          <w:color w:val="0F243E"/>
          <w:sz w:val="23"/>
          <w:szCs w:val="23"/>
          <w:rtl/>
        </w:rPr>
        <w:t xml:space="preserve"> העביר לתאגיד אישור לתשלום אגרות ודמי היתר בגין העובד, ולאחר ביצוע התשלום על ידי התאגיד.  </w:t>
      </w:r>
    </w:p>
    <w:p w:rsidR="00571B4F" w:rsidRPr="00790DF7" w:rsidRDefault="00571B4F" w:rsidP="00FD365E">
      <w:pPr>
        <w:numPr>
          <w:ilvl w:val="2"/>
          <w:numId w:val="16"/>
        </w:numPr>
        <w:spacing w:before="180" w:line="360" w:lineRule="auto"/>
        <w:ind w:left="1134" w:hanging="567"/>
        <w:jc w:val="both"/>
        <w:rPr>
          <w:rFonts w:ascii="Arial" w:hAnsi="Arial" w:cs="Arial"/>
          <w:b/>
          <w:bCs/>
          <w:color w:val="0F243E"/>
          <w:sz w:val="23"/>
          <w:szCs w:val="23"/>
        </w:rPr>
      </w:pPr>
      <w:r w:rsidRPr="00790DF7">
        <w:rPr>
          <w:rFonts w:ascii="Arial" w:hAnsi="Arial" w:cs="Arial" w:hint="cs"/>
          <w:color w:val="0F243E"/>
          <w:sz w:val="23"/>
          <w:szCs w:val="23"/>
          <w:rtl/>
        </w:rPr>
        <w:t xml:space="preserve">התאגיד ישלם אגרה שנתית וכן דמי היתר שנתיים </w:t>
      </w:r>
      <w:r w:rsidR="00280B18" w:rsidRPr="00790DF7">
        <w:rPr>
          <w:rFonts w:ascii="Arial" w:hAnsi="Arial" w:cs="Arial" w:hint="cs"/>
          <w:color w:val="0F243E"/>
          <w:sz w:val="23"/>
          <w:szCs w:val="23"/>
          <w:rtl/>
        </w:rPr>
        <w:t xml:space="preserve"> כדין בסכום המעודכן לאותה שנת היתר, </w:t>
      </w:r>
      <w:r w:rsidRPr="00790DF7">
        <w:rPr>
          <w:rFonts w:ascii="Arial" w:hAnsi="Arial" w:cs="Arial" w:hint="cs"/>
          <w:color w:val="0F243E"/>
          <w:sz w:val="23"/>
          <w:szCs w:val="23"/>
          <w:rtl/>
        </w:rPr>
        <w:t xml:space="preserve">עבור כל עובד שהוא מעוניין לרשמו כעובד שלו וזאת בהתאם להוראות תקנות עובדים זרים (אגרת בקשה ואגרה שנתית), התשס"ד </w:t>
      </w:r>
      <w:r w:rsidR="00280B18" w:rsidRPr="00790DF7">
        <w:rPr>
          <w:rFonts w:ascii="Arial" w:hAnsi="Arial" w:cs="Arial"/>
          <w:color w:val="0F243E"/>
          <w:sz w:val="23"/>
          <w:szCs w:val="23"/>
          <w:rtl/>
        </w:rPr>
        <w:t>–</w:t>
      </w:r>
      <w:r w:rsidRPr="00790DF7">
        <w:rPr>
          <w:rFonts w:ascii="Arial" w:hAnsi="Arial" w:cs="Arial" w:hint="cs"/>
          <w:color w:val="0F243E"/>
          <w:sz w:val="23"/>
          <w:szCs w:val="23"/>
          <w:rtl/>
        </w:rPr>
        <w:t xml:space="preserve"> 2004</w:t>
      </w:r>
      <w:r w:rsidR="00280B18" w:rsidRPr="00790DF7">
        <w:rPr>
          <w:rFonts w:ascii="Arial" w:hAnsi="Arial" w:cs="Arial" w:hint="cs"/>
          <w:color w:val="0F243E"/>
          <w:sz w:val="23"/>
          <w:szCs w:val="23"/>
          <w:rtl/>
        </w:rPr>
        <w:t>,</w:t>
      </w:r>
      <w:r w:rsidRPr="00790DF7">
        <w:rPr>
          <w:rFonts w:ascii="Arial" w:hAnsi="Arial" w:cs="Arial" w:hint="cs"/>
          <w:color w:val="0F243E"/>
          <w:sz w:val="23"/>
          <w:szCs w:val="23"/>
          <w:rtl/>
        </w:rPr>
        <w:t xml:space="preserve"> ותקנות עובדים זרים (דמי היתר), התשס"ו - 2006. לפנים משורת הדין, החליט הממונה להתיר חלוקת תשלום האגרה השנתית ודמי ההיתר לתשלומים חודשיים וזאת במטרה להקל על התאגידים בתשלומיהם השוטפים. יחד עם זאת, לפי חוק עובדים זרים והתקנות, אגרה שנתית </w:t>
      </w:r>
      <w:r w:rsidR="00280B18" w:rsidRPr="00790DF7">
        <w:rPr>
          <w:rFonts w:ascii="Arial" w:hAnsi="Arial" w:cs="Arial" w:hint="cs"/>
          <w:color w:val="0F243E"/>
          <w:sz w:val="23"/>
          <w:szCs w:val="23"/>
          <w:rtl/>
        </w:rPr>
        <w:t xml:space="preserve">ודמי </w:t>
      </w:r>
      <w:r w:rsidRPr="00790DF7">
        <w:rPr>
          <w:rFonts w:ascii="Arial" w:hAnsi="Arial" w:cs="Arial" w:hint="cs"/>
          <w:color w:val="0F243E"/>
          <w:sz w:val="23"/>
          <w:szCs w:val="23"/>
          <w:rtl/>
        </w:rPr>
        <w:t>היתר</w:t>
      </w:r>
      <w:r w:rsidR="00636A63" w:rsidRPr="00790DF7">
        <w:rPr>
          <w:rFonts w:ascii="Arial" w:hAnsi="Arial" w:cs="Arial" w:hint="cs"/>
          <w:color w:val="0F243E"/>
          <w:sz w:val="23"/>
          <w:szCs w:val="23"/>
          <w:rtl/>
        </w:rPr>
        <w:t>,</w:t>
      </w:r>
      <w:r w:rsidRPr="00790DF7">
        <w:rPr>
          <w:rFonts w:ascii="Arial" w:hAnsi="Arial" w:cs="Arial" w:hint="cs"/>
          <w:color w:val="0F243E"/>
          <w:sz w:val="23"/>
          <w:szCs w:val="23"/>
          <w:rtl/>
        </w:rPr>
        <w:t xml:space="preserve"> מהוו</w:t>
      </w:r>
      <w:r w:rsidR="00280B18" w:rsidRPr="00790DF7">
        <w:rPr>
          <w:rFonts w:ascii="Arial" w:hAnsi="Arial" w:cs="Arial" w:hint="cs"/>
          <w:color w:val="0F243E"/>
          <w:sz w:val="23"/>
          <w:szCs w:val="23"/>
          <w:rtl/>
        </w:rPr>
        <w:t>ים</w:t>
      </w:r>
      <w:r w:rsidR="002E3E09" w:rsidRPr="00790DF7">
        <w:rPr>
          <w:rFonts w:ascii="Arial" w:hAnsi="Arial" w:cs="Arial" w:hint="cs"/>
          <w:color w:val="0F243E"/>
          <w:sz w:val="23"/>
          <w:szCs w:val="23"/>
          <w:rtl/>
        </w:rPr>
        <w:t xml:space="preserve"> </w:t>
      </w:r>
      <w:r w:rsidRPr="00790DF7">
        <w:rPr>
          <w:rFonts w:ascii="Arial" w:hAnsi="Arial" w:cs="Arial" w:hint="cs"/>
          <w:color w:val="0F243E"/>
          <w:sz w:val="23"/>
          <w:szCs w:val="23"/>
          <w:rtl/>
        </w:rPr>
        <w:t>תשלום אחד לכל השנה, ואפשרויות החזר או קיזוז הם כקבוע בתקנות הרלוונטיות בלבד, ואין בהפסקת עבודת העובד במהלך השנה, שלא כמפורט בתקנות, עילה להחזר או קיזוז, על אף ההסכמה לפרי</w:t>
      </w:r>
      <w:r w:rsidR="00636A63" w:rsidRPr="00790DF7">
        <w:rPr>
          <w:rFonts w:ascii="Arial" w:hAnsi="Arial" w:cs="Arial" w:hint="cs"/>
          <w:color w:val="0F243E"/>
          <w:sz w:val="23"/>
          <w:szCs w:val="23"/>
          <w:rtl/>
        </w:rPr>
        <w:t>ס</w:t>
      </w:r>
      <w:r w:rsidRPr="00790DF7">
        <w:rPr>
          <w:rFonts w:ascii="Arial" w:hAnsi="Arial" w:cs="Arial" w:hint="cs"/>
          <w:color w:val="0F243E"/>
          <w:sz w:val="23"/>
          <w:szCs w:val="23"/>
          <w:rtl/>
        </w:rPr>
        <w:t xml:space="preserve">ה לתשלומים של אותם תשלומי חובה.  </w:t>
      </w:r>
    </w:p>
    <w:p w:rsidR="00571B4F" w:rsidRPr="00790DF7" w:rsidRDefault="00571B4F" w:rsidP="00FD365E">
      <w:pPr>
        <w:numPr>
          <w:ilvl w:val="0"/>
          <w:numId w:val="1"/>
        </w:numPr>
        <w:tabs>
          <w:tab w:val="clear" w:pos="720"/>
          <w:tab w:val="num" w:pos="141"/>
        </w:tabs>
        <w:spacing w:before="180"/>
        <w:ind w:left="141" w:hanging="283"/>
        <w:jc w:val="both"/>
        <w:rPr>
          <w:rFonts w:ascii="Arial" w:hAnsi="Arial" w:cs="Arial"/>
          <w:b/>
          <w:bCs/>
          <w:color w:val="0F243E"/>
          <w:sz w:val="25"/>
          <w:szCs w:val="25"/>
          <w:u w:val="double"/>
          <w:rtl/>
        </w:rPr>
      </w:pPr>
      <w:r w:rsidRPr="00790DF7">
        <w:rPr>
          <w:rFonts w:ascii="Arial" w:hAnsi="Arial" w:cs="Arial" w:hint="cs"/>
          <w:b/>
          <w:bCs/>
          <w:color w:val="0F243E"/>
          <w:sz w:val="25"/>
          <w:szCs w:val="25"/>
          <w:u w:val="double"/>
          <w:rtl/>
        </w:rPr>
        <w:t>מעבר עובדים זרים מתאגיד מורשה לתאגיד מורשה אחר</w:t>
      </w:r>
    </w:p>
    <w:p w:rsidR="00571B4F" w:rsidRPr="00790DF7" w:rsidRDefault="00571B4F" w:rsidP="00FD365E">
      <w:pPr>
        <w:numPr>
          <w:ilvl w:val="1"/>
          <w:numId w:val="17"/>
        </w:numPr>
        <w:spacing w:before="180" w:line="360" w:lineRule="auto"/>
        <w:ind w:left="567" w:hanging="426"/>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מעבר בין שני תאגידים</w:t>
      </w:r>
    </w:p>
    <w:p w:rsidR="00045701" w:rsidRPr="00790DF7" w:rsidRDefault="00571B4F" w:rsidP="00FD365E">
      <w:pPr>
        <w:spacing w:before="180" w:line="360" w:lineRule="auto"/>
        <w:ind w:left="567"/>
        <w:jc w:val="both"/>
        <w:rPr>
          <w:rFonts w:ascii="Arial" w:hAnsi="Arial" w:cs="Arial"/>
          <w:color w:val="0F243E"/>
          <w:sz w:val="23"/>
          <w:szCs w:val="23"/>
          <w:rtl/>
        </w:rPr>
      </w:pPr>
      <w:r w:rsidRPr="00790DF7">
        <w:rPr>
          <w:rFonts w:ascii="Arial" w:hAnsi="Arial" w:cs="Arial" w:hint="cs"/>
          <w:color w:val="0F243E"/>
          <w:sz w:val="23"/>
          <w:szCs w:val="23"/>
          <w:rtl/>
        </w:rPr>
        <w:t xml:space="preserve">עובד זר רשאי לעבור מתאגיד מורשה אחד לתאגיד מורשה אחר, ולא תחול מגבלה על מעבר עובדים כל עוד ששני התאגידים הם בעלי היתרים להעסקת עובדים זרים בענף הבניין </w:t>
      </w:r>
      <w:r w:rsidR="0070198F" w:rsidRPr="00790DF7">
        <w:rPr>
          <w:rFonts w:ascii="Arial" w:hAnsi="Arial" w:cs="Arial" w:hint="cs"/>
          <w:color w:val="0F243E"/>
          <w:sz w:val="23"/>
          <w:szCs w:val="23"/>
          <w:rtl/>
        </w:rPr>
        <w:t>לשנה הרלוונטית</w:t>
      </w:r>
      <w:r w:rsidR="00770428" w:rsidRPr="00790DF7">
        <w:rPr>
          <w:rFonts w:ascii="Arial" w:hAnsi="Arial" w:cs="Arial" w:hint="cs"/>
          <w:color w:val="0F243E"/>
          <w:sz w:val="23"/>
          <w:szCs w:val="23"/>
          <w:rtl/>
        </w:rPr>
        <w:t xml:space="preserve">. </w:t>
      </w:r>
      <w:r w:rsidRPr="00790DF7">
        <w:rPr>
          <w:rFonts w:ascii="Arial" w:hAnsi="Arial" w:cs="Arial" w:hint="cs"/>
          <w:color w:val="0F243E"/>
          <w:sz w:val="23"/>
          <w:szCs w:val="23"/>
          <w:rtl/>
        </w:rPr>
        <w:t xml:space="preserve"> מעבר בין התאגידים המורשים יתאפשר אחת לרבעון</w:t>
      </w:r>
      <w:r w:rsidR="00180758" w:rsidRPr="00790DF7">
        <w:rPr>
          <w:rFonts w:ascii="Arial" w:hAnsi="Arial" w:cs="Arial" w:hint="cs"/>
          <w:color w:val="0F243E"/>
          <w:sz w:val="23"/>
          <w:szCs w:val="23"/>
          <w:rtl/>
        </w:rPr>
        <w:t>,</w:t>
      </w:r>
      <w:r w:rsidRPr="00790DF7">
        <w:rPr>
          <w:rFonts w:ascii="Arial" w:hAnsi="Arial" w:cs="Arial" w:hint="cs"/>
          <w:color w:val="0F243E"/>
          <w:sz w:val="23"/>
          <w:szCs w:val="23"/>
          <w:rtl/>
        </w:rPr>
        <w:t xml:space="preserve"> בסיומו של הרבעון בהתאם לתקנות עובדים זרים (מעבר של עובד זר בין מעבידים שהם קבלני כוח אדם בענף </w:t>
      </w:r>
      <w:r w:rsidR="008865D3" w:rsidRPr="00790DF7">
        <w:rPr>
          <w:rFonts w:ascii="Arial" w:hAnsi="Arial" w:cs="Arial" w:hint="cs"/>
          <w:color w:val="0F243E"/>
          <w:sz w:val="23"/>
          <w:szCs w:val="23"/>
          <w:rtl/>
        </w:rPr>
        <w:t>הבניי</w:t>
      </w:r>
      <w:r w:rsidR="008865D3" w:rsidRPr="00790DF7">
        <w:rPr>
          <w:rFonts w:ascii="Arial" w:hAnsi="Arial" w:cs="Arial" w:hint="eastAsia"/>
          <w:color w:val="0F243E"/>
          <w:sz w:val="23"/>
          <w:szCs w:val="23"/>
          <w:rtl/>
        </w:rPr>
        <w:t>ן</w:t>
      </w:r>
      <w:r w:rsidRPr="00790DF7">
        <w:rPr>
          <w:rFonts w:ascii="Arial" w:hAnsi="Arial" w:cs="Arial" w:hint="cs"/>
          <w:color w:val="0F243E"/>
          <w:sz w:val="23"/>
          <w:szCs w:val="23"/>
          <w:rtl/>
        </w:rPr>
        <w:t xml:space="preserve">), התשס"ו-2006, ולא תותר העברת עובדים בלתי מבוקרת. העברה </w:t>
      </w:r>
      <w:r w:rsidRPr="00790DF7">
        <w:rPr>
          <w:rFonts w:ascii="Arial" w:hAnsi="Arial" w:cs="Arial" w:hint="cs"/>
          <w:color w:val="0F243E"/>
          <w:sz w:val="23"/>
          <w:szCs w:val="23"/>
          <w:rtl/>
        </w:rPr>
        <w:lastRenderedPageBreak/>
        <w:t>תותר גם במהלך רבעון במקרה בו העובד, התאגיד המעביר והתאגיד הקולט נתנו את הסכמתם לכך בכתב. ואולם, על אף האמור, הממונה על זכויות עבודה של העובדים</w:t>
      </w:r>
      <w:r w:rsidR="00B50E94" w:rsidRPr="00790DF7">
        <w:rPr>
          <w:rFonts w:ascii="Arial" w:hAnsi="Arial" w:cs="Arial" w:hint="cs"/>
          <w:color w:val="0F243E"/>
          <w:sz w:val="23"/>
          <w:szCs w:val="23"/>
          <w:rtl/>
        </w:rPr>
        <w:t xml:space="preserve"> </w:t>
      </w:r>
    </w:p>
    <w:p w:rsidR="00571B4F" w:rsidRPr="00790DF7" w:rsidRDefault="00571B4F" w:rsidP="002C222F">
      <w:pPr>
        <w:spacing w:before="180" w:line="360" w:lineRule="auto"/>
        <w:ind w:left="567"/>
        <w:jc w:val="both"/>
        <w:rPr>
          <w:rFonts w:ascii="Arial" w:hAnsi="Arial" w:cs="Arial"/>
          <w:color w:val="0F243E"/>
          <w:sz w:val="23"/>
          <w:szCs w:val="23"/>
          <w:rtl/>
        </w:rPr>
      </w:pPr>
      <w:r w:rsidRPr="00790DF7">
        <w:rPr>
          <w:rFonts w:ascii="Arial" w:hAnsi="Arial" w:cs="Arial" w:hint="cs"/>
          <w:color w:val="0F243E"/>
          <w:sz w:val="23"/>
          <w:szCs w:val="23"/>
          <w:rtl/>
        </w:rPr>
        <w:t xml:space="preserve">הזרים במשרד </w:t>
      </w:r>
      <w:r w:rsidR="00EF2DA2" w:rsidRPr="00790DF7">
        <w:rPr>
          <w:rFonts w:ascii="Arial" w:hAnsi="Arial" w:cs="Arial" w:hint="cs"/>
          <w:color w:val="0F243E"/>
          <w:sz w:val="23"/>
          <w:szCs w:val="23"/>
          <w:rtl/>
        </w:rPr>
        <w:t xml:space="preserve">העבודה הרווחה והשירותים החברתיים </w:t>
      </w:r>
      <w:r w:rsidR="00562C01" w:rsidRPr="00790DF7">
        <w:rPr>
          <w:rFonts w:ascii="Arial" w:hAnsi="Arial" w:cs="Arial" w:hint="cs"/>
          <w:color w:val="0F243E"/>
          <w:sz w:val="23"/>
          <w:szCs w:val="23"/>
          <w:rtl/>
        </w:rPr>
        <w:t xml:space="preserve"> (להלן: משרד העבודה) </w:t>
      </w:r>
      <w:r w:rsidRPr="00790DF7">
        <w:rPr>
          <w:rFonts w:ascii="Arial" w:hAnsi="Arial" w:cs="Arial" w:hint="cs"/>
          <w:color w:val="0F243E"/>
          <w:sz w:val="23"/>
          <w:szCs w:val="23"/>
          <w:rtl/>
        </w:rPr>
        <w:t xml:space="preserve">או בעל תפקיד אחר שיוסמך לכך, יהיה רשאי להורות על העברת עובד בין תאגידים גם במהלך הרבעון, אם, לפי שיקול דעתו, לא נשמרו זכויותיו של העובד בתאגיד, הכל בכפוף לתקנות הנ"ל. </w:t>
      </w:r>
    </w:p>
    <w:p w:rsidR="00571B4F" w:rsidRPr="00790DF7" w:rsidRDefault="00571B4F" w:rsidP="00FD365E">
      <w:pPr>
        <w:spacing w:before="180" w:line="360" w:lineRule="auto"/>
        <w:ind w:left="567"/>
        <w:jc w:val="both"/>
        <w:rPr>
          <w:rFonts w:ascii="Arial" w:hAnsi="Arial" w:cs="Arial"/>
          <w:color w:val="0F243E"/>
          <w:sz w:val="23"/>
          <w:szCs w:val="23"/>
          <w:rtl/>
        </w:rPr>
      </w:pPr>
      <w:r w:rsidRPr="00790DF7">
        <w:rPr>
          <w:rFonts w:ascii="Arial" w:hAnsi="Arial" w:cs="Arial" w:hint="cs"/>
          <w:color w:val="0F243E"/>
          <w:sz w:val="23"/>
          <w:szCs w:val="23"/>
          <w:rtl/>
        </w:rPr>
        <w:t>יודגש - ברישום מעבר עובד ברבעון, התאגיד נחשב מעסיקו של העובד מהיום הראשון של הרבעון במועד הגשת הבקשה לרישום שמו של העובד אצל התאגיד, והתאגיד חייב בתשלום שכרו ובקיום כל תנאי הנוהל כלפי העובד וכלפי הרשויות.</w:t>
      </w:r>
    </w:p>
    <w:p w:rsidR="00571B4F" w:rsidRPr="00790DF7" w:rsidRDefault="00571B4F" w:rsidP="00FD365E">
      <w:pPr>
        <w:spacing w:before="180" w:line="360" w:lineRule="auto"/>
        <w:ind w:left="567"/>
        <w:jc w:val="both"/>
        <w:rPr>
          <w:rFonts w:ascii="Arial" w:hAnsi="Arial" w:cs="Arial"/>
          <w:color w:val="0F243E"/>
          <w:sz w:val="23"/>
          <w:szCs w:val="23"/>
          <w:rtl/>
        </w:rPr>
      </w:pPr>
      <w:r w:rsidRPr="00790DF7">
        <w:rPr>
          <w:rFonts w:ascii="Arial" w:hAnsi="Arial" w:cs="Arial" w:hint="cs"/>
          <w:color w:val="0F243E"/>
          <w:sz w:val="23"/>
          <w:szCs w:val="23"/>
          <w:rtl/>
        </w:rPr>
        <w:t>ברישום עובד בתאגיד שלא ברבעון (מעבר בהסכמה, מעבר על פי הנחיית הממונה על זכויות העובדים, וכן רישום חדש), העובד יחשב עובד התאגיד מיום הגשת הבקשה למת"ש, והתאגיד חייב בתשלום שכרו ובקיום כל תנאי הנוהל מיום זה.</w:t>
      </w:r>
      <w:r w:rsidR="00562C01" w:rsidRPr="00790DF7">
        <w:rPr>
          <w:rFonts w:ascii="Arial" w:hAnsi="Arial" w:cs="Arial" w:hint="cs"/>
          <w:color w:val="0F243E"/>
          <w:sz w:val="23"/>
          <w:szCs w:val="23"/>
          <w:rtl/>
        </w:rPr>
        <w:t xml:space="preserve"> מכתב הסכמה</w:t>
      </w:r>
    </w:p>
    <w:p w:rsidR="00873BE8" w:rsidRPr="00790DF7" w:rsidRDefault="00873BE8" w:rsidP="00FD365E">
      <w:pPr>
        <w:spacing w:before="180" w:line="360" w:lineRule="auto"/>
        <w:ind w:left="567"/>
        <w:jc w:val="both"/>
        <w:rPr>
          <w:rFonts w:ascii="Arial" w:hAnsi="Arial" w:cs="Arial"/>
          <w:color w:val="0F243E"/>
          <w:sz w:val="23"/>
          <w:szCs w:val="23"/>
          <w:rtl/>
        </w:rPr>
      </w:pPr>
    </w:p>
    <w:p w:rsidR="00571B4F" w:rsidRPr="00790DF7" w:rsidRDefault="00571B4F" w:rsidP="00FD365E">
      <w:pPr>
        <w:numPr>
          <w:ilvl w:val="1"/>
          <w:numId w:val="17"/>
        </w:numPr>
        <w:spacing w:before="180" w:line="360" w:lineRule="auto"/>
        <w:ind w:left="567" w:hanging="426"/>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מעבר בעקבות התפטרות עובד</w:t>
      </w:r>
    </w:p>
    <w:p w:rsidR="00571B4F" w:rsidRPr="00790DF7" w:rsidRDefault="00571B4F" w:rsidP="00FD365E">
      <w:pPr>
        <w:spacing w:before="180" w:line="360" w:lineRule="auto"/>
        <w:ind w:left="567"/>
        <w:jc w:val="both"/>
        <w:rPr>
          <w:rFonts w:ascii="Arial" w:hAnsi="Arial" w:cs="Arial"/>
          <w:color w:val="0F243E"/>
          <w:sz w:val="23"/>
          <w:szCs w:val="23"/>
          <w:rtl/>
        </w:rPr>
      </w:pPr>
      <w:r w:rsidRPr="00790DF7">
        <w:rPr>
          <w:rFonts w:ascii="Arial" w:hAnsi="Arial" w:cs="Arial" w:hint="cs"/>
          <w:color w:val="0F243E"/>
          <w:sz w:val="23"/>
          <w:szCs w:val="23"/>
          <w:rtl/>
        </w:rPr>
        <w:t>עובד שהחליט לעבור לעבוד אצל תאגיד מורשה אחר, חייב ליתן לתאגיד אצלו הוא מועסק הודעה מוקדמת כקבוע בחוק. העובד לא חייב ליתן לתאגיד נימוק כלשהו, והתאגיד לא יהיה רשאי להתנגד למעבר העובד לתאגיד מורשה אחר במסגרת המעבר הרבעוני. לא נתן העובד הודעה כאמור, רשאי המעסיק לפעול על פי האמור בחוק, אך אין הוא רשאי למנוע את מעבר העובד או למנוע ממנו את תשלום משכורתו האחרונה, למעט ניכויים המותרים על פי דין.</w:t>
      </w:r>
    </w:p>
    <w:p w:rsidR="00571B4F" w:rsidRPr="00790DF7" w:rsidRDefault="0030461E" w:rsidP="00FD365E">
      <w:pPr>
        <w:numPr>
          <w:ilvl w:val="1"/>
          <w:numId w:val="17"/>
        </w:numPr>
        <w:spacing w:before="180" w:line="360" w:lineRule="auto"/>
        <w:ind w:left="567" w:hanging="426"/>
        <w:jc w:val="both"/>
        <w:rPr>
          <w:rFonts w:ascii="Arial" w:hAnsi="Arial" w:cs="Arial"/>
          <w:b/>
          <w:bCs/>
          <w:color w:val="0F243E"/>
          <w:sz w:val="23"/>
          <w:szCs w:val="23"/>
          <w:u w:val="single"/>
          <w:rtl/>
        </w:rPr>
      </w:pPr>
      <w:r w:rsidRPr="00790DF7">
        <w:rPr>
          <w:rFonts w:ascii="Arial" w:hAnsi="Arial" w:cs="Arial" w:hint="cs"/>
          <w:b/>
          <w:bCs/>
          <w:color w:val="0F243E"/>
          <w:sz w:val="23"/>
          <w:szCs w:val="23"/>
          <w:rtl/>
        </w:rPr>
        <w:t xml:space="preserve">  </w:t>
      </w:r>
      <w:r w:rsidR="00571B4F" w:rsidRPr="00790DF7">
        <w:rPr>
          <w:rFonts w:ascii="Arial" w:hAnsi="Arial" w:cs="Arial" w:hint="cs"/>
          <w:b/>
          <w:bCs/>
          <w:color w:val="0F243E"/>
          <w:sz w:val="23"/>
          <w:szCs w:val="23"/>
          <w:u w:val="single"/>
          <w:rtl/>
        </w:rPr>
        <w:t>נוהלי הסדרת רישום המעבר</w:t>
      </w:r>
    </w:p>
    <w:p w:rsidR="00CC779B" w:rsidRPr="00790DF7" w:rsidRDefault="00E539A1" w:rsidP="00FD365E">
      <w:pPr>
        <w:numPr>
          <w:ilvl w:val="2"/>
          <w:numId w:val="17"/>
        </w:numPr>
        <w:spacing w:before="180" w:line="360" w:lineRule="auto"/>
        <w:ind w:left="1275" w:hanging="708"/>
        <w:jc w:val="both"/>
        <w:rPr>
          <w:rFonts w:ascii="Arial" w:hAnsi="Arial" w:cs="Arial"/>
          <w:b/>
          <w:bCs/>
          <w:color w:val="0F243E"/>
          <w:sz w:val="23"/>
          <w:szCs w:val="23"/>
        </w:rPr>
      </w:pPr>
      <w:r w:rsidRPr="00790DF7">
        <w:rPr>
          <w:rFonts w:ascii="Arial" w:hAnsi="Arial" w:cs="Arial" w:hint="cs"/>
          <w:color w:val="0F243E"/>
          <w:sz w:val="23"/>
          <w:szCs w:val="23"/>
          <w:rtl/>
        </w:rPr>
        <w:t>ה</w:t>
      </w:r>
      <w:r w:rsidR="00571B4F" w:rsidRPr="00790DF7">
        <w:rPr>
          <w:rFonts w:ascii="Arial" w:hAnsi="Arial" w:cs="Arial" w:hint="cs"/>
          <w:color w:val="0F243E"/>
          <w:sz w:val="23"/>
          <w:szCs w:val="23"/>
          <w:rtl/>
        </w:rPr>
        <w:t>תאגיד המורשה המעוניין להעסיק את העובד הנ"ל</w:t>
      </w:r>
      <w:r w:rsidR="002A1C3C" w:rsidRPr="00790DF7">
        <w:rPr>
          <w:rFonts w:ascii="Arial" w:hAnsi="Arial" w:cs="Arial" w:hint="cs"/>
          <w:color w:val="0F243E"/>
          <w:sz w:val="23"/>
          <w:szCs w:val="23"/>
          <w:rtl/>
        </w:rPr>
        <w:t>,</w:t>
      </w:r>
      <w:r w:rsidR="00571B4F" w:rsidRPr="00790DF7">
        <w:rPr>
          <w:rFonts w:ascii="Arial" w:hAnsi="Arial" w:cs="Arial" w:hint="cs"/>
          <w:color w:val="0F243E"/>
          <w:sz w:val="23"/>
          <w:szCs w:val="23"/>
          <w:rtl/>
        </w:rPr>
        <w:t xml:space="preserve"> יודיע על כך למת"ש ויסדיר את רישומו אצלו. עם הסדרת הרישום, יבטל מת"ש את רישומו של העובד אצל התאגיד המורשה אותו עזב</w:t>
      </w:r>
      <w:r w:rsidR="00571B4F" w:rsidRPr="00790DF7">
        <w:rPr>
          <w:rFonts w:ascii="Arial" w:hAnsi="Arial" w:cs="Arial" w:hint="cs"/>
          <w:b/>
          <w:bCs/>
          <w:color w:val="0F243E"/>
          <w:sz w:val="23"/>
          <w:szCs w:val="23"/>
          <w:rtl/>
        </w:rPr>
        <w:t>.</w:t>
      </w:r>
    </w:p>
    <w:p w:rsidR="00CC779B" w:rsidRPr="00790DF7" w:rsidRDefault="00571B4F" w:rsidP="00FD365E">
      <w:pPr>
        <w:numPr>
          <w:ilvl w:val="2"/>
          <w:numId w:val="17"/>
        </w:numPr>
        <w:spacing w:before="180" w:line="360" w:lineRule="auto"/>
        <w:ind w:left="1275" w:hanging="708"/>
        <w:jc w:val="both"/>
        <w:rPr>
          <w:rFonts w:ascii="Arial" w:hAnsi="Arial" w:cs="Arial"/>
          <w:b/>
          <w:bCs/>
          <w:color w:val="0F243E"/>
          <w:sz w:val="23"/>
          <w:szCs w:val="23"/>
        </w:rPr>
      </w:pPr>
      <w:r w:rsidRPr="00790DF7">
        <w:rPr>
          <w:rFonts w:ascii="Arial" w:hAnsi="Arial" w:cs="Arial" w:hint="cs"/>
          <w:color w:val="0F243E"/>
          <w:sz w:val="23"/>
          <w:szCs w:val="23"/>
          <w:rtl/>
        </w:rPr>
        <w:t>התאגיד המורשה שקולט את העובד ישלם עבורו את דמי ההיתר והאגרה השנתית היחסיים לתקופת ההיתר שנותרה, בהתאם לתקנות עובדים זרים (דמי היתר), התשס"ו-2006 ותקנות עובדים זרים (אגרת בקשה ואגרה שנתית), התשס"ד - 2004.</w:t>
      </w:r>
    </w:p>
    <w:p w:rsidR="00B95D6F" w:rsidRPr="00790DF7" w:rsidRDefault="00571B4F" w:rsidP="00FD365E">
      <w:pPr>
        <w:numPr>
          <w:ilvl w:val="2"/>
          <w:numId w:val="17"/>
        </w:numPr>
        <w:spacing w:before="180" w:line="360" w:lineRule="auto"/>
        <w:ind w:left="1275" w:hanging="708"/>
        <w:jc w:val="both"/>
        <w:rPr>
          <w:rFonts w:ascii="Arial" w:hAnsi="Arial" w:cs="Arial"/>
          <w:color w:val="0F243E"/>
          <w:sz w:val="23"/>
          <w:szCs w:val="23"/>
          <w:rtl/>
        </w:rPr>
      </w:pPr>
      <w:r w:rsidRPr="00790DF7">
        <w:rPr>
          <w:rFonts w:ascii="Arial" w:hAnsi="Arial" w:cs="Arial" w:hint="cs"/>
          <w:color w:val="0F243E"/>
          <w:sz w:val="23"/>
          <w:szCs w:val="23"/>
          <w:rtl/>
        </w:rPr>
        <w:t>התאגיד המורשה הקודם</w:t>
      </w:r>
      <w:r w:rsidR="002A1C3C" w:rsidRPr="00790DF7">
        <w:rPr>
          <w:rFonts w:ascii="Arial" w:hAnsi="Arial" w:cs="Arial" w:hint="cs"/>
          <w:color w:val="0F243E"/>
          <w:sz w:val="23"/>
          <w:szCs w:val="23"/>
          <w:rtl/>
        </w:rPr>
        <w:t>,</w:t>
      </w:r>
      <w:r w:rsidRPr="00790DF7">
        <w:rPr>
          <w:rFonts w:ascii="Arial" w:hAnsi="Arial" w:cs="Arial" w:hint="cs"/>
          <w:color w:val="0F243E"/>
          <w:sz w:val="23"/>
          <w:szCs w:val="23"/>
          <w:rtl/>
        </w:rPr>
        <w:t xml:space="preserve"> יזכה להחזר דמי ההיתר והאגרה השנתית עבור התקופה היחסית בה לא העסיק את העובד שעבר לעבוד בתאגיד מורשה אחר בכפוף לאמור בתקנות לעניין זה, והכל בהתאם לאמור בתקנות.</w:t>
      </w:r>
    </w:p>
    <w:p w:rsidR="00571B4F" w:rsidRPr="00790DF7" w:rsidRDefault="00B95D6F" w:rsidP="00B95D6F">
      <w:pPr>
        <w:spacing w:before="180" w:line="360" w:lineRule="auto"/>
        <w:ind w:left="1275"/>
        <w:jc w:val="both"/>
        <w:rPr>
          <w:rFonts w:ascii="Arial" w:hAnsi="Arial" w:cs="Arial"/>
          <w:b/>
          <w:bCs/>
          <w:color w:val="0F243E"/>
          <w:sz w:val="23"/>
          <w:szCs w:val="23"/>
          <w:rtl/>
        </w:rPr>
      </w:pPr>
      <w:r w:rsidRPr="00790DF7">
        <w:rPr>
          <w:rFonts w:ascii="Arial" w:hAnsi="Arial" w:cs="Arial"/>
          <w:color w:val="0F243E"/>
          <w:sz w:val="23"/>
          <w:szCs w:val="23"/>
          <w:rtl/>
        </w:rPr>
        <w:br w:type="page"/>
      </w:r>
    </w:p>
    <w:p w:rsidR="00571B4F" w:rsidRPr="00790DF7" w:rsidRDefault="00571B4F" w:rsidP="00FD365E">
      <w:pPr>
        <w:numPr>
          <w:ilvl w:val="1"/>
          <w:numId w:val="17"/>
        </w:numPr>
        <w:spacing w:before="180" w:line="360" w:lineRule="auto"/>
        <w:ind w:left="567" w:hanging="426"/>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שינויים אחרים בהעסקת העובד</w:t>
      </w:r>
    </w:p>
    <w:p w:rsidR="00D943D2" w:rsidRPr="00790DF7" w:rsidRDefault="00571B4F" w:rsidP="00FD365E">
      <w:pPr>
        <w:numPr>
          <w:ilvl w:val="2"/>
          <w:numId w:val="17"/>
        </w:numPr>
        <w:spacing w:before="180" w:line="360" w:lineRule="auto"/>
        <w:ind w:left="1134" w:hanging="709"/>
        <w:jc w:val="both"/>
        <w:rPr>
          <w:rFonts w:ascii="Arial" w:hAnsi="Arial" w:cs="Arial"/>
          <w:b/>
          <w:bCs/>
          <w:color w:val="0F243E"/>
          <w:sz w:val="23"/>
          <w:szCs w:val="23"/>
        </w:rPr>
      </w:pPr>
      <w:r w:rsidRPr="00790DF7">
        <w:rPr>
          <w:rFonts w:ascii="Arial" w:hAnsi="Arial" w:cs="Arial" w:hint="cs"/>
          <w:color w:val="0F243E"/>
          <w:sz w:val="23"/>
          <w:szCs w:val="23"/>
          <w:rtl/>
        </w:rPr>
        <w:t xml:space="preserve">במקרה בו עובד זר פוטר או התפטר מעבודתו בתאגיד בו היה רשום, </w:t>
      </w:r>
      <w:r w:rsidR="00320B0C" w:rsidRPr="00790DF7">
        <w:rPr>
          <w:rFonts w:ascii="Arial" w:hAnsi="Arial" w:cs="Arial" w:hint="cs"/>
          <w:color w:val="0F243E"/>
          <w:sz w:val="23"/>
          <w:szCs w:val="23"/>
          <w:rtl/>
        </w:rPr>
        <w:t xml:space="preserve">בהתאם להוראות סעיף 11 (א1) לחוק הכניסה לישראל, התשי"ב- 1952, </w:t>
      </w:r>
      <w:r w:rsidRPr="00790DF7">
        <w:rPr>
          <w:rFonts w:ascii="Arial" w:hAnsi="Arial" w:cs="Arial" w:hint="cs"/>
          <w:color w:val="0F243E"/>
          <w:sz w:val="23"/>
          <w:szCs w:val="23"/>
          <w:rtl/>
        </w:rPr>
        <w:t>ניתנת לו תקופה של 90 יום לחיפוש תאגיד אחר המעוניין להעסיקו ולרשמו במת"ש</w:t>
      </w:r>
      <w:r w:rsidR="00320B0C" w:rsidRPr="00790DF7">
        <w:rPr>
          <w:rFonts w:ascii="Arial" w:hAnsi="Arial" w:cs="Arial" w:hint="cs"/>
          <w:color w:val="0F243E"/>
          <w:sz w:val="23"/>
          <w:szCs w:val="23"/>
          <w:rtl/>
        </w:rPr>
        <w:t>.</w:t>
      </w:r>
      <w:r w:rsidRPr="00790DF7">
        <w:rPr>
          <w:rFonts w:ascii="Arial" w:hAnsi="Arial" w:cs="Arial" w:hint="cs"/>
          <w:color w:val="0F243E"/>
          <w:sz w:val="23"/>
          <w:szCs w:val="23"/>
          <w:rtl/>
        </w:rPr>
        <w:t xml:space="preserve"> בהתאם לנוהל התאגידים. עובד שלא הסדיר את רישומו אצל תאגיד עד לתום התקופה האמורה , ללא </w:t>
      </w:r>
      <w:r w:rsidR="00E71DE1" w:rsidRPr="00790DF7">
        <w:rPr>
          <w:rFonts w:ascii="Arial" w:hAnsi="Arial" w:cs="Arial" w:hint="cs"/>
          <w:color w:val="0F243E"/>
          <w:sz w:val="23"/>
          <w:szCs w:val="23"/>
          <w:rtl/>
        </w:rPr>
        <w:t xml:space="preserve"> שנמצאו טעמים מיוחדים אשר לא אפשרו לאותו עובד זר או לסוג עובדים זרים למצוא עבודה בתחום העיסוק התקופה האמורה,</w:t>
      </w:r>
      <w:r w:rsidR="00FB3189" w:rsidRPr="00790DF7">
        <w:rPr>
          <w:rFonts w:ascii="Arial" w:hAnsi="Arial" w:cs="Arial" w:hint="cs"/>
          <w:color w:val="0F243E"/>
          <w:sz w:val="23"/>
          <w:szCs w:val="23"/>
          <w:rtl/>
        </w:rPr>
        <w:t xml:space="preserve"> </w:t>
      </w:r>
      <w:r w:rsidRPr="00790DF7">
        <w:rPr>
          <w:rFonts w:ascii="Arial" w:hAnsi="Arial" w:cs="Arial" w:hint="cs"/>
          <w:color w:val="0F243E"/>
          <w:sz w:val="23"/>
          <w:szCs w:val="23"/>
          <w:rtl/>
        </w:rPr>
        <w:t>חייב לצאת מישראל</w:t>
      </w:r>
      <w:r w:rsidRPr="00790DF7">
        <w:rPr>
          <w:rFonts w:ascii="Arial" w:hAnsi="Arial" w:cs="Arial" w:hint="cs"/>
          <w:b/>
          <w:bCs/>
          <w:color w:val="0F243E"/>
          <w:sz w:val="23"/>
          <w:szCs w:val="23"/>
          <w:rtl/>
        </w:rPr>
        <w:t>.</w:t>
      </w:r>
    </w:p>
    <w:p w:rsidR="00571B4F" w:rsidRPr="00790DF7" w:rsidRDefault="00571B4F" w:rsidP="00FD365E">
      <w:pPr>
        <w:numPr>
          <w:ilvl w:val="2"/>
          <w:numId w:val="17"/>
        </w:numPr>
        <w:spacing w:before="180" w:line="360" w:lineRule="auto"/>
        <w:ind w:left="1134" w:hanging="709"/>
        <w:jc w:val="both"/>
        <w:rPr>
          <w:rFonts w:ascii="Arial" w:hAnsi="Arial" w:cs="Arial"/>
          <w:b/>
          <w:bCs/>
          <w:color w:val="0F243E"/>
          <w:sz w:val="23"/>
          <w:szCs w:val="23"/>
          <w:rtl/>
        </w:rPr>
      </w:pPr>
      <w:r w:rsidRPr="00790DF7">
        <w:rPr>
          <w:rFonts w:ascii="Arial" w:hAnsi="Arial" w:cs="Arial" w:hint="cs"/>
          <w:color w:val="0F243E"/>
          <w:sz w:val="23"/>
          <w:szCs w:val="23"/>
          <w:rtl/>
        </w:rPr>
        <w:t>עזב עובד תאגיד ולא נרשם בתאגיד אחר, לא יהיה זכאי התאגיד בו עבד להחזר דמי ההיתר והאגרה השנתית, אלא אם כן עזב העובד את הארץ ומהתקופה בה עזב, הכל בהתאם לקבוע בתקנות.</w:t>
      </w:r>
    </w:p>
    <w:p w:rsidR="00571B4F" w:rsidRPr="00790DF7" w:rsidRDefault="00571B4F" w:rsidP="00FD365E">
      <w:pPr>
        <w:spacing w:before="180" w:line="360" w:lineRule="auto"/>
        <w:ind w:left="1134"/>
        <w:jc w:val="both"/>
        <w:rPr>
          <w:rFonts w:ascii="Arial" w:hAnsi="Arial" w:cs="Arial"/>
          <w:color w:val="0F243E"/>
          <w:sz w:val="23"/>
          <w:szCs w:val="23"/>
          <w:rtl/>
        </w:rPr>
      </w:pPr>
      <w:r w:rsidRPr="00790DF7">
        <w:rPr>
          <w:rFonts w:ascii="Arial" w:hAnsi="Arial" w:cs="Arial" w:hint="cs"/>
          <w:color w:val="0F243E"/>
          <w:sz w:val="23"/>
          <w:szCs w:val="23"/>
          <w:rtl/>
        </w:rPr>
        <w:t xml:space="preserve">יודגש </w:t>
      </w:r>
      <w:r w:rsidR="00E71DE1" w:rsidRPr="00790DF7">
        <w:rPr>
          <w:rFonts w:ascii="Arial" w:hAnsi="Arial" w:cs="Arial"/>
          <w:color w:val="0F243E"/>
          <w:sz w:val="23"/>
          <w:szCs w:val="23"/>
          <w:rtl/>
        </w:rPr>
        <w:t>–</w:t>
      </w:r>
      <w:r w:rsidRPr="00790DF7">
        <w:rPr>
          <w:rFonts w:ascii="Arial" w:hAnsi="Arial" w:cs="Arial" w:hint="cs"/>
          <w:color w:val="0F243E"/>
          <w:sz w:val="23"/>
          <w:szCs w:val="23"/>
          <w:rtl/>
        </w:rPr>
        <w:t xml:space="preserve"> </w:t>
      </w:r>
      <w:r w:rsidR="00E71DE1" w:rsidRPr="00790DF7">
        <w:rPr>
          <w:rFonts w:ascii="Arial" w:hAnsi="Arial" w:cs="Arial" w:hint="cs"/>
          <w:color w:val="0F243E"/>
          <w:sz w:val="23"/>
          <w:szCs w:val="23"/>
          <w:rtl/>
        </w:rPr>
        <w:t xml:space="preserve">על התאגיד  </w:t>
      </w:r>
      <w:r w:rsidRPr="00790DF7">
        <w:rPr>
          <w:rFonts w:ascii="Arial" w:hAnsi="Arial" w:cs="Arial" w:hint="cs"/>
          <w:color w:val="0F243E"/>
          <w:sz w:val="23"/>
          <w:szCs w:val="23"/>
          <w:rtl/>
        </w:rPr>
        <w:t>לדווח למת"ש תוך 7 ימים</w:t>
      </w:r>
      <w:r w:rsidR="004D5D37" w:rsidRPr="00790DF7">
        <w:rPr>
          <w:rFonts w:ascii="Arial" w:hAnsi="Arial" w:cs="Arial" w:hint="cs"/>
          <w:color w:val="0F243E"/>
          <w:sz w:val="23"/>
          <w:szCs w:val="23"/>
          <w:rtl/>
        </w:rPr>
        <w:t>,</w:t>
      </w:r>
      <w:r w:rsidRPr="00790DF7">
        <w:rPr>
          <w:rFonts w:ascii="Arial" w:hAnsi="Arial" w:cs="Arial" w:hint="cs"/>
          <w:color w:val="0F243E"/>
          <w:sz w:val="23"/>
          <w:szCs w:val="23"/>
          <w:rtl/>
        </w:rPr>
        <w:t xml:space="preserve"> על כל שינוי בהעסקת העובד, ובין היתר: נטישה, פיטורין, ביטול רישום וכיו"ב. </w:t>
      </w:r>
      <w:r w:rsidR="0052121C" w:rsidRPr="00790DF7">
        <w:rPr>
          <w:rFonts w:ascii="Arial" w:hAnsi="Arial" w:cs="Arial" w:hint="cs"/>
          <w:color w:val="0F243E"/>
          <w:sz w:val="23"/>
          <w:szCs w:val="23"/>
          <w:rtl/>
        </w:rPr>
        <w:t xml:space="preserve">התקבל אישור המוסד לביטוח </w:t>
      </w:r>
      <w:r w:rsidR="000D0B88" w:rsidRPr="00790DF7">
        <w:rPr>
          <w:rFonts w:ascii="Arial" w:hAnsi="Arial" w:cs="Arial" w:hint="cs"/>
          <w:color w:val="0F243E"/>
          <w:sz w:val="23"/>
          <w:szCs w:val="23"/>
          <w:rtl/>
        </w:rPr>
        <w:t>ל</w:t>
      </w:r>
      <w:r w:rsidR="0052121C" w:rsidRPr="00790DF7">
        <w:rPr>
          <w:rFonts w:ascii="Arial" w:hAnsi="Arial" w:cs="Arial" w:hint="cs"/>
          <w:color w:val="0F243E"/>
          <w:sz w:val="23"/>
          <w:szCs w:val="23"/>
          <w:rtl/>
        </w:rPr>
        <w:t>אומי כי עבודתו של עובד זר הופסקה בעקבות תאונת עבודה, יש להעביר את האישור למת"ש אשר ירשום "תאונת עבודה" כסיבת הפסקת ההעסקה.</w:t>
      </w:r>
    </w:p>
    <w:p w:rsidR="00873BE8" w:rsidRPr="00790DF7" w:rsidRDefault="00873BE8" w:rsidP="00FD365E">
      <w:pPr>
        <w:spacing w:before="180" w:line="360" w:lineRule="auto"/>
        <w:ind w:left="1134"/>
        <w:jc w:val="both"/>
        <w:rPr>
          <w:rFonts w:ascii="Arial" w:hAnsi="Arial" w:cs="Arial"/>
          <w:color w:val="0F243E"/>
          <w:sz w:val="23"/>
          <w:szCs w:val="23"/>
          <w:rtl/>
        </w:rPr>
      </w:pPr>
    </w:p>
    <w:p w:rsidR="00274D45" w:rsidRPr="00790DF7" w:rsidRDefault="00274D45" w:rsidP="00FD365E">
      <w:pPr>
        <w:numPr>
          <w:ilvl w:val="0"/>
          <w:numId w:val="1"/>
        </w:numPr>
        <w:tabs>
          <w:tab w:val="clear" w:pos="720"/>
          <w:tab w:val="num" w:pos="141"/>
        </w:tabs>
        <w:spacing w:before="180"/>
        <w:ind w:left="141" w:hanging="283"/>
        <w:jc w:val="both"/>
        <w:rPr>
          <w:rFonts w:ascii="Arial" w:hAnsi="Arial" w:cs="Arial"/>
          <w:b/>
          <w:bCs/>
          <w:color w:val="0F243E"/>
          <w:sz w:val="25"/>
          <w:szCs w:val="25"/>
          <w:u w:val="double"/>
        </w:rPr>
      </w:pPr>
      <w:r w:rsidRPr="00790DF7">
        <w:rPr>
          <w:rFonts w:ascii="Arial" w:hAnsi="Arial" w:cs="Arial" w:hint="cs"/>
          <w:b/>
          <w:bCs/>
          <w:color w:val="0F243E"/>
          <w:sz w:val="25"/>
          <w:szCs w:val="25"/>
          <w:u w:val="double"/>
          <w:rtl/>
        </w:rPr>
        <w:t xml:space="preserve">תנאים כלליים לתוקף ההיתרים </w:t>
      </w:r>
    </w:p>
    <w:p w:rsidR="00376F24" w:rsidRPr="00790DF7" w:rsidRDefault="00376F24" w:rsidP="0046315A">
      <w:pPr>
        <w:tabs>
          <w:tab w:val="num" w:pos="1133"/>
        </w:tabs>
        <w:spacing w:before="180" w:line="360" w:lineRule="auto"/>
        <w:ind w:left="567" w:hanging="426"/>
        <w:jc w:val="both"/>
        <w:rPr>
          <w:rFonts w:ascii="Arial" w:hAnsi="Arial" w:cs="Arial"/>
          <w:color w:val="0F243E"/>
          <w:sz w:val="23"/>
          <w:szCs w:val="23"/>
        </w:rPr>
      </w:pPr>
      <w:r w:rsidRPr="00790DF7">
        <w:rPr>
          <w:rFonts w:ascii="Arial" w:hAnsi="Arial" w:cs="Arial" w:hint="eastAsia"/>
          <w:color w:val="0F243E"/>
          <w:sz w:val="23"/>
          <w:szCs w:val="23"/>
          <w:rtl/>
        </w:rPr>
        <w:t>על</w:t>
      </w:r>
      <w:r w:rsidRPr="00790DF7">
        <w:rPr>
          <w:rFonts w:ascii="Arial" w:hAnsi="Arial" w:cs="Arial"/>
          <w:color w:val="0F243E"/>
          <w:sz w:val="23"/>
          <w:szCs w:val="23"/>
          <w:rtl/>
        </w:rPr>
        <w:t xml:space="preserve"> </w:t>
      </w:r>
      <w:r w:rsidRPr="00790DF7">
        <w:rPr>
          <w:rFonts w:ascii="Arial" w:hAnsi="Arial" w:cs="Arial" w:hint="eastAsia"/>
          <w:color w:val="0F243E"/>
          <w:sz w:val="23"/>
          <w:szCs w:val="23"/>
          <w:rtl/>
        </w:rPr>
        <w:t>התאגידים</w:t>
      </w:r>
      <w:r w:rsidRPr="00790DF7">
        <w:rPr>
          <w:rFonts w:ascii="Arial" w:hAnsi="Arial" w:cs="Arial"/>
          <w:color w:val="0F243E"/>
          <w:sz w:val="23"/>
          <w:szCs w:val="23"/>
          <w:rtl/>
        </w:rPr>
        <w:t xml:space="preserve"> </w:t>
      </w:r>
      <w:r w:rsidRPr="00790DF7">
        <w:rPr>
          <w:rFonts w:ascii="Arial" w:hAnsi="Arial" w:cs="Arial" w:hint="eastAsia"/>
          <w:color w:val="0F243E"/>
          <w:sz w:val="23"/>
          <w:szCs w:val="23"/>
          <w:rtl/>
        </w:rPr>
        <w:t>לפקח</w:t>
      </w:r>
      <w:r w:rsidRPr="00790DF7">
        <w:rPr>
          <w:rFonts w:ascii="Arial" w:hAnsi="Arial" w:cs="Arial"/>
          <w:color w:val="0F243E"/>
          <w:sz w:val="23"/>
          <w:szCs w:val="23"/>
          <w:rtl/>
        </w:rPr>
        <w:t xml:space="preserve"> </w:t>
      </w:r>
      <w:r w:rsidRPr="00790DF7">
        <w:rPr>
          <w:rFonts w:ascii="Arial" w:hAnsi="Arial" w:cs="Arial" w:hint="eastAsia"/>
          <w:color w:val="0F243E"/>
          <w:sz w:val="23"/>
          <w:szCs w:val="23"/>
          <w:rtl/>
        </w:rPr>
        <w:t>באופן</w:t>
      </w:r>
      <w:r w:rsidRPr="00790DF7">
        <w:rPr>
          <w:rFonts w:ascii="Arial" w:hAnsi="Arial" w:cs="Arial"/>
          <w:color w:val="0F243E"/>
          <w:sz w:val="23"/>
          <w:szCs w:val="23"/>
          <w:rtl/>
        </w:rPr>
        <w:t xml:space="preserve"> </w:t>
      </w:r>
      <w:r w:rsidRPr="00790DF7">
        <w:rPr>
          <w:rFonts w:ascii="Arial" w:hAnsi="Arial" w:cs="Arial" w:hint="eastAsia"/>
          <w:color w:val="0F243E"/>
          <w:sz w:val="23"/>
          <w:szCs w:val="23"/>
          <w:rtl/>
        </w:rPr>
        <w:t>סביר</w:t>
      </w:r>
      <w:r w:rsidRPr="00790DF7">
        <w:rPr>
          <w:rFonts w:ascii="Arial" w:hAnsi="Arial" w:cs="Arial"/>
          <w:color w:val="0F243E"/>
          <w:sz w:val="23"/>
          <w:szCs w:val="23"/>
          <w:rtl/>
        </w:rPr>
        <w:t xml:space="preserve"> </w:t>
      </w:r>
      <w:r w:rsidRPr="00790DF7">
        <w:rPr>
          <w:rFonts w:ascii="Arial" w:hAnsi="Arial" w:cs="Arial" w:hint="eastAsia"/>
          <w:color w:val="0F243E"/>
          <w:sz w:val="23"/>
          <w:szCs w:val="23"/>
          <w:rtl/>
        </w:rPr>
        <w:t>על</w:t>
      </w:r>
      <w:r w:rsidRPr="00790DF7">
        <w:rPr>
          <w:rFonts w:ascii="Arial" w:hAnsi="Arial" w:cs="Arial"/>
          <w:color w:val="0F243E"/>
          <w:sz w:val="23"/>
          <w:szCs w:val="23"/>
          <w:rtl/>
        </w:rPr>
        <w:t xml:space="preserve"> </w:t>
      </w:r>
      <w:r w:rsidRPr="00790DF7">
        <w:rPr>
          <w:rFonts w:ascii="Arial" w:hAnsi="Arial" w:cs="Arial" w:hint="eastAsia"/>
          <w:color w:val="0F243E"/>
          <w:sz w:val="23"/>
          <w:szCs w:val="23"/>
          <w:rtl/>
        </w:rPr>
        <w:t>קיום</w:t>
      </w:r>
      <w:r w:rsidRPr="00790DF7">
        <w:rPr>
          <w:rFonts w:ascii="Arial" w:hAnsi="Arial" w:cs="Arial"/>
          <w:color w:val="0F243E"/>
          <w:sz w:val="23"/>
          <w:szCs w:val="23"/>
          <w:rtl/>
        </w:rPr>
        <w:t xml:space="preserve"> </w:t>
      </w:r>
      <w:r w:rsidRPr="00790DF7">
        <w:rPr>
          <w:rFonts w:ascii="Arial" w:hAnsi="Arial" w:cs="Arial" w:hint="eastAsia"/>
          <w:color w:val="0F243E"/>
          <w:sz w:val="23"/>
          <w:szCs w:val="23"/>
          <w:rtl/>
        </w:rPr>
        <w:t>התנאים</w:t>
      </w:r>
      <w:r w:rsidRPr="00790DF7">
        <w:rPr>
          <w:rFonts w:ascii="Arial" w:hAnsi="Arial" w:cs="Arial"/>
          <w:color w:val="0F243E"/>
          <w:sz w:val="23"/>
          <w:szCs w:val="23"/>
          <w:rtl/>
        </w:rPr>
        <w:t xml:space="preserve"> </w:t>
      </w:r>
      <w:r w:rsidRPr="00790DF7">
        <w:rPr>
          <w:rFonts w:ascii="Arial" w:hAnsi="Arial" w:cs="Arial" w:hint="eastAsia"/>
          <w:color w:val="0F243E"/>
          <w:sz w:val="23"/>
          <w:szCs w:val="23"/>
          <w:rtl/>
        </w:rPr>
        <w:t>להלן</w:t>
      </w:r>
      <w:r w:rsidRPr="00790DF7">
        <w:rPr>
          <w:rFonts w:ascii="Arial" w:hAnsi="Arial" w:cs="Arial"/>
          <w:color w:val="0F243E"/>
          <w:sz w:val="23"/>
          <w:szCs w:val="23"/>
          <w:rtl/>
        </w:rPr>
        <w:t xml:space="preserve"> </w:t>
      </w:r>
      <w:r w:rsidRPr="00790DF7">
        <w:rPr>
          <w:rFonts w:ascii="Arial" w:hAnsi="Arial" w:cs="Arial" w:hint="eastAsia"/>
          <w:color w:val="0F243E"/>
          <w:sz w:val="23"/>
          <w:szCs w:val="23"/>
          <w:rtl/>
        </w:rPr>
        <w:t>לגבי</w:t>
      </w:r>
      <w:r w:rsidRPr="00790DF7">
        <w:rPr>
          <w:rFonts w:ascii="Arial" w:hAnsi="Arial" w:cs="Arial"/>
          <w:color w:val="0F243E"/>
          <w:sz w:val="23"/>
          <w:szCs w:val="23"/>
          <w:rtl/>
        </w:rPr>
        <w:t xml:space="preserve"> </w:t>
      </w:r>
      <w:r w:rsidRPr="00790DF7">
        <w:rPr>
          <w:rFonts w:ascii="Arial" w:hAnsi="Arial" w:cs="Arial" w:hint="eastAsia"/>
          <w:color w:val="0F243E"/>
          <w:sz w:val="23"/>
          <w:szCs w:val="23"/>
          <w:rtl/>
        </w:rPr>
        <w:t>עובדיהם</w:t>
      </w:r>
      <w:r w:rsidRPr="00790DF7">
        <w:rPr>
          <w:rFonts w:ascii="Arial" w:hAnsi="Arial" w:cs="Arial"/>
          <w:color w:val="0F243E"/>
          <w:sz w:val="23"/>
          <w:szCs w:val="23"/>
          <w:rtl/>
        </w:rPr>
        <w:t xml:space="preserve"> </w:t>
      </w:r>
      <w:r w:rsidRPr="00790DF7">
        <w:rPr>
          <w:rFonts w:ascii="Arial" w:hAnsi="Arial" w:cs="Arial" w:hint="eastAsia"/>
          <w:color w:val="0F243E"/>
          <w:sz w:val="23"/>
          <w:szCs w:val="23"/>
          <w:rtl/>
        </w:rPr>
        <w:t>הזרים</w:t>
      </w:r>
      <w:r w:rsidRPr="00790DF7">
        <w:rPr>
          <w:rFonts w:ascii="Arial" w:hAnsi="Arial" w:cs="Arial"/>
          <w:color w:val="0F243E"/>
          <w:sz w:val="23"/>
          <w:szCs w:val="23"/>
          <w:rtl/>
        </w:rPr>
        <w:t>:</w:t>
      </w:r>
    </w:p>
    <w:p w:rsidR="00274D45" w:rsidRPr="00790DF7" w:rsidRDefault="00274D45" w:rsidP="000A04FC">
      <w:pPr>
        <w:numPr>
          <w:ilvl w:val="0"/>
          <w:numId w:val="26"/>
        </w:numPr>
        <w:spacing w:before="240" w:line="360" w:lineRule="auto"/>
        <w:ind w:left="567" w:hanging="425"/>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רישיון קבלן רשום</w:t>
      </w:r>
    </w:p>
    <w:p w:rsidR="00274D45" w:rsidRPr="00790DF7" w:rsidRDefault="00274D45" w:rsidP="00FD365E">
      <w:pPr>
        <w:tabs>
          <w:tab w:val="num" w:pos="1133"/>
        </w:tabs>
        <w:spacing w:before="180" w:line="360" w:lineRule="auto"/>
        <w:ind w:left="567" w:hanging="426"/>
        <w:jc w:val="both"/>
        <w:rPr>
          <w:rFonts w:ascii="Arial" w:hAnsi="Arial" w:cs="Arial"/>
          <w:color w:val="0F243E"/>
          <w:sz w:val="23"/>
          <w:szCs w:val="23"/>
          <w:rtl/>
        </w:rPr>
      </w:pPr>
      <w:r w:rsidRPr="00790DF7">
        <w:rPr>
          <w:rFonts w:ascii="Arial" w:hAnsi="Arial" w:cs="Arial" w:hint="cs"/>
          <w:color w:val="0F243E"/>
          <w:sz w:val="23"/>
          <w:szCs w:val="23"/>
          <w:rtl/>
        </w:rPr>
        <w:tab/>
        <w:t>התאגיד רשאי להעסיק את העובדים הזרים לפי היתרים שי</w:t>
      </w:r>
      <w:r w:rsidR="006A6E62" w:rsidRPr="00790DF7">
        <w:rPr>
          <w:rFonts w:ascii="Arial" w:hAnsi="Arial" w:cs="Arial" w:hint="cs"/>
          <w:color w:val="0F243E"/>
          <w:sz w:val="23"/>
          <w:szCs w:val="23"/>
          <w:rtl/>
        </w:rPr>
        <w:t>י</w:t>
      </w:r>
      <w:r w:rsidRPr="00790DF7">
        <w:rPr>
          <w:rFonts w:ascii="Arial" w:hAnsi="Arial" w:cs="Arial" w:hint="cs"/>
          <w:color w:val="0F243E"/>
          <w:sz w:val="23"/>
          <w:szCs w:val="23"/>
          <w:rtl/>
        </w:rPr>
        <w:t>נתנו לו</w:t>
      </w:r>
      <w:r w:rsidR="006A6E62" w:rsidRPr="00790DF7">
        <w:rPr>
          <w:rFonts w:ascii="Arial" w:hAnsi="Arial" w:cs="Arial" w:hint="cs"/>
          <w:color w:val="0F243E"/>
          <w:sz w:val="23"/>
          <w:szCs w:val="23"/>
          <w:rtl/>
        </w:rPr>
        <w:t>,</w:t>
      </w:r>
      <w:r w:rsidRPr="00790DF7">
        <w:rPr>
          <w:rFonts w:ascii="Arial" w:hAnsi="Arial" w:cs="Arial" w:hint="cs"/>
          <w:color w:val="0F243E"/>
          <w:sz w:val="23"/>
          <w:szCs w:val="23"/>
          <w:rtl/>
        </w:rPr>
        <w:t xml:space="preserve"> רק אצל קבלן בעל רישיון בתוקף בהתאם להוראות חוק רישום קבלנים לעבודות הנדסה בנאיות, תשכ"ט - 1969 </w:t>
      </w:r>
      <w:r w:rsidR="001903FB" w:rsidRPr="00790DF7">
        <w:rPr>
          <w:rFonts w:ascii="Arial" w:hAnsi="Arial" w:cs="Arial" w:hint="cs"/>
          <w:color w:val="0F243E"/>
          <w:sz w:val="23"/>
          <w:szCs w:val="23"/>
          <w:rtl/>
        </w:rPr>
        <w:t xml:space="preserve">המבצע עבודות בניה  </w:t>
      </w:r>
      <w:r w:rsidRPr="00790DF7">
        <w:rPr>
          <w:rFonts w:ascii="Arial" w:hAnsi="Arial" w:cs="Arial" w:hint="cs"/>
          <w:color w:val="0F243E"/>
          <w:sz w:val="23"/>
          <w:szCs w:val="23"/>
          <w:rtl/>
        </w:rPr>
        <w:t>בהתאם לסיווג המופיע ברישיו</w:t>
      </w:r>
      <w:r w:rsidR="001903FB" w:rsidRPr="00790DF7">
        <w:rPr>
          <w:rFonts w:ascii="Arial" w:hAnsi="Arial" w:cs="Arial" w:hint="cs"/>
          <w:color w:val="0F243E"/>
          <w:sz w:val="23"/>
          <w:szCs w:val="23"/>
          <w:rtl/>
        </w:rPr>
        <w:t>נו.</w:t>
      </w:r>
    </w:p>
    <w:p w:rsidR="00274D45" w:rsidRPr="00790DF7" w:rsidRDefault="00274D45" w:rsidP="00FD365E">
      <w:pPr>
        <w:numPr>
          <w:ilvl w:val="0"/>
          <w:numId w:val="26"/>
        </w:numPr>
        <w:spacing w:before="180" w:line="360" w:lineRule="auto"/>
        <w:ind w:left="567" w:hanging="426"/>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מקום העסקה ותחום העסקה</w:t>
      </w:r>
    </w:p>
    <w:p w:rsidR="00274D45" w:rsidRPr="00790DF7" w:rsidRDefault="00274D45" w:rsidP="006074BD">
      <w:pPr>
        <w:tabs>
          <w:tab w:val="num" w:pos="567"/>
        </w:tabs>
        <w:spacing w:before="180" w:line="360" w:lineRule="auto"/>
        <w:ind w:left="567"/>
        <w:jc w:val="both"/>
        <w:rPr>
          <w:rFonts w:ascii="Arial" w:hAnsi="Arial" w:cs="Arial"/>
          <w:color w:val="0F243E"/>
          <w:sz w:val="23"/>
          <w:szCs w:val="23"/>
          <w:rtl/>
        </w:rPr>
      </w:pPr>
      <w:r w:rsidRPr="00790DF7">
        <w:rPr>
          <w:rFonts w:ascii="Arial" w:hAnsi="Arial" w:cs="Arial" w:hint="eastAsia"/>
          <w:color w:val="0F243E"/>
          <w:sz w:val="23"/>
          <w:szCs w:val="23"/>
          <w:rtl/>
        </w:rPr>
        <w:t>על</w:t>
      </w:r>
      <w:r w:rsidRPr="00790DF7">
        <w:rPr>
          <w:rFonts w:ascii="Arial" w:hAnsi="Arial" w:cs="Arial"/>
          <w:color w:val="0F243E"/>
          <w:sz w:val="23"/>
          <w:szCs w:val="23"/>
          <w:rtl/>
        </w:rPr>
        <w:t xml:space="preserve"> התאגיד לוודא, בהסכם בכתב בינו לבין המעסיק בפועל, כי העובדים הזרים יועסקו באתרי בניה בלבד ורק </w:t>
      </w:r>
      <w:r w:rsidRPr="00790DF7">
        <w:rPr>
          <w:rFonts w:ascii="Arial" w:hAnsi="Arial" w:cs="Arial" w:hint="eastAsia"/>
          <w:color w:val="0F243E"/>
          <w:sz w:val="23"/>
          <w:szCs w:val="23"/>
          <w:rtl/>
        </w:rPr>
        <w:t>במקצועות</w:t>
      </w:r>
      <w:r w:rsidRPr="00790DF7">
        <w:rPr>
          <w:rFonts w:ascii="Arial" w:hAnsi="Arial" w:cs="Arial"/>
          <w:color w:val="0F243E"/>
          <w:sz w:val="23"/>
          <w:szCs w:val="23"/>
          <w:rtl/>
        </w:rPr>
        <w:t xml:space="preserve"> אלה: טפסנות, </w:t>
      </w:r>
      <w:r w:rsidRPr="00790DF7">
        <w:rPr>
          <w:rFonts w:ascii="Arial" w:hAnsi="Arial" w:cs="Arial" w:hint="eastAsia"/>
          <w:color w:val="0F243E"/>
          <w:sz w:val="23"/>
          <w:szCs w:val="23"/>
          <w:rtl/>
        </w:rPr>
        <w:t>ברזלנות</w:t>
      </w:r>
      <w:r w:rsidRPr="00790DF7">
        <w:rPr>
          <w:rFonts w:ascii="Arial" w:hAnsi="Arial" w:cs="Arial"/>
          <w:color w:val="0F243E"/>
          <w:sz w:val="23"/>
          <w:szCs w:val="23"/>
          <w:rtl/>
        </w:rPr>
        <w:t xml:space="preserve">, טייחות, </w:t>
      </w:r>
      <w:r w:rsidR="009703AF" w:rsidRPr="00790DF7">
        <w:rPr>
          <w:rFonts w:ascii="Arial" w:hAnsi="Arial" w:cs="Arial"/>
          <w:color w:val="0F243E"/>
          <w:sz w:val="23"/>
          <w:szCs w:val="23"/>
          <w:rtl/>
        </w:rPr>
        <w:t xml:space="preserve"> </w:t>
      </w:r>
      <w:r w:rsidRPr="00790DF7">
        <w:rPr>
          <w:rFonts w:ascii="Arial" w:hAnsi="Arial" w:cs="Arial" w:hint="eastAsia"/>
          <w:color w:val="0F243E"/>
          <w:sz w:val="23"/>
          <w:szCs w:val="23"/>
          <w:rtl/>
        </w:rPr>
        <w:t>ורצפות</w:t>
      </w:r>
      <w:r w:rsidR="00155398" w:rsidRPr="00790DF7">
        <w:rPr>
          <w:rFonts w:ascii="Arial" w:hAnsi="Arial" w:cs="Arial"/>
          <w:color w:val="0F243E"/>
          <w:sz w:val="23"/>
          <w:szCs w:val="23"/>
          <w:rtl/>
        </w:rPr>
        <w:t xml:space="preserve">. </w:t>
      </w:r>
      <w:r w:rsidR="00A057CD" w:rsidRPr="00790DF7">
        <w:rPr>
          <w:rFonts w:ascii="Arial" w:hAnsi="Arial" w:cs="Arial" w:hint="eastAsia"/>
          <w:color w:val="0F243E"/>
          <w:sz w:val="23"/>
          <w:szCs w:val="23"/>
          <w:rtl/>
        </w:rPr>
        <w:t>על</w:t>
      </w:r>
      <w:r w:rsidR="00A057CD" w:rsidRPr="00790DF7">
        <w:rPr>
          <w:rFonts w:ascii="Arial" w:hAnsi="Arial" w:cs="Arial"/>
          <w:color w:val="0F243E"/>
          <w:sz w:val="23"/>
          <w:szCs w:val="23"/>
          <w:rtl/>
        </w:rPr>
        <w:t xml:space="preserve"> אף האמור, יובהר כי אין </w:t>
      </w:r>
      <w:r w:rsidR="004D12AB" w:rsidRPr="00790DF7">
        <w:rPr>
          <w:rFonts w:ascii="Arial" w:hAnsi="Arial" w:cs="Arial"/>
          <w:color w:val="0F243E"/>
          <w:sz w:val="23"/>
          <w:szCs w:val="23"/>
          <w:rtl/>
        </w:rPr>
        <w:t xml:space="preserve"> מניעה ש</w:t>
      </w:r>
      <w:r w:rsidR="00155398" w:rsidRPr="00790DF7">
        <w:rPr>
          <w:rFonts w:ascii="Arial" w:hAnsi="Arial" w:cs="Arial" w:hint="eastAsia"/>
          <w:color w:val="0F243E"/>
          <w:sz w:val="23"/>
          <w:szCs w:val="23"/>
          <w:rtl/>
        </w:rPr>
        <w:t>העובדים</w:t>
      </w:r>
      <w:r w:rsidR="00155398" w:rsidRPr="00790DF7">
        <w:rPr>
          <w:rFonts w:ascii="Arial" w:hAnsi="Arial" w:cs="Arial"/>
          <w:color w:val="0F243E"/>
          <w:sz w:val="23"/>
          <w:szCs w:val="23"/>
          <w:rtl/>
        </w:rPr>
        <w:t xml:space="preserve"> </w:t>
      </w:r>
      <w:r w:rsidR="00155398" w:rsidRPr="00790DF7">
        <w:rPr>
          <w:rFonts w:ascii="Arial" w:hAnsi="Arial" w:cs="Arial" w:hint="eastAsia"/>
          <w:color w:val="0F243E"/>
          <w:sz w:val="23"/>
          <w:szCs w:val="23"/>
          <w:rtl/>
        </w:rPr>
        <w:t>הזרים</w:t>
      </w:r>
      <w:r w:rsidR="009703AF" w:rsidRPr="00790DF7">
        <w:rPr>
          <w:rFonts w:ascii="Arial" w:hAnsi="Arial" w:cs="Arial"/>
          <w:color w:val="0F243E"/>
          <w:sz w:val="23"/>
          <w:szCs w:val="23"/>
          <w:rtl/>
        </w:rPr>
        <w:t xml:space="preserve"> שמרבית עבודתם היא </w:t>
      </w:r>
      <w:r w:rsidR="00BD6553" w:rsidRPr="00790DF7">
        <w:rPr>
          <w:rFonts w:ascii="Arial" w:hAnsi="Arial" w:cs="Arial" w:hint="eastAsia"/>
          <w:color w:val="0F243E"/>
          <w:sz w:val="23"/>
          <w:szCs w:val="23"/>
          <w:rtl/>
        </w:rPr>
        <w:t>בטפסנות</w:t>
      </w:r>
      <w:r w:rsidR="00BD6553" w:rsidRPr="00790DF7">
        <w:rPr>
          <w:rFonts w:ascii="Arial" w:hAnsi="Arial" w:cs="Arial"/>
          <w:color w:val="0F243E"/>
          <w:sz w:val="23"/>
          <w:szCs w:val="23"/>
          <w:rtl/>
        </w:rPr>
        <w:t xml:space="preserve"> או </w:t>
      </w:r>
      <w:r w:rsidR="00BD6553" w:rsidRPr="00790DF7">
        <w:rPr>
          <w:rFonts w:ascii="Arial" w:hAnsi="Arial" w:cs="Arial" w:hint="eastAsia"/>
          <w:color w:val="0F243E"/>
          <w:sz w:val="23"/>
          <w:szCs w:val="23"/>
          <w:rtl/>
        </w:rPr>
        <w:t>בברזלנות</w:t>
      </w:r>
      <w:r w:rsidR="00BD6553" w:rsidRPr="00790DF7">
        <w:rPr>
          <w:rFonts w:ascii="Arial" w:hAnsi="Arial" w:cs="Arial"/>
          <w:color w:val="0F243E"/>
          <w:sz w:val="23"/>
          <w:szCs w:val="23"/>
          <w:rtl/>
        </w:rPr>
        <w:t xml:space="preserve">, </w:t>
      </w:r>
      <w:r w:rsidR="009703AF" w:rsidRPr="00790DF7">
        <w:rPr>
          <w:rFonts w:ascii="Arial" w:hAnsi="Arial" w:cs="Arial" w:hint="eastAsia"/>
          <w:color w:val="0F243E"/>
          <w:sz w:val="23"/>
          <w:szCs w:val="23"/>
          <w:rtl/>
        </w:rPr>
        <w:t>י</w:t>
      </w:r>
      <w:r w:rsidR="00123205" w:rsidRPr="00790DF7">
        <w:rPr>
          <w:rFonts w:ascii="Arial" w:hAnsi="Arial" w:cs="Arial" w:hint="cs"/>
          <w:color w:val="0F243E"/>
          <w:sz w:val="23"/>
          <w:szCs w:val="23"/>
          <w:rtl/>
        </w:rPr>
        <w:t>ו</w:t>
      </w:r>
      <w:r w:rsidR="009703AF" w:rsidRPr="00790DF7">
        <w:rPr>
          <w:rFonts w:ascii="Arial" w:hAnsi="Arial" w:cs="Arial" w:hint="eastAsia"/>
          <w:color w:val="0F243E"/>
          <w:sz w:val="23"/>
          <w:szCs w:val="23"/>
          <w:rtl/>
        </w:rPr>
        <w:t>עסקו</w:t>
      </w:r>
      <w:r w:rsidR="009703AF" w:rsidRPr="00790DF7">
        <w:rPr>
          <w:rFonts w:ascii="Arial" w:hAnsi="Arial" w:cs="Arial"/>
          <w:color w:val="0F243E"/>
          <w:sz w:val="23"/>
          <w:szCs w:val="23"/>
          <w:rtl/>
        </w:rPr>
        <w:t xml:space="preserve"> </w:t>
      </w:r>
      <w:r w:rsidR="009703AF" w:rsidRPr="00790DF7">
        <w:rPr>
          <w:rFonts w:ascii="Arial" w:hAnsi="Arial" w:cs="Arial" w:hint="eastAsia"/>
          <w:color w:val="0F243E"/>
          <w:sz w:val="23"/>
          <w:szCs w:val="23"/>
          <w:rtl/>
        </w:rPr>
        <w:t>גם</w:t>
      </w:r>
      <w:r w:rsidR="009703AF" w:rsidRPr="00790DF7">
        <w:rPr>
          <w:rFonts w:ascii="Arial" w:hAnsi="Arial" w:cs="Arial"/>
          <w:color w:val="0F243E"/>
          <w:sz w:val="23"/>
          <w:szCs w:val="23"/>
          <w:rtl/>
        </w:rPr>
        <w:t xml:space="preserve"> </w:t>
      </w:r>
      <w:r w:rsidR="009703AF" w:rsidRPr="00790DF7">
        <w:rPr>
          <w:rFonts w:ascii="Arial" w:hAnsi="Arial" w:cs="Arial" w:hint="eastAsia"/>
          <w:color w:val="0F243E"/>
          <w:sz w:val="23"/>
          <w:szCs w:val="23"/>
          <w:rtl/>
        </w:rPr>
        <w:t>ב</w:t>
      </w:r>
      <w:r w:rsidR="00A057CD" w:rsidRPr="00790DF7">
        <w:rPr>
          <w:rFonts w:ascii="Arial" w:hAnsi="Arial" w:cs="Arial" w:hint="eastAsia"/>
          <w:color w:val="0F243E"/>
          <w:sz w:val="23"/>
          <w:szCs w:val="23"/>
          <w:rtl/>
        </w:rPr>
        <w:t>מעט</w:t>
      </w:r>
      <w:r w:rsidR="00A057CD" w:rsidRPr="00790DF7">
        <w:rPr>
          <w:rFonts w:ascii="Arial" w:hAnsi="Arial" w:cs="Arial"/>
          <w:color w:val="0F243E"/>
          <w:sz w:val="23"/>
          <w:szCs w:val="23"/>
          <w:rtl/>
        </w:rPr>
        <w:t xml:space="preserve"> עבודות </w:t>
      </w:r>
      <w:r w:rsidR="009703AF" w:rsidRPr="00790DF7">
        <w:rPr>
          <w:rFonts w:ascii="Arial" w:hAnsi="Arial" w:cs="Arial" w:hint="eastAsia"/>
          <w:color w:val="0F243E"/>
          <w:sz w:val="23"/>
          <w:szCs w:val="23"/>
          <w:rtl/>
        </w:rPr>
        <w:t>רתכות</w:t>
      </w:r>
      <w:r w:rsidR="009703AF" w:rsidRPr="00790DF7">
        <w:rPr>
          <w:rFonts w:ascii="Arial" w:hAnsi="Arial" w:cs="Arial"/>
          <w:color w:val="0F243E"/>
          <w:sz w:val="23"/>
          <w:szCs w:val="23"/>
          <w:rtl/>
        </w:rPr>
        <w:t xml:space="preserve"> </w:t>
      </w:r>
      <w:r w:rsidR="009703AF" w:rsidRPr="00790DF7">
        <w:rPr>
          <w:rFonts w:ascii="Arial" w:hAnsi="Arial" w:cs="Arial" w:hint="eastAsia"/>
          <w:color w:val="0F243E"/>
          <w:sz w:val="23"/>
          <w:szCs w:val="23"/>
          <w:rtl/>
        </w:rPr>
        <w:t>או</w:t>
      </w:r>
      <w:r w:rsidR="00BD6553" w:rsidRPr="00790DF7">
        <w:rPr>
          <w:rFonts w:ascii="Arial" w:hAnsi="Arial" w:cs="Arial"/>
          <w:color w:val="0F243E"/>
          <w:sz w:val="23"/>
          <w:szCs w:val="23"/>
          <w:rtl/>
        </w:rPr>
        <w:t xml:space="preserve"> </w:t>
      </w:r>
      <w:r w:rsidR="00A057CD" w:rsidRPr="00790DF7">
        <w:rPr>
          <w:rFonts w:ascii="Arial" w:hAnsi="Arial" w:cs="Arial"/>
          <w:color w:val="0F243E"/>
          <w:sz w:val="23"/>
          <w:szCs w:val="23"/>
          <w:rtl/>
        </w:rPr>
        <w:t xml:space="preserve"> מסגר</w:t>
      </w:r>
      <w:r w:rsidR="00123205" w:rsidRPr="00790DF7">
        <w:rPr>
          <w:rFonts w:ascii="Arial" w:hAnsi="Arial" w:cs="Arial" w:hint="cs"/>
          <w:color w:val="0F243E"/>
          <w:sz w:val="23"/>
          <w:szCs w:val="23"/>
          <w:rtl/>
        </w:rPr>
        <w:t>ו</w:t>
      </w:r>
      <w:r w:rsidR="00A057CD" w:rsidRPr="00790DF7">
        <w:rPr>
          <w:rFonts w:ascii="Arial" w:hAnsi="Arial" w:cs="Arial"/>
          <w:color w:val="0F243E"/>
          <w:sz w:val="23"/>
          <w:szCs w:val="23"/>
          <w:rtl/>
        </w:rPr>
        <w:t xml:space="preserve">ת  </w:t>
      </w:r>
      <w:r w:rsidR="00123205" w:rsidRPr="00790DF7">
        <w:rPr>
          <w:rFonts w:ascii="Arial" w:hAnsi="Arial" w:cs="Arial" w:hint="cs"/>
          <w:color w:val="0F243E"/>
          <w:sz w:val="23"/>
          <w:szCs w:val="23"/>
          <w:rtl/>
        </w:rPr>
        <w:t>ה</w:t>
      </w:r>
      <w:r w:rsidR="00A057CD" w:rsidRPr="00790DF7">
        <w:rPr>
          <w:rFonts w:ascii="Arial" w:hAnsi="Arial" w:cs="Arial"/>
          <w:color w:val="0F243E"/>
          <w:sz w:val="23"/>
          <w:szCs w:val="23"/>
          <w:rtl/>
        </w:rPr>
        <w:t>נדרש</w:t>
      </w:r>
      <w:r w:rsidR="00123205" w:rsidRPr="00790DF7">
        <w:rPr>
          <w:rFonts w:ascii="Arial" w:hAnsi="Arial" w:cs="Arial" w:hint="cs"/>
          <w:color w:val="0F243E"/>
          <w:sz w:val="23"/>
          <w:szCs w:val="23"/>
          <w:rtl/>
        </w:rPr>
        <w:t>ו</w:t>
      </w:r>
      <w:r w:rsidR="00A057CD" w:rsidRPr="00790DF7">
        <w:rPr>
          <w:rFonts w:ascii="Arial" w:hAnsi="Arial" w:cs="Arial"/>
          <w:color w:val="0F243E"/>
          <w:sz w:val="23"/>
          <w:szCs w:val="23"/>
          <w:rtl/>
        </w:rPr>
        <w:t xml:space="preserve">ת </w:t>
      </w:r>
      <w:r w:rsidR="00A057CD" w:rsidRPr="00790DF7">
        <w:rPr>
          <w:rFonts w:ascii="Arial" w:hAnsi="Arial" w:cs="Arial" w:hint="eastAsia"/>
          <w:color w:val="0F243E"/>
          <w:sz w:val="23"/>
          <w:szCs w:val="23"/>
          <w:rtl/>
        </w:rPr>
        <w:t>במסגרת</w:t>
      </w:r>
      <w:r w:rsidR="00A057CD" w:rsidRPr="00790DF7">
        <w:rPr>
          <w:rFonts w:ascii="Arial" w:hAnsi="Arial" w:cs="Arial"/>
          <w:color w:val="0F243E"/>
          <w:sz w:val="23"/>
          <w:szCs w:val="23"/>
          <w:rtl/>
        </w:rPr>
        <w:t xml:space="preserve"> </w:t>
      </w:r>
      <w:r w:rsidR="00A057CD" w:rsidRPr="00790DF7">
        <w:rPr>
          <w:rFonts w:ascii="Arial" w:hAnsi="Arial" w:cs="Arial" w:hint="eastAsia"/>
          <w:color w:val="0F243E"/>
          <w:sz w:val="23"/>
          <w:szCs w:val="23"/>
          <w:rtl/>
        </w:rPr>
        <w:t>עבודות</w:t>
      </w:r>
      <w:r w:rsidR="00A057CD" w:rsidRPr="00790DF7">
        <w:rPr>
          <w:rFonts w:ascii="Arial" w:hAnsi="Arial" w:cs="Arial"/>
          <w:color w:val="0F243E"/>
          <w:sz w:val="23"/>
          <w:szCs w:val="23"/>
          <w:rtl/>
        </w:rPr>
        <w:t xml:space="preserve"> </w:t>
      </w:r>
      <w:r w:rsidR="00A057CD" w:rsidRPr="00790DF7">
        <w:rPr>
          <w:rFonts w:ascii="Arial" w:hAnsi="Arial" w:cs="Arial" w:hint="eastAsia"/>
          <w:color w:val="0F243E"/>
          <w:sz w:val="23"/>
          <w:szCs w:val="23"/>
          <w:rtl/>
        </w:rPr>
        <w:t>השלד</w:t>
      </w:r>
      <w:r w:rsidR="00A057CD" w:rsidRPr="00790DF7">
        <w:rPr>
          <w:rFonts w:ascii="Arial" w:hAnsi="Arial" w:cs="Arial"/>
          <w:color w:val="0F243E"/>
          <w:sz w:val="23"/>
          <w:szCs w:val="23"/>
          <w:rtl/>
        </w:rPr>
        <w:t xml:space="preserve">, </w:t>
      </w:r>
      <w:r w:rsidR="00A057CD" w:rsidRPr="00790DF7">
        <w:rPr>
          <w:rFonts w:ascii="Arial" w:hAnsi="Arial" w:cs="Arial" w:hint="eastAsia"/>
          <w:color w:val="0F243E"/>
          <w:sz w:val="23"/>
          <w:szCs w:val="23"/>
          <w:rtl/>
        </w:rPr>
        <w:t>כעבודות</w:t>
      </w:r>
      <w:r w:rsidR="00A057CD" w:rsidRPr="00790DF7">
        <w:rPr>
          <w:rFonts w:ascii="Arial" w:hAnsi="Arial" w:cs="Arial"/>
          <w:color w:val="0F243E"/>
          <w:sz w:val="23"/>
          <w:szCs w:val="23"/>
          <w:rtl/>
        </w:rPr>
        <w:t xml:space="preserve"> </w:t>
      </w:r>
      <w:r w:rsidR="00A057CD" w:rsidRPr="00790DF7">
        <w:rPr>
          <w:rFonts w:ascii="Arial" w:hAnsi="Arial" w:cs="Arial" w:hint="eastAsia"/>
          <w:color w:val="0F243E"/>
          <w:sz w:val="23"/>
          <w:szCs w:val="23"/>
          <w:rtl/>
        </w:rPr>
        <w:t>משניות</w:t>
      </w:r>
      <w:r w:rsidR="00A057CD" w:rsidRPr="00790DF7">
        <w:rPr>
          <w:rFonts w:ascii="Arial" w:hAnsi="Arial" w:cs="Arial"/>
          <w:color w:val="0F243E"/>
          <w:sz w:val="23"/>
          <w:szCs w:val="23"/>
          <w:rtl/>
        </w:rPr>
        <w:t xml:space="preserve">, </w:t>
      </w:r>
      <w:r w:rsidR="00A057CD" w:rsidRPr="00790DF7">
        <w:rPr>
          <w:rFonts w:ascii="Arial" w:hAnsi="Arial" w:cs="Arial" w:hint="eastAsia"/>
          <w:color w:val="0F243E"/>
          <w:sz w:val="23"/>
          <w:szCs w:val="23"/>
          <w:rtl/>
        </w:rPr>
        <w:t>בהתאם</w:t>
      </w:r>
      <w:r w:rsidR="00A057CD" w:rsidRPr="00790DF7">
        <w:rPr>
          <w:rFonts w:ascii="Arial" w:hAnsi="Arial" w:cs="Arial"/>
          <w:color w:val="0F243E"/>
          <w:sz w:val="23"/>
          <w:szCs w:val="23"/>
          <w:rtl/>
        </w:rPr>
        <w:t xml:space="preserve"> </w:t>
      </w:r>
      <w:r w:rsidR="00A057CD" w:rsidRPr="00790DF7">
        <w:rPr>
          <w:rFonts w:ascii="Arial" w:hAnsi="Arial" w:cs="Arial" w:hint="eastAsia"/>
          <w:color w:val="0F243E"/>
          <w:sz w:val="23"/>
          <w:szCs w:val="23"/>
          <w:rtl/>
        </w:rPr>
        <w:t>לדרישה</w:t>
      </w:r>
      <w:r w:rsidR="00A057CD" w:rsidRPr="00790DF7">
        <w:rPr>
          <w:rFonts w:ascii="Arial" w:hAnsi="Arial" w:cs="Arial"/>
          <w:color w:val="0F243E"/>
          <w:sz w:val="23"/>
          <w:szCs w:val="23"/>
          <w:rtl/>
        </w:rPr>
        <w:t xml:space="preserve"> </w:t>
      </w:r>
      <w:r w:rsidR="00A057CD" w:rsidRPr="00790DF7">
        <w:rPr>
          <w:rFonts w:ascii="Arial" w:hAnsi="Arial" w:cs="Arial" w:hint="eastAsia"/>
          <w:color w:val="0F243E"/>
          <w:sz w:val="23"/>
          <w:szCs w:val="23"/>
          <w:rtl/>
        </w:rPr>
        <w:t>ולהסכמת</w:t>
      </w:r>
      <w:r w:rsidR="00A057CD" w:rsidRPr="00790DF7">
        <w:rPr>
          <w:rFonts w:ascii="Arial" w:hAnsi="Arial" w:cs="Arial"/>
          <w:color w:val="0F243E"/>
          <w:sz w:val="23"/>
          <w:szCs w:val="23"/>
          <w:rtl/>
        </w:rPr>
        <w:t xml:space="preserve"> העובדים. </w:t>
      </w:r>
      <w:r w:rsidR="00A057CD" w:rsidRPr="00790DF7">
        <w:rPr>
          <w:rFonts w:ascii="Arial" w:hAnsi="Arial" w:cs="Arial" w:hint="eastAsia"/>
          <w:color w:val="0F243E"/>
          <w:sz w:val="23"/>
          <w:szCs w:val="23"/>
          <w:rtl/>
        </w:rPr>
        <w:t>כמו</w:t>
      </w:r>
      <w:r w:rsidR="00A057CD" w:rsidRPr="00790DF7">
        <w:rPr>
          <w:rFonts w:ascii="Arial" w:hAnsi="Arial" w:cs="Arial"/>
          <w:color w:val="0F243E"/>
          <w:sz w:val="23"/>
          <w:szCs w:val="23"/>
          <w:rtl/>
        </w:rPr>
        <w:t xml:space="preserve">- </w:t>
      </w:r>
      <w:r w:rsidR="009703AF" w:rsidRPr="00790DF7">
        <w:rPr>
          <w:rFonts w:ascii="Arial" w:hAnsi="Arial" w:cs="Arial" w:hint="eastAsia"/>
          <w:color w:val="0F243E"/>
          <w:sz w:val="23"/>
          <w:szCs w:val="23"/>
          <w:rtl/>
        </w:rPr>
        <w:t>כן</w:t>
      </w:r>
      <w:r w:rsidR="00A057CD" w:rsidRPr="00790DF7">
        <w:rPr>
          <w:rFonts w:ascii="Arial" w:hAnsi="Arial" w:cs="Arial"/>
          <w:color w:val="0F243E"/>
          <w:sz w:val="23"/>
          <w:szCs w:val="23"/>
          <w:rtl/>
        </w:rPr>
        <w:t xml:space="preserve">, </w:t>
      </w:r>
      <w:r w:rsidR="009703AF" w:rsidRPr="00790DF7">
        <w:rPr>
          <w:rFonts w:ascii="Arial" w:hAnsi="Arial" w:cs="Arial"/>
          <w:color w:val="0F243E"/>
          <w:sz w:val="23"/>
          <w:szCs w:val="23"/>
          <w:rtl/>
        </w:rPr>
        <w:t xml:space="preserve"> אין מניעה שהעובדים </w:t>
      </w:r>
      <w:r w:rsidR="00A057CD" w:rsidRPr="00790DF7">
        <w:rPr>
          <w:rFonts w:ascii="Arial" w:hAnsi="Arial" w:cs="Arial" w:hint="eastAsia"/>
          <w:color w:val="0F243E"/>
          <w:sz w:val="23"/>
          <w:szCs w:val="23"/>
          <w:rtl/>
        </w:rPr>
        <w:t>הזרים</w:t>
      </w:r>
      <w:r w:rsidR="00A057CD" w:rsidRPr="00790DF7">
        <w:rPr>
          <w:rFonts w:ascii="Arial" w:hAnsi="Arial" w:cs="Arial"/>
          <w:color w:val="0F243E"/>
          <w:sz w:val="23"/>
          <w:szCs w:val="23"/>
          <w:rtl/>
        </w:rPr>
        <w:t xml:space="preserve"> העוסקים בעיקר בארבעת המקצועות הנ"ל ואשר יסכימו </w:t>
      </w:r>
      <w:r w:rsidR="009703AF" w:rsidRPr="00790DF7">
        <w:rPr>
          <w:rFonts w:ascii="Arial" w:hAnsi="Arial" w:cs="Arial"/>
          <w:color w:val="0F243E"/>
          <w:sz w:val="23"/>
          <w:szCs w:val="23"/>
          <w:rtl/>
        </w:rPr>
        <w:t xml:space="preserve"> לכך</w:t>
      </w:r>
      <w:r w:rsidR="00A057CD" w:rsidRPr="00790DF7">
        <w:rPr>
          <w:rFonts w:ascii="Arial" w:hAnsi="Arial" w:cs="Arial"/>
          <w:color w:val="0F243E"/>
          <w:sz w:val="23"/>
          <w:szCs w:val="23"/>
          <w:rtl/>
        </w:rPr>
        <w:t xml:space="preserve"> לפי דרישה</w:t>
      </w:r>
      <w:r w:rsidR="00123205" w:rsidRPr="00790DF7">
        <w:rPr>
          <w:rFonts w:ascii="Arial" w:hAnsi="Arial" w:cs="Arial" w:hint="cs"/>
          <w:color w:val="0F243E"/>
          <w:sz w:val="23"/>
          <w:szCs w:val="23"/>
          <w:rtl/>
        </w:rPr>
        <w:t>,</w:t>
      </w:r>
      <w:r w:rsidR="009703AF" w:rsidRPr="00790DF7">
        <w:rPr>
          <w:rFonts w:ascii="Arial" w:hAnsi="Arial" w:cs="Arial"/>
          <w:color w:val="0F243E"/>
          <w:sz w:val="23"/>
          <w:szCs w:val="23"/>
          <w:rtl/>
        </w:rPr>
        <w:t xml:space="preserve"> יועסקו גם בבנאות</w:t>
      </w:r>
      <w:r w:rsidR="00A057CD" w:rsidRPr="00790DF7">
        <w:rPr>
          <w:rFonts w:ascii="Arial" w:hAnsi="Arial" w:cs="Arial"/>
          <w:color w:val="0F243E"/>
          <w:sz w:val="23"/>
          <w:szCs w:val="23"/>
          <w:rtl/>
        </w:rPr>
        <w:t xml:space="preserve"> כעיסוק משני נוסף</w:t>
      </w:r>
      <w:r w:rsidR="00285D16" w:rsidRPr="00790DF7">
        <w:rPr>
          <w:rFonts w:ascii="Arial" w:hAnsi="Arial" w:cs="Arial"/>
          <w:color w:val="0F243E"/>
          <w:sz w:val="23"/>
          <w:szCs w:val="23"/>
          <w:rtl/>
        </w:rPr>
        <w:t xml:space="preserve"> (להלן: - "</w:t>
      </w:r>
      <w:r w:rsidR="006074BD" w:rsidRPr="00790DF7">
        <w:rPr>
          <w:rFonts w:ascii="Arial" w:hAnsi="Arial" w:cs="Arial" w:hint="cs"/>
          <w:color w:val="0F243E"/>
          <w:sz w:val="23"/>
          <w:szCs w:val="23"/>
          <w:rtl/>
        </w:rPr>
        <w:t>ה</w:t>
      </w:r>
      <w:r w:rsidR="00285D16" w:rsidRPr="00790DF7">
        <w:rPr>
          <w:rFonts w:ascii="Arial" w:hAnsi="Arial" w:cs="Arial"/>
          <w:color w:val="0F243E"/>
          <w:sz w:val="23"/>
          <w:szCs w:val="23"/>
          <w:rtl/>
        </w:rPr>
        <w:t xml:space="preserve">עבודות </w:t>
      </w:r>
      <w:r w:rsidR="006074BD" w:rsidRPr="00790DF7">
        <w:rPr>
          <w:rFonts w:ascii="Arial" w:hAnsi="Arial" w:cs="Arial" w:hint="cs"/>
          <w:color w:val="0F243E"/>
          <w:sz w:val="23"/>
          <w:szCs w:val="23"/>
          <w:rtl/>
        </w:rPr>
        <w:t>ה</w:t>
      </w:r>
      <w:r w:rsidR="00285D16" w:rsidRPr="00790DF7">
        <w:rPr>
          <w:rFonts w:ascii="Arial" w:hAnsi="Arial" w:cs="Arial"/>
          <w:color w:val="0F243E"/>
          <w:sz w:val="23"/>
          <w:szCs w:val="23"/>
          <w:rtl/>
        </w:rPr>
        <w:t>רטובות")</w:t>
      </w:r>
    </w:p>
    <w:p w:rsidR="00274D45" w:rsidRPr="00790DF7" w:rsidRDefault="00274D45" w:rsidP="00FD365E">
      <w:pPr>
        <w:tabs>
          <w:tab w:val="num" w:pos="567"/>
        </w:tabs>
        <w:spacing w:before="180" w:line="360" w:lineRule="auto"/>
        <w:ind w:left="567"/>
        <w:jc w:val="both"/>
        <w:rPr>
          <w:rFonts w:ascii="Arial" w:hAnsi="Arial" w:cs="Arial"/>
          <w:color w:val="0F243E"/>
          <w:sz w:val="23"/>
          <w:szCs w:val="23"/>
          <w:rtl/>
        </w:rPr>
      </w:pPr>
      <w:r w:rsidRPr="00790DF7">
        <w:rPr>
          <w:rFonts w:ascii="Arial" w:hAnsi="Arial" w:cs="Arial" w:hint="cs"/>
          <w:color w:val="0F243E"/>
          <w:sz w:val="23"/>
          <w:szCs w:val="23"/>
          <w:rtl/>
        </w:rPr>
        <w:t xml:space="preserve">יודגש כי אין להעסיק עובדים זרים בעלי אשרה ורישיון עבודה בענף הבניין בתפקידים אחרים שאינם המקצועות המפורטים לעיל, ובכלל זה חל </w:t>
      </w:r>
      <w:r w:rsidRPr="00790DF7">
        <w:rPr>
          <w:rFonts w:ascii="Arial" w:hAnsi="Arial" w:cs="Arial" w:hint="eastAsia"/>
          <w:color w:val="0F243E"/>
          <w:sz w:val="23"/>
          <w:szCs w:val="23"/>
          <w:rtl/>
        </w:rPr>
        <w:t>איסור</w:t>
      </w:r>
      <w:r w:rsidRPr="00790DF7">
        <w:rPr>
          <w:rFonts w:ascii="Arial" w:hAnsi="Arial" w:cs="Arial"/>
          <w:color w:val="0F243E"/>
          <w:sz w:val="23"/>
          <w:szCs w:val="23"/>
          <w:rtl/>
        </w:rPr>
        <w:t xml:space="preserve"> </w:t>
      </w:r>
      <w:r w:rsidRPr="00790DF7">
        <w:rPr>
          <w:rFonts w:ascii="Arial" w:hAnsi="Arial" w:cs="Arial" w:hint="eastAsia"/>
          <w:color w:val="0F243E"/>
          <w:sz w:val="23"/>
          <w:szCs w:val="23"/>
          <w:rtl/>
        </w:rPr>
        <w:t>להעסיקם</w:t>
      </w:r>
      <w:r w:rsidRPr="00790DF7">
        <w:rPr>
          <w:rFonts w:ascii="Arial" w:hAnsi="Arial" w:cs="Arial"/>
          <w:color w:val="0F243E"/>
          <w:sz w:val="23"/>
          <w:szCs w:val="23"/>
          <w:rtl/>
        </w:rPr>
        <w:t xml:space="preserve"> </w:t>
      </w:r>
      <w:r w:rsidRPr="00790DF7">
        <w:rPr>
          <w:rFonts w:ascii="Arial" w:hAnsi="Arial" w:cs="Arial" w:hint="eastAsia"/>
          <w:color w:val="0F243E"/>
          <w:sz w:val="23"/>
          <w:szCs w:val="23"/>
          <w:rtl/>
        </w:rPr>
        <w:t>בתפקידי</w:t>
      </w:r>
      <w:r w:rsidRPr="00790DF7">
        <w:rPr>
          <w:rFonts w:ascii="Arial" w:hAnsi="Arial" w:cs="Arial"/>
          <w:color w:val="0F243E"/>
          <w:sz w:val="23"/>
          <w:szCs w:val="23"/>
          <w:rtl/>
        </w:rPr>
        <w:t xml:space="preserve"> </w:t>
      </w:r>
      <w:r w:rsidRPr="00790DF7">
        <w:rPr>
          <w:rFonts w:ascii="Arial" w:hAnsi="Arial" w:cs="Arial" w:hint="eastAsia"/>
          <w:color w:val="0F243E"/>
          <w:sz w:val="23"/>
          <w:szCs w:val="23"/>
          <w:rtl/>
        </w:rPr>
        <w:t>פיקוח</w:t>
      </w:r>
      <w:r w:rsidRPr="00790DF7">
        <w:rPr>
          <w:rFonts w:ascii="Arial" w:hAnsi="Arial" w:cs="Arial"/>
          <w:color w:val="0F243E"/>
          <w:sz w:val="23"/>
          <w:szCs w:val="23"/>
          <w:rtl/>
        </w:rPr>
        <w:t xml:space="preserve">, </w:t>
      </w:r>
      <w:r w:rsidRPr="00790DF7">
        <w:rPr>
          <w:rFonts w:ascii="Arial" w:hAnsi="Arial" w:cs="Arial" w:hint="eastAsia"/>
          <w:color w:val="0F243E"/>
          <w:sz w:val="23"/>
          <w:szCs w:val="23"/>
          <w:rtl/>
        </w:rPr>
        <w:t>השגחה</w:t>
      </w:r>
      <w:r w:rsidRPr="00790DF7">
        <w:rPr>
          <w:rFonts w:ascii="Arial" w:hAnsi="Arial" w:cs="Arial"/>
          <w:color w:val="0F243E"/>
          <w:sz w:val="23"/>
          <w:szCs w:val="23"/>
          <w:rtl/>
        </w:rPr>
        <w:t xml:space="preserve">, </w:t>
      </w:r>
      <w:r w:rsidRPr="00790DF7">
        <w:rPr>
          <w:rFonts w:ascii="Arial" w:hAnsi="Arial" w:cs="Arial" w:hint="eastAsia"/>
          <w:color w:val="0F243E"/>
          <w:sz w:val="23"/>
          <w:szCs w:val="23"/>
          <w:rtl/>
        </w:rPr>
        <w:t>או</w:t>
      </w:r>
      <w:r w:rsidRPr="00790DF7">
        <w:rPr>
          <w:rFonts w:ascii="Arial" w:hAnsi="Arial" w:cs="Arial"/>
          <w:color w:val="0F243E"/>
          <w:sz w:val="23"/>
          <w:szCs w:val="23"/>
          <w:rtl/>
        </w:rPr>
        <w:t xml:space="preserve">  </w:t>
      </w:r>
      <w:r w:rsidRPr="00790DF7">
        <w:rPr>
          <w:rFonts w:ascii="Arial" w:hAnsi="Arial" w:cs="Arial" w:hint="eastAsia"/>
          <w:color w:val="0F243E"/>
          <w:sz w:val="23"/>
          <w:szCs w:val="23"/>
          <w:rtl/>
        </w:rPr>
        <w:t>ניהול</w:t>
      </w:r>
      <w:r w:rsidRPr="00790DF7">
        <w:rPr>
          <w:rFonts w:ascii="Arial" w:hAnsi="Arial" w:cs="Arial"/>
          <w:color w:val="0F243E"/>
          <w:sz w:val="23"/>
          <w:szCs w:val="23"/>
          <w:rtl/>
        </w:rPr>
        <w:t>.</w:t>
      </w:r>
      <w:r w:rsidRPr="00790DF7">
        <w:rPr>
          <w:rFonts w:ascii="Arial" w:hAnsi="Arial" w:cs="Arial" w:hint="cs"/>
          <w:color w:val="0F243E"/>
          <w:sz w:val="23"/>
          <w:szCs w:val="23"/>
          <w:rtl/>
        </w:rPr>
        <w:t xml:space="preserve"> </w:t>
      </w:r>
    </w:p>
    <w:p w:rsidR="00695913" w:rsidRPr="00790DF7" w:rsidRDefault="00B7599B" w:rsidP="00FD365E">
      <w:pPr>
        <w:tabs>
          <w:tab w:val="num" w:pos="567"/>
        </w:tabs>
        <w:spacing w:before="180" w:line="360" w:lineRule="auto"/>
        <w:ind w:left="567"/>
        <w:jc w:val="both"/>
        <w:rPr>
          <w:rFonts w:ascii="Arial" w:hAnsi="Arial" w:cs="Arial"/>
          <w:color w:val="0F243E"/>
          <w:sz w:val="23"/>
          <w:szCs w:val="23"/>
          <w:rtl/>
        </w:rPr>
      </w:pPr>
      <w:r w:rsidRPr="00790DF7">
        <w:rPr>
          <w:rFonts w:ascii="Arial" w:hAnsi="Arial" w:cs="Arial"/>
          <w:color w:val="0F243E"/>
          <w:sz w:val="23"/>
          <w:szCs w:val="23"/>
          <w:rtl/>
        </w:rPr>
        <w:lastRenderedPageBreak/>
        <w:t xml:space="preserve">בנוסף לאמור, </w:t>
      </w:r>
      <w:r w:rsidR="00695913" w:rsidRPr="00790DF7">
        <w:rPr>
          <w:rFonts w:ascii="Arial" w:hAnsi="Arial" w:cs="Arial"/>
          <w:color w:val="0F243E"/>
          <w:sz w:val="23"/>
          <w:szCs w:val="23"/>
          <w:rtl/>
        </w:rPr>
        <w:t xml:space="preserve">בהתאם להחלטת ממשלה </w:t>
      </w:r>
      <w:r w:rsidR="00BF0593" w:rsidRPr="00790DF7">
        <w:rPr>
          <w:rFonts w:ascii="Arial" w:hAnsi="Arial" w:cs="Arial"/>
          <w:color w:val="0F243E"/>
          <w:sz w:val="23"/>
          <w:szCs w:val="23"/>
          <w:rtl/>
        </w:rPr>
        <w:t xml:space="preserve">מספר 317 מיום </w:t>
      </w:r>
      <w:r w:rsidR="00695913" w:rsidRPr="00790DF7">
        <w:rPr>
          <w:rFonts w:ascii="Arial" w:hAnsi="Arial" w:cs="Arial"/>
          <w:color w:val="0F243E"/>
          <w:sz w:val="23"/>
          <w:szCs w:val="23"/>
          <w:rtl/>
        </w:rPr>
        <w:t xml:space="preserve">30.07.15, שעניינה "סיוע ממוקד להגדלת היקף פעילות הבניה למגורים", </w:t>
      </w:r>
      <w:r w:rsidR="00E70E58" w:rsidRPr="00790DF7">
        <w:rPr>
          <w:rFonts w:ascii="Arial" w:hAnsi="Arial" w:cs="Arial" w:hint="cs"/>
          <w:color w:val="0F243E"/>
          <w:sz w:val="23"/>
          <w:szCs w:val="23"/>
          <w:rtl/>
        </w:rPr>
        <w:t xml:space="preserve">כפי שתוקנה בהחלטת ממשלה 3516 מיום 4.2.18, </w:t>
      </w:r>
      <w:r w:rsidR="00695913" w:rsidRPr="00790DF7">
        <w:rPr>
          <w:rFonts w:ascii="Arial" w:hAnsi="Arial" w:cs="Arial"/>
          <w:color w:val="0F243E"/>
          <w:sz w:val="23"/>
          <w:szCs w:val="23"/>
          <w:rtl/>
        </w:rPr>
        <w:t xml:space="preserve">נקבעו </w:t>
      </w:r>
      <w:r w:rsidR="00191F96" w:rsidRPr="00790DF7">
        <w:rPr>
          <w:rFonts w:ascii="Arial" w:hAnsi="Arial" w:cs="Arial" w:hint="cs"/>
          <w:color w:val="0F243E"/>
          <w:sz w:val="23"/>
          <w:szCs w:val="23"/>
          <w:rtl/>
        </w:rPr>
        <w:t xml:space="preserve">הנחיות </w:t>
      </w:r>
      <w:r w:rsidR="00191F96" w:rsidRPr="00790DF7">
        <w:rPr>
          <w:rFonts w:ascii="Arial" w:hAnsi="Arial" w:cs="Arial"/>
          <w:color w:val="0F243E"/>
          <w:sz w:val="23"/>
          <w:szCs w:val="23"/>
          <w:rtl/>
        </w:rPr>
        <w:t xml:space="preserve"> </w:t>
      </w:r>
      <w:r w:rsidR="00695913" w:rsidRPr="00790DF7">
        <w:rPr>
          <w:rFonts w:ascii="Arial" w:hAnsi="Arial" w:cs="Arial"/>
          <w:color w:val="0F243E"/>
          <w:sz w:val="23"/>
          <w:szCs w:val="23"/>
          <w:rtl/>
        </w:rPr>
        <w:t xml:space="preserve">חדשות </w:t>
      </w:r>
      <w:r w:rsidR="00E935C6" w:rsidRPr="00790DF7">
        <w:rPr>
          <w:rFonts w:ascii="Arial" w:hAnsi="Arial" w:cs="Arial" w:hint="cs"/>
          <w:color w:val="0F243E"/>
          <w:sz w:val="23"/>
          <w:szCs w:val="23"/>
          <w:rtl/>
        </w:rPr>
        <w:t xml:space="preserve">לגבי </w:t>
      </w:r>
      <w:r w:rsidR="00E935C6" w:rsidRPr="00790DF7">
        <w:rPr>
          <w:rFonts w:ascii="Arial" w:hAnsi="Arial" w:cs="Arial"/>
          <w:color w:val="0F243E"/>
          <w:sz w:val="23"/>
          <w:szCs w:val="23"/>
          <w:rtl/>
        </w:rPr>
        <w:t xml:space="preserve"> </w:t>
      </w:r>
      <w:r w:rsidR="00E935C6" w:rsidRPr="00790DF7">
        <w:rPr>
          <w:rFonts w:ascii="Arial" w:hAnsi="Arial" w:cs="Arial" w:hint="cs"/>
          <w:color w:val="0F243E"/>
          <w:sz w:val="23"/>
          <w:szCs w:val="23"/>
          <w:rtl/>
        </w:rPr>
        <w:t xml:space="preserve">סוג הפרוייקטים בהם מותר להעסיק </w:t>
      </w:r>
      <w:r w:rsidR="00695913" w:rsidRPr="00790DF7">
        <w:rPr>
          <w:rFonts w:ascii="Arial" w:hAnsi="Arial" w:cs="Arial"/>
          <w:color w:val="0F243E"/>
          <w:sz w:val="23"/>
          <w:szCs w:val="23"/>
          <w:rtl/>
        </w:rPr>
        <w:t xml:space="preserve"> עובדים זרים</w:t>
      </w:r>
      <w:r w:rsidR="00191F96" w:rsidRPr="00790DF7">
        <w:rPr>
          <w:rFonts w:ascii="Arial" w:hAnsi="Arial" w:cs="Arial" w:hint="cs"/>
          <w:color w:val="0F243E"/>
          <w:sz w:val="23"/>
          <w:szCs w:val="23"/>
          <w:rtl/>
        </w:rPr>
        <w:t xml:space="preserve"> לבנין </w:t>
      </w:r>
      <w:r w:rsidR="00695913" w:rsidRPr="00790DF7">
        <w:rPr>
          <w:rFonts w:ascii="Arial" w:hAnsi="Arial" w:cs="Arial"/>
          <w:color w:val="0F243E"/>
          <w:sz w:val="23"/>
          <w:szCs w:val="23"/>
          <w:rtl/>
        </w:rPr>
        <w:t xml:space="preserve"> </w:t>
      </w:r>
      <w:r w:rsidR="00191F96" w:rsidRPr="00790DF7">
        <w:rPr>
          <w:rFonts w:ascii="Arial" w:hAnsi="Arial" w:cs="Arial" w:hint="cs"/>
          <w:color w:val="0F243E"/>
          <w:sz w:val="23"/>
          <w:szCs w:val="23"/>
          <w:rtl/>
        </w:rPr>
        <w:t xml:space="preserve"> בעבודות רטובות</w:t>
      </w:r>
      <w:r w:rsidR="00E935C6" w:rsidRPr="00790DF7">
        <w:rPr>
          <w:rFonts w:ascii="Arial" w:hAnsi="Arial" w:cs="Arial" w:hint="cs"/>
          <w:color w:val="0F243E"/>
          <w:sz w:val="23"/>
          <w:szCs w:val="23"/>
          <w:rtl/>
        </w:rPr>
        <w:t>,</w:t>
      </w:r>
      <w:r w:rsidR="00191F96" w:rsidRPr="00790DF7">
        <w:rPr>
          <w:rFonts w:ascii="Arial" w:hAnsi="Arial" w:cs="Arial" w:hint="cs"/>
          <w:color w:val="0F243E"/>
          <w:sz w:val="23"/>
          <w:szCs w:val="23"/>
          <w:rtl/>
        </w:rPr>
        <w:t xml:space="preserve"> </w:t>
      </w:r>
      <w:r w:rsidR="00695913" w:rsidRPr="00790DF7">
        <w:rPr>
          <w:rFonts w:ascii="Arial" w:hAnsi="Arial" w:cs="Arial"/>
          <w:color w:val="0F243E"/>
          <w:sz w:val="23"/>
          <w:szCs w:val="23"/>
          <w:rtl/>
        </w:rPr>
        <w:t xml:space="preserve">במטרה לתעדף בניה למגורים </w:t>
      </w:r>
      <w:r w:rsidR="00E70E58" w:rsidRPr="00790DF7">
        <w:rPr>
          <w:rFonts w:ascii="Arial" w:hAnsi="Arial" w:cs="Arial" w:hint="cs"/>
          <w:color w:val="0F243E"/>
          <w:sz w:val="23"/>
          <w:szCs w:val="23"/>
          <w:rtl/>
        </w:rPr>
        <w:t xml:space="preserve"> ותשתיות </w:t>
      </w:r>
      <w:r w:rsidR="00695913" w:rsidRPr="00790DF7">
        <w:rPr>
          <w:rFonts w:ascii="Arial" w:hAnsi="Arial" w:cs="Arial"/>
          <w:color w:val="0F243E"/>
          <w:sz w:val="23"/>
          <w:szCs w:val="23"/>
          <w:rtl/>
        </w:rPr>
        <w:t>על פני יתר תחומי הבניה</w:t>
      </w:r>
      <w:r w:rsidR="00BF0593" w:rsidRPr="00790DF7">
        <w:rPr>
          <w:rFonts w:ascii="Arial" w:hAnsi="Arial" w:cs="Arial"/>
          <w:color w:val="0F243E"/>
          <w:sz w:val="23"/>
          <w:szCs w:val="23"/>
          <w:rtl/>
        </w:rPr>
        <w:t xml:space="preserve">. </w:t>
      </w:r>
      <w:r w:rsidRPr="00790DF7">
        <w:rPr>
          <w:rFonts w:ascii="Arial" w:hAnsi="Arial" w:cs="Arial"/>
          <w:color w:val="0F243E"/>
          <w:sz w:val="23"/>
          <w:szCs w:val="23"/>
          <w:rtl/>
        </w:rPr>
        <w:t>ה</w:t>
      </w:r>
      <w:r w:rsidR="006A4AC1" w:rsidRPr="00790DF7">
        <w:rPr>
          <w:rFonts w:ascii="Arial" w:hAnsi="Arial" w:cs="Arial"/>
          <w:color w:val="0F243E"/>
          <w:sz w:val="23"/>
          <w:szCs w:val="23"/>
          <w:rtl/>
        </w:rPr>
        <w:t>הגבלות</w:t>
      </w:r>
      <w:r w:rsidR="00191F96" w:rsidRPr="00790DF7">
        <w:rPr>
          <w:rFonts w:ascii="Arial" w:hAnsi="Arial" w:cs="Arial" w:hint="cs"/>
          <w:color w:val="0F243E"/>
          <w:sz w:val="23"/>
          <w:szCs w:val="23"/>
          <w:rtl/>
        </w:rPr>
        <w:t xml:space="preserve"> וההנחיות</w:t>
      </w:r>
      <w:r w:rsidR="006A4AC1" w:rsidRPr="00790DF7">
        <w:rPr>
          <w:rFonts w:ascii="Arial" w:hAnsi="Arial" w:cs="Arial"/>
          <w:color w:val="0F243E"/>
          <w:sz w:val="23"/>
          <w:szCs w:val="23"/>
          <w:rtl/>
        </w:rPr>
        <w:t xml:space="preserve"> </w:t>
      </w:r>
      <w:r w:rsidRPr="00790DF7">
        <w:rPr>
          <w:rFonts w:ascii="Arial" w:hAnsi="Arial" w:cs="Arial"/>
          <w:color w:val="0F243E"/>
          <w:sz w:val="23"/>
          <w:szCs w:val="23"/>
          <w:rtl/>
        </w:rPr>
        <w:t>בהחלט</w:t>
      </w:r>
      <w:r w:rsidR="00E70E58" w:rsidRPr="00790DF7">
        <w:rPr>
          <w:rFonts w:ascii="Arial" w:hAnsi="Arial" w:cs="Arial" w:hint="cs"/>
          <w:color w:val="0F243E"/>
          <w:sz w:val="23"/>
          <w:szCs w:val="23"/>
          <w:rtl/>
        </w:rPr>
        <w:t>ו</w:t>
      </w:r>
      <w:r w:rsidRPr="00790DF7">
        <w:rPr>
          <w:rFonts w:ascii="Arial" w:hAnsi="Arial" w:cs="Arial"/>
          <w:color w:val="0F243E"/>
          <w:sz w:val="23"/>
          <w:szCs w:val="23"/>
          <w:rtl/>
        </w:rPr>
        <w:t>ת הממשלה ד</w:t>
      </w:r>
      <w:r w:rsidR="00917707" w:rsidRPr="00790DF7">
        <w:rPr>
          <w:rFonts w:ascii="Arial" w:hAnsi="Arial" w:cs="Arial"/>
          <w:color w:val="0F243E"/>
          <w:sz w:val="23"/>
          <w:szCs w:val="23"/>
          <w:rtl/>
        </w:rPr>
        <w:t>ל</w:t>
      </w:r>
      <w:r w:rsidRPr="00790DF7">
        <w:rPr>
          <w:rFonts w:ascii="Arial" w:hAnsi="Arial" w:cs="Arial"/>
          <w:color w:val="0F243E"/>
          <w:sz w:val="23"/>
          <w:szCs w:val="23"/>
          <w:rtl/>
        </w:rPr>
        <w:t xml:space="preserve">עיל, הנוגעות </w:t>
      </w:r>
      <w:r w:rsidR="006A4AC1" w:rsidRPr="00790DF7">
        <w:rPr>
          <w:rFonts w:ascii="Arial" w:hAnsi="Arial" w:cs="Arial"/>
          <w:color w:val="0F243E"/>
          <w:sz w:val="23"/>
          <w:szCs w:val="23"/>
          <w:rtl/>
        </w:rPr>
        <w:t>להעסקת עובדים זרים</w:t>
      </w:r>
      <w:r w:rsidRPr="00790DF7">
        <w:rPr>
          <w:rFonts w:ascii="Arial" w:hAnsi="Arial" w:cs="Arial"/>
          <w:color w:val="0F243E"/>
          <w:sz w:val="23"/>
          <w:szCs w:val="23"/>
          <w:rtl/>
        </w:rPr>
        <w:t xml:space="preserve"> לענף הבניה, </w:t>
      </w:r>
      <w:r w:rsidR="00894B64" w:rsidRPr="00790DF7">
        <w:rPr>
          <w:rFonts w:ascii="Arial" w:hAnsi="Arial" w:cs="Arial" w:hint="cs"/>
          <w:color w:val="0F243E"/>
          <w:sz w:val="23"/>
          <w:szCs w:val="23"/>
          <w:rtl/>
        </w:rPr>
        <w:t>יהוו</w:t>
      </w:r>
      <w:r w:rsidR="006A4AC1" w:rsidRPr="00790DF7">
        <w:rPr>
          <w:rFonts w:ascii="Arial" w:hAnsi="Arial" w:cs="Arial"/>
          <w:color w:val="0F243E"/>
          <w:sz w:val="23"/>
          <w:szCs w:val="23"/>
          <w:rtl/>
        </w:rPr>
        <w:t xml:space="preserve"> חלק בלתי נפרד מנוהל זה ויחייבו את התאגידים ולהלן עיקרן: </w:t>
      </w:r>
    </w:p>
    <w:p w:rsidR="00695913" w:rsidRPr="00790DF7" w:rsidRDefault="006A4AC1" w:rsidP="00E46B1D">
      <w:pPr>
        <w:numPr>
          <w:ilvl w:val="0"/>
          <w:numId w:val="12"/>
        </w:numPr>
        <w:tabs>
          <w:tab w:val="num" w:pos="850"/>
        </w:tabs>
        <w:spacing w:before="180" w:line="360" w:lineRule="auto"/>
        <w:ind w:left="850" w:hanging="283"/>
        <w:jc w:val="both"/>
        <w:rPr>
          <w:rFonts w:ascii="Arial" w:hAnsi="Arial" w:cs="Arial"/>
          <w:color w:val="0F243E"/>
          <w:sz w:val="23"/>
          <w:szCs w:val="23"/>
        </w:rPr>
      </w:pPr>
      <w:r w:rsidRPr="00790DF7">
        <w:rPr>
          <w:rFonts w:ascii="Arial" w:hAnsi="Arial" w:cs="Arial"/>
          <w:color w:val="0F243E"/>
          <w:sz w:val="23"/>
          <w:szCs w:val="23"/>
          <w:rtl/>
        </w:rPr>
        <w:t xml:space="preserve">לגבי </w:t>
      </w:r>
      <w:r w:rsidR="00695913" w:rsidRPr="00790DF7">
        <w:rPr>
          <w:rFonts w:ascii="Arial" w:hAnsi="Arial" w:cs="Arial"/>
          <w:color w:val="0F243E"/>
          <w:sz w:val="23"/>
          <w:szCs w:val="23"/>
          <w:rtl/>
        </w:rPr>
        <w:t xml:space="preserve">עובדים זרים "חדשים" שיגיעו ארצה החל מיום 1.1.16 </w:t>
      </w:r>
      <w:r w:rsidRPr="00790DF7">
        <w:rPr>
          <w:rFonts w:ascii="Arial" w:hAnsi="Arial" w:cs="Arial"/>
          <w:color w:val="0F243E"/>
          <w:sz w:val="23"/>
          <w:szCs w:val="23"/>
          <w:rtl/>
        </w:rPr>
        <w:t xml:space="preserve">– ניתן </w:t>
      </w:r>
      <w:r w:rsidR="004414E7" w:rsidRPr="00790DF7">
        <w:rPr>
          <w:rFonts w:ascii="Arial" w:hAnsi="Arial" w:cs="Arial"/>
          <w:color w:val="0F243E"/>
          <w:sz w:val="23"/>
          <w:szCs w:val="23"/>
          <w:rtl/>
        </w:rPr>
        <w:t xml:space="preserve">יהא </w:t>
      </w:r>
      <w:r w:rsidRPr="00790DF7">
        <w:rPr>
          <w:rFonts w:ascii="Arial" w:hAnsi="Arial" w:cs="Arial"/>
          <w:color w:val="0F243E"/>
          <w:sz w:val="23"/>
          <w:szCs w:val="23"/>
          <w:rtl/>
        </w:rPr>
        <w:t xml:space="preserve">להעסיקם </w:t>
      </w:r>
      <w:r w:rsidR="00E70E58" w:rsidRPr="00790DF7">
        <w:rPr>
          <w:rFonts w:ascii="Arial" w:hAnsi="Arial" w:cs="Arial" w:hint="cs"/>
          <w:color w:val="0F243E"/>
          <w:sz w:val="23"/>
          <w:szCs w:val="23"/>
          <w:rtl/>
        </w:rPr>
        <w:t xml:space="preserve"> בביצוע </w:t>
      </w:r>
      <w:r w:rsidR="00191F96" w:rsidRPr="00790DF7">
        <w:rPr>
          <w:rFonts w:ascii="Arial" w:hAnsi="Arial" w:cs="Arial" w:hint="cs"/>
          <w:color w:val="0F243E"/>
          <w:sz w:val="23"/>
          <w:szCs w:val="23"/>
          <w:rtl/>
        </w:rPr>
        <w:t>"</w:t>
      </w:r>
      <w:r w:rsidR="00E70E58" w:rsidRPr="00790DF7">
        <w:rPr>
          <w:rFonts w:ascii="Arial" w:hAnsi="Arial" w:cs="Arial" w:hint="cs"/>
          <w:color w:val="0F243E"/>
          <w:sz w:val="23"/>
          <w:szCs w:val="23"/>
          <w:rtl/>
        </w:rPr>
        <w:t>עבודות רטובות</w:t>
      </w:r>
      <w:r w:rsidR="00191F96" w:rsidRPr="00790DF7">
        <w:rPr>
          <w:rFonts w:ascii="Arial" w:hAnsi="Arial" w:cs="Arial" w:hint="cs"/>
          <w:color w:val="0F243E"/>
          <w:sz w:val="23"/>
          <w:szCs w:val="23"/>
          <w:rtl/>
        </w:rPr>
        <w:t>"</w:t>
      </w:r>
      <w:r w:rsidR="00E70E58" w:rsidRPr="00790DF7">
        <w:rPr>
          <w:rFonts w:ascii="Arial" w:hAnsi="Arial" w:cs="Arial" w:hint="cs"/>
          <w:color w:val="0F243E"/>
          <w:sz w:val="23"/>
          <w:szCs w:val="23"/>
          <w:rtl/>
        </w:rPr>
        <w:t xml:space="preserve">, </w:t>
      </w:r>
      <w:r w:rsidR="00695913" w:rsidRPr="00790DF7">
        <w:rPr>
          <w:rFonts w:ascii="Arial" w:hAnsi="Arial" w:cs="Arial"/>
          <w:color w:val="0F243E"/>
          <w:sz w:val="23"/>
          <w:szCs w:val="23"/>
          <w:rtl/>
        </w:rPr>
        <w:t>רק ב</w:t>
      </w:r>
      <w:r w:rsidR="00E46B1D" w:rsidRPr="00790DF7">
        <w:rPr>
          <w:rFonts w:ascii="Arial" w:hAnsi="Arial" w:cs="Arial" w:hint="cs"/>
          <w:color w:val="0F243E"/>
          <w:sz w:val="23"/>
          <w:szCs w:val="23"/>
          <w:rtl/>
        </w:rPr>
        <w:t xml:space="preserve">פרוייקטים של </w:t>
      </w:r>
      <w:r w:rsidR="00695913" w:rsidRPr="00790DF7">
        <w:rPr>
          <w:rFonts w:ascii="Arial" w:hAnsi="Arial" w:cs="Arial"/>
          <w:color w:val="0F243E"/>
          <w:sz w:val="23"/>
          <w:szCs w:val="23"/>
          <w:rtl/>
        </w:rPr>
        <w:t>בניה למגורים</w:t>
      </w:r>
      <w:r w:rsidR="00E70E58" w:rsidRPr="00790DF7">
        <w:rPr>
          <w:rFonts w:ascii="Arial" w:hAnsi="Arial" w:cs="Arial" w:hint="cs"/>
          <w:color w:val="0F243E"/>
          <w:sz w:val="23"/>
          <w:szCs w:val="23"/>
          <w:rtl/>
        </w:rPr>
        <w:t xml:space="preserve"> </w:t>
      </w:r>
      <w:r w:rsidR="00E46B1D" w:rsidRPr="00790DF7">
        <w:rPr>
          <w:rFonts w:ascii="Arial" w:hAnsi="Arial" w:cs="Arial" w:hint="cs"/>
          <w:color w:val="0F243E"/>
          <w:sz w:val="23"/>
          <w:szCs w:val="23"/>
          <w:rtl/>
        </w:rPr>
        <w:t xml:space="preserve">או </w:t>
      </w:r>
      <w:r w:rsidR="00E70E58" w:rsidRPr="00790DF7">
        <w:rPr>
          <w:rFonts w:ascii="Arial" w:hAnsi="Arial" w:cs="Arial" w:hint="cs"/>
          <w:color w:val="0F243E"/>
          <w:sz w:val="23"/>
          <w:szCs w:val="23"/>
          <w:rtl/>
        </w:rPr>
        <w:t>תשתיות</w:t>
      </w:r>
      <w:r w:rsidR="000018DD" w:rsidRPr="00790DF7">
        <w:rPr>
          <w:rFonts w:ascii="Arial" w:hAnsi="Arial" w:cs="Arial" w:hint="cs"/>
          <w:color w:val="0F243E"/>
          <w:sz w:val="23"/>
          <w:szCs w:val="23"/>
          <w:rtl/>
        </w:rPr>
        <w:t>, בהתאם להגדרות המפורטות בהחלטת ממשלה 3516 מי</w:t>
      </w:r>
      <w:r w:rsidR="00EE2B77" w:rsidRPr="00790DF7">
        <w:rPr>
          <w:rFonts w:ascii="Arial" w:hAnsi="Arial" w:cs="Arial" w:hint="cs"/>
          <w:color w:val="0F243E"/>
          <w:sz w:val="23"/>
          <w:szCs w:val="23"/>
          <w:rtl/>
        </w:rPr>
        <w:t xml:space="preserve">ום 4.2.18 </w:t>
      </w:r>
      <w:r w:rsidR="0047313A" w:rsidRPr="00790DF7">
        <w:rPr>
          <w:rFonts w:ascii="Arial" w:hAnsi="Arial" w:cs="Arial" w:hint="cs"/>
          <w:color w:val="0F243E"/>
          <w:sz w:val="23"/>
          <w:szCs w:val="23"/>
          <w:rtl/>
        </w:rPr>
        <w:t>כ</w:t>
      </w:r>
      <w:r w:rsidR="00EE2B77" w:rsidRPr="00790DF7">
        <w:rPr>
          <w:rFonts w:ascii="Arial" w:hAnsi="Arial" w:cs="Arial" w:hint="cs"/>
          <w:color w:val="0F243E"/>
          <w:sz w:val="23"/>
          <w:szCs w:val="23"/>
          <w:rtl/>
        </w:rPr>
        <w:t>להלן:</w:t>
      </w:r>
      <w:r w:rsidR="004414E7" w:rsidRPr="00790DF7">
        <w:rPr>
          <w:rFonts w:ascii="Arial" w:hAnsi="Arial" w:cs="Arial"/>
          <w:color w:val="0F243E"/>
          <w:sz w:val="23"/>
          <w:szCs w:val="23"/>
          <w:rtl/>
        </w:rPr>
        <w:t xml:space="preserve"> </w:t>
      </w:r>
    </w:p>
    <w:p w:rsidR="00EE2B77" w:rsidRPr="00790DF7" w:rsidRDefault="00EE2B77" w:rsidP="0046315A">
      <w:pPr>
        <w:numPr>
          <w:ilvl w:val="0"/>
          <w:numId w:val="49"/>
        </w:numPr>
        <w:spacing w:before="180" w:line="360" w:lineRule="auto"/>
        <w:jc w:val="both"/>
        <w:rPr>
          <w:rFonts w:ascii="Arial" w:hAnsi="Arial" w:cs="Arial"/>
          <w:color w:val="0F243E"/>
          <w:sz w:val="23"/>
          <w:szCs w:val="23"/>
          <w:rtl/>
        </w:rPr>
      </w:pPr>
      <w:r w:rsidRPr="00790DF7">
        <w:rPr>
          <w:rFonts w:ascii="Arial" w:hAnsi="Arial" w:cs="Arial" w:hint="cs"/>
          <w:color w:val="0F243E"/>
          <w:sz w:val="23"/>
          <w:szCs w:val="23"/>
          <w:rtl/>
        </w:rPr>
        <w:t xml:space="preserve">"תשתיות" </w:t>
      </w:r>
      <w:r w:rsidRPr="00790DF7">
        <w:rPr>
          <w:rFonts w:ascii="Arial" w:hAnsi="Arial" w:cs="Arial"/>
          <w:color w:val="0F243E"/>
          <w:sz w:val="23"/>
          <w:szCs w:val="23"/>
          <w:rtl/>
        </w:rPr>
        <w:t>–</w:t>
      </w:r>
      <w:r w:rsidRPr="00790DF7">
        <w:rPr>
          <w:rFonts w:ascii="Arial" w:hAnsi="Arial" w:cs="Arial" w:hint="cs"/>
          <w:color w:val="0F243E"/>
          <w:sz w:val="23"/>
          <w:szCs w:val="23"/>
          <w:rtl/>
        </w:rPr>
        <w:t xml:space="preserve"> מערכת מים, ביוב, ניקוז, חשמל, תאורה, כבישים וגשרים</w:t>
      </w:r>
    </w:p>
    <w:p w:rsidR="00EE2B77" w:rsidRPr="00790DF7" w:rsidRDefault="00EE2B77" w:rsidP="0046315A">
      <w:pPr>
        <w:numPr>
          <w:ilvl w:val="0"/>
          <w:numId w:val="49"/>
        </w:numPr>
        <w:spacing w:before="180" w:line="360" w:lineRule="auto"/>
        <w:jc w:val="both"/>
        <w:rPr>
          <w:rFonts w:ascii="Arial" w:hAnsi="Arial" w:cs="Arial"/>
          <w:color w:val="0F243E"/>
          <w:sz w:val="23"/>
          <w:szCs w:val="23"/>
          <w:rtl/>
        </w:rPr>
      </w:pPr>
      <w:r w:rsidRPr="00790DF7">
        <w:rPr>
          <w:rFonts w:ascii="Arial" w:hAnsi="Arial" w:cs="Arial" w:hint="cs"/>
          <w:color w:val="0F243E"/>
          <w:sz w:val="23"/>
          <w:szCs w:val="23"/>
          <w:rtl/>
        </w:rPr>
        <w:t xml:space="preserve">"בניה למגורים" </w:t>
      </w:r>
      <w:r w:rsidRPr="00790DF7">
        <w:rPr>
          <w:rFonts w:ascii="Arial" w:hAnsi="Arial" w:cs="Arial"/>
          <w:color w:val="0F243E"/>
          <w:sz w:val="23"/>
          <w:szCs w:val="23"/>
          <w:rtl/>
        </w:rPr>
        <w:t>–</w:t>
      </w:r>
      <w:r w:rsidRPr="00790DF7">
        <w:rPr>
          <w:rFonts w:ascii="Arial" w:hAnsi="Arial" w:cs="Arial" w:hint="cs"/>
          <w:color w:val="0F243E"/>
          <w:sz w:val="23"/>
          <w:szCs w:val="23"/>
          <w:rtl/>
        </w:rPr>
        <w:t xml:space="preserve"> דירות, בניה רוויה או בתים צמודי קרקע,</w:t>
      </w:r>
    </w:p>
    <w:p w:rsidR="00EE2B77" w:rsidRPr="00790DF7" w:rsidRDefault="00EE2B77" w:rsidP="0046315A">
      <w:pPr>
        <w:numPr>
          <w:ilvl w:val="0"/>
          <w:numId w:val="49"/>
        </w:numPr>
        <w:spacing w:before="180" w:line="360" w:lineRule="auto"/>
        <w:jc w:val="both"/>
        <w:rPr>
          <w:rFonts w:ascii="Arial" w:hAnsi="Arial" w:cs="Arial"/>
          <w:color w:val="0F243E"/>
          <w:sz w:val="23"/>
          <w:szCs w:val="23"/>
          <w:rtl/>
        </w:rPr>
      </w:pPr>
      <w:r w:rsidRPr="00790DF7">
        <w:rPr>
          <w:rFonts w:ascii="Arial" w:hAnsi="Arial" w:cs="Arial" w:hint="cs"/>
          <w:color w:val="0F243E"/>
          <w:sz w:val="23"/>
          <w:szCs w:val="23"/>
          <w:rtl/>
        </w:rPr>
        <w:t xml:space="preserve">"מבנה משולב" </w:t>
      </w:r>
      <w:r w:rsidRPr="00790DF7">
        <w:rPr>
          <w:rFonts w:ascii="Arial" w:hAnsi="Arial" w:cs="Arial"/>
          <w:color w:val="0F243E"/>
          <w:sz w:val="23"/>
          <w:szCs w:val="23"/>
          <w:rtl/>
        </w:rPr>
        <w:t>–</w:t>
      </w:r>
      <w:r w:rsidRPr="00790DF7">
        <w:rPr>
          <w:rFonts w:ascii="Arial" w:hAnsi="Arial" w:cs="Arial" w:hint="cs"/>
          <w:color w:val="0F243E"/>
          <w:sz w:val="23"/>
          <w:szCs w:val="23"/>
          <w:rtl/>
        </w:rPr>
        <w:t xml:space="preserve"> מבנה מגורים המורכב ממספר פונקציות משולבות</w:t>
      </w:r>
    </w:p>
    <w:p w:rsidR="00EE2B77" w:rsidRPr="00790DF7" w:rsidRDefault="00EE2B77" w:rsidP="0046315A">
      <w:pPr>
        <w:numPr>
          <w:ilvl w:val="0"/>
          <w:numId w:val="49"/>
        </w:numPr>
        <w:spacing w:before="180" w:line="360" w:lineRule="auto"/>
        <w:jc w:val="both"/>
        <w:rPr>
          <w:rFonts w:ascii="Arial" w:hAnsi="Arial" w:cs="Arial"/>
          <w:color w:val="0F243E"/>
          <w:sz w:val="23"/>
          <w:szCs w:val="23"/>
          <w:rtl/>
        </w:rPr>
      </w:pPr>
      <w:r w:rsidRPr="00790DF7">
        <w:rPr>
          <w:rFonts w:ascii="Arial" w:hAnsi="Arial" w:cs="Arial" w:hint="cs"/>
          <w:color w:val="0F243E"/>
          <w:sz w:val="23"/>
          <w:szCs w:val="23"/>
          <w:rtl/>
        </w:rPr>
        <w:t xml:space="preserve">"מבנה ציבור" </w:t>
      </w:r>
      <w:r w:rsidRPr="00790DF7">
        <w:rPr>
          <w:rFonts w:ascii="Arial" w:hAnsi="Arial" w:cs="Arial"/>
          <w:color w:val="0F243E"/>
          <w:sz w:val="23"/>
          <w:szCs w:val="23"/>
          <w:rtl/>
        </w:rPr>
        <w:t>–</w:t>
      </w:r>
      <w:r w:rsidRPr="00790DF7">
        <w:rPr>
          <w:rFonts w:ascii="Arial" w:hAnsi="Arial" w:cs="Arial" w:hint="cs"/>
          <w:color w:val="0F243E"/>
          <w:sz w:val="23"/>
          <w:szCs w:val="23"/>
          <w:rtl/>
        </w:rPr>
        <w:t xml:space="preserve"> מוסד חינוך, מתנ"ס, שלוחתו, או חדר חוגים, אולם תרבות או מופיעים, אולם ספורט או מגרש ספורט, בריכת שחיה, ספריה, מרכז לצעירים ולגיל הרך, מועדון נוער או קשישים, מעון יום, בית כנסת, מקווה, מוסד בריאות או בית חולים.</w:t>
      </w:r>
    </w:p>
    <w:p w:rsidR="00EE2B77" w:rsidRPr="00790DF7" w:rsidRDefault="00EE2B77" w:rsidP="0046315A">
      <w:pPr>
        <w:spacing w:before="180" w:line="360" w:lineRule="auto"/>
        <w:ind w:left="850"/>
        <w:jc w:val="both"/>
        <w:rPr>
          <w:rFonts w:ascii="Arial" w:hAnsi="Arial" w:cs="Arial"/>
          <w:color w:val="0F243E"/>
          <w:sz w:val="23"/>
          <w:szCs w:val="23"/>
        </w:rPr>
      </w:pPr>
    </w:p>
    <w:p w:rsidR="006A4AC1" w:rsidRPr="00790DF7" w:rsidRDefault="007351E8" w:rsidP="0046315A">
      <w:pPr>
        <w:numPr>
          <w:ilvl w:val="0"/>
          <w:numId w:val="48"/>
        </w:numPr>
        <w:spacing w:before="180" w:line="360" w:lineRule="auto"/>
        <w:ind w:left="850" w:hanging="283"/>
        <w:jc w:val="both"/>
        <w:rPr>
          <w:rFonts w:ascii="Arial" w:hAnsi="Arial" w:cs="Arial"/>
          <w:color w:val="0F243E"/>
          <w:sz w:val="23"/>
          <w:szCs w:val="23"/>
        </w:rPr>
      </w:pPr>
      <w:r w:rsidRPr="00790DF7">
        <w:rPr>
          <w:rFonts w:ascii="Arial" w:hAnsi="Arial" w:cs="Arial"/>
          <w:color w:val="0F243E"/>
          <w:sz w:val="23"/>
          <w:szCs w:val="23"/>
          <w:rtl/>
        </w:rPr>
        <w:t xml:space="preserve">מעבר לכך, גם לגבי עובדים זרים לענף הבנין </w:t>
      </w:r>
      <w:r w:rsidR="0047313A" w:rsidRPr="00790DF7">
        <w:rPr>
          <w:rFonts w:ascii="Arial" w:hAnsi="Arial" w:cs="Arial" w:hint="cs"/>
          <w:color w:val="0F243E"/>
          <w:sz w:val="23"/>
          <w:szCs w:val="23"/>
          <w:rtl/>
        </w:rPr>
        <w:t>שהגיעו לישראל קודם יום 1.1.16</w:t>
      </w:r>
      <w:r w:rsidRPr="00790DF7">
        <w:rPr>
          <w:rFonts w:ascii="Arial" w:hAnsi="Arial" w:cs="Arial"/>
          <w:color w:val="0F243E"/>
          <w:sz w:val="23"/>
          <w:szCs w:val="23"/>
          <w:rtl/>
        </w:rPr>
        <w:t xml:space="preserve">, יחול </w:t>
      </w:r>
      <w:r w:rsidR="002B063E" w:rsidRPr="00790DF7">
        <w:rPr>
          <w:rFonts w:ascii="Arial" w:hAnsi="Arial" w:cs="Arial"/>
          <w:color w:val="0F243E"/>
          <w:sz w:val="23"/>
          <w:szCs w:val="23"/>
          <w:rtl/>
        </w:rPr>
        <w:t>אי</w:t>
      </w:r>
      <w:r w:rsidR="006A4AC1" w:rsidRPr="00790DF7">
        <w:rPr>
          <w:rFonts w:ascii="Arial" w:hAnsi="Arial" w:cs="Arial"/>
          <w:color w:val="0F243E"/>
          <w:sz w:val="23"/>
          <w:szCs w:val="23"/>
          <w:rtl/>
        </w:rPr>
        <w:t>סור להעסיק</w:t>
      </w:r>
      <w:r w:rsidRPr="00790DF7">
        <w:rPr>
          <w:rFonts w:ascii="Arial" w:hAnsi="Arial" w:cs="Arial"/>
          <w:color w:val="0F243E"/>
          <w:sz w:val="23"/>
          <w:szCs w:val="23"/>
          <w:rtl/>
        </w:rPr>
        <w:t xml:space="preserve">ם </w:t>
      </w:r>
      <w:r w:rsidR="006A4AC1" w:rsidRPr="00790DF7">
        <w:rPr>
          <w:rFonts w:ascii="Arial" w:hAnsi="Arial" w:cs="Arial"/>
          <w:color w:val="0F243E"/>
          <w:sz w:val="23"/>
          <w:szCs w:val="23"/>
          <w:rtl/>
        </w:rPr>
        <w:t xml:space="preserve"> </w:t>
      </w:r>
      <w:r w:rsidRPr="00790DF7">
        <w:rPr>
          <w:rFonts w:ascii="Arial" w:hAnsi="Arial" w:cs="Arial"/>
          <w:color w:val="0F243E"/>
          <w:sz w:val="23"/>
          <w:szCs w:val="23"/>
          <w:rtl/>
        </w:rPr>
        <w:t>ב</w:t>
      </w:r>
      <w:r w:rsidR="006A4AC1" w:rsidRPr="00790DF7">
        <w:rPr>
          <w:rFonts w:ascii="Arial" w:hAnsi="Arial" w:cs="Arial"/>
          <w:color w:val="0F243E"/>
          <w:sz w:val="23"/>
          <w:szCs w:val="23"/>
          <w:rtl/>
        </w:rPr>
        <w:t>פרויקט שאינו  מגורים</w:t>
      </w:r>
      <w:r w:rsidR="001B3FDE" w:rsidRPr="00790DF7">
        <w:rPr>
          <w:rFonts w:ascii="Arial" w:hAnsi="Arial" w:cs="Arial" w:hint="cs"/>
          <w:color w:val="0F243E"/>
          <w:sz w:val="23"/>
          <w:szCs w:val="23"/>
          <w:rtl/>
        </w:rPr>
        <w:t xml:space="preserve"> או תשתיות,</w:t>
      </w:r>
      <w:r w:rsidR="006A4AC1" w:rsidRPr="00790DF7">
        <w:rPr>
          <w:rFonts w:ascii="Arial" w:hAnsi="Arial" w:cs="Arial"/>
          <w:color w:val="0F243E"/>
          <w:sz w:val="23"/>
          <w:szCs w:val="23"/>
          <w:rtl/>
        </w:rPr>
        <w:t xml:space="preserve">  </w:t>
      </w:r>
      <w:r w:rsidR="000479B1" w:rsidRPr="00790DF7">
        <w:rPr>
          <w:rFonts w:ascii="Arial" w:hAnsi="Arial" w:cs="Arial" w:hint="cs"/>
          <w:color w:val="0F243E"/>
          <w:sz w:val="23"/>
          <w:szCs w:val="23"/>
          <w:rtl/>
        </w:rPr>
        <w:t xml:space="preserve">כהגדרתם לעיל, </w:t>
      </w:r>
      <w:r w:rsidRPr="00790DF7">
        <w:rPr>
          <w:rFonts w:ascii="Arial" w:hAnsi="Arial" w:cs="Arial"/>
          <w:color w:val="0F243E"/>
          <w:sz w:val="23"/>
          <w:szCs w:val="23"/>
          <w:rtl/>
        </w:rPr>
        <w:t>אם מדובר בפ</w:t>
      </w:r>
      <w:r w:rsidR="00917707" w:rsidRPr="00790DF7">
        <w:rPr>
          <w:rFonts w:ascii="Arial" w:hAnsi="Arial" w:cs="Arial"/>
          <w:color w:val="0F243E"/>
          <w:sz w:val="23"/>
          <w:szCs w:val="23"/>
          <w:rtl/>
        </w:rPr>
        <w:t>ר</w:t>
      </w:r>
      <w:r w:rsidRPr="00790DF7">
        <w:rPr>
          <w:rFonts w:ascii="Arial" w:hAnsi="Arial" w:cs="Arial"/>
          <w:color w:val="0F243E"/>
          <w:sz w:val="23"/>
          <w:szCs w:val="23"/>
          <w:rtl/>
        </w:rPr>
        <w:t xml:space="preserve">ויקט  </w:t>
      </w:r>
      <w:r w:rsidR="00695913" w:rsidRPr="00790DF7">
        <w:rPr>
          <w:rFonts w:ascii="Arial" w:hAnsi="Arial" w:cs="Arial"/>
          <w:color w:val="0F243E"/>
          <w:sz w:val="23"/>
          <w:szCs w:val="23"/>
          <w:rtl/>
        </w:rPr>
        <w:t>שניתן לגביו</w:t>
      </w:r>
      <w:r w:rsidR="006A4AC1" w:rsidRPr="00790DF7">
        <w:rPr>
          <w:rFonts w:ascii="Arial" w:hAnsi="Arial" w:cs="Arial"/>
          <w:color w:val="0F243E"/>
          <w:sz w:val="23"/>
          <w:szCs w:val="23"/>
          <w:rtl/>
        </w:rPr>
        <w:t xml:space="preserve"> צו </w:t>
      </w:r>
      <w:r w:rsidRPr="00790DF7">
        <w:rPr>
          <w:rFonts w:ascii="Arial" w:hAnsi="Arial" w:cs="Arial"/>
          <w:color w:val="0F243E"/>
          <w:sz w:val="23"/>
          <w:szCs w:val="23"/>
          <w:rtl/>
        </w:rPr>
        <w:t>התחלת</w:t>
      </w:r>
      <w:r w:rsidR="006A4AC1" w:rsidRPr="00790DF7">
        <w:rPr>
          <w:rFonts w:ascii="Arial" w:hAnsi="Arial" w:cs="Arial"/>
          <w:color w:val="0F243E"/>
          <w:sz w:val="23"/>
          <w:szCs w:val="23"/>
          <w:rtl/>
        </w:rPr>
        <w:t xml:space="preserve"> עבודה החל מיום 1.1.16</w:t>
      </w:r>
      <w:r w:rsidRPr="00790DF7">
        <w:rPr>
          <w:rFonts w:ascii="Arial" w:hAnsi="Arial" w:cs="Arial"/>
          <w:color w:val="0F243E"/>
          <w:sz w:val="23"/>
          <w:szCs w:val="23"/>
          <w:rtl/>
        </w:rPr>
        <w:t xml:space="preserve"> ואילך. </w:t>
      </w:r>
    </w:p>
    <w:p w:rsidR="007351E8" w:rsidRPr="00790DF7" w:rsidRDefault="002B063E" w:rsidP="00FD365E">
      <w:pPr>
        <w:tabs>
          <w:tab w:val="num" w:pos="567"/>
        </w:tabs>
        <w:spacing w:before="180" w:line="360" w:lineRule="auto"/>
        <w:ind w:left="567"/>
        <w:jc w:val="both"/>
        <w:rPr>
          <w:rFonts w:ascii="Arial" w:hAnsi="Arial" w:cs="Arial"/>
          <w:color w:val="0F243E"/>
          <w:sz w:val="23"/>
          <w:szCs w:val="23"/>
          <w:rtl/>
        </w:rPr>
      </w:pPr>
      <w:r w:rsidRPr="00790DF7">
        <w:rPr>
          <w:rFonts w:ascii="Arial" w:hAnsi="Arial" w:cs="Arial"/>
          <w:color w:val="0F243E"/>
          <w:sz w:val="23"/>
          <w:szCs w:val="23"/>
          <w:rtl/>
        </w:rPr>
        <w:t xml:space="preserve">על אף האמור לעיל, </w:t>
      </w:r>
      <w:r w:rsidR="007351E8" w:rsidRPr="00790DF7">
        <w:rPr>
          <w:rFonts w:ascii="Arial" w:hAnsi="Arial" w:cs="Arial"/>
          <w:color w:val="0F243E"/>
          <w:sz w:val="23"/>
          <w:szCs w:val="23"/>
          <w:rtl/>
        </w:rPr>
        <w:t xml:space="preserve">צוות </w:t>
      </w:r>
      <w:r w:rsidR="00095F08" w:rsidRPr="00790DF7">
        <w:rPr>
          <w:rFonts w:ascii="Arial" w:hAnsi="Arial" w:cs="Arial"/>
          <w:color w:val="0F243E"/>
          <w:sz w:val="23"/>
          <w:szCs w:val="23"/>
          <w:rtl/>
        </w:rPr>
        <w:t xml:space="preserve">בינמשרדי </w:t>
      </w:r>
      <w:r w:rsidR="007351E8" w:rsidRPr="00790DF7">
        <w:rPr>
          <w:rFonts w:ascii="Arial" w:hAnsi="Arial" w:cs="Arial"/>
          <w:color w:val="0F243E"/>
          <w:sz w:val="23"/>
          <w:szCs w:val="23"/>
          <w:rtl/>
        </w:rPr>
        <w:t xml:space="preserve">מיוחד </w:t>
      </w:r>
      <w:r w:rsidRPr="00790DF7">
        <w:rPr>
          <w:rFonts w:ascii="Arial" w:hAnsi="Arial" w:cs="Arial"/>
          <w:color w:val="0F243E"/>
          <w:sz w:val="23"/>
          <w:szCs w:val="23"/>
          <w:rtl/>
        </w:rPr>
        <w:t>בראשות מנכ"ל משרד הבינוי,</w:t>
      </w:r>
      <w:r w:rsidR="00095F08" w:rsidRPr="00790DF7">
        <w:rPr>
          <w:rFonts w:ascii="Arial" w:hAnsi="Arial" w:cs="Arial"/>
          <w:color w:val="0F243E"/>
          <w:sz w:val="23"/>
          <w:szCs w:val="23"/>
          <w:rtl/>
        </w:rPr>
        <w:t xml:space="preserve"> </w:t>
      </w:r>
      <w:r w:rsidRPr="00790DF7">
        <w:rPr>
          <w:rFonts w:ascii="Arial" w:hAnsi="Arial" w:cs="Arial"/>
          <w:color w:val="0F243E"/>
          <w:sz w:val="23"/>
          <w:szCs w:val="23"/>
          <w:rtl/>
        </w:rPr>
        <w:t xml:space="preserve">יהא מוסמך לבחון החרגה </w:t>
      </w:r>
      <w:r w:rsidR="00095F08" w:rsidRPr="00790DF7">
        <w:rPr>
          <w:rFonts w:ascii="Arial" w:hAnsi="Arial" w:cs="Arial"/>
          <w:color w:val="0F243E"/>
          <w:sz w:val="23"/>
          <w:szCs w:val="23"/>
          <w:rtl/>
        </w:rPr>
        <w:t xml:space="preserve">מההגבלות דלעיל, </w:t>
      </w:r>
      <w:r w:rsidRPr="00790DF7">
        <w:rPr>
          <w:rFonts w:ascii="Arial" w:hAnsi="Arial" w:cs="Arial"/>
          <w:color w:val="0F243E"/>
          <w:sz w:val="23"/>
          <w:szCs w:val="23"/>
          <w:rtl/>
        </w:rPr>
        <w:t>של פרויקטים שיש בהם תועלת להגדלת היצע של דירות למגורים</w:t>
      </w:r>
      <w:r w:rsidR="00095F08" w:rsidRPr="00790DF7">
        <w:rPr>
          <w:rFonts w:ascii="Arial" w:hAnsi="Arial" w:cs="Arial"/>
          <w:color w:val="0F243E"/>
          <w:sz w:val="23"/>
          <w:szCs w:val="23"/>
          <w:rtl/>
        </w:rPr>
        <w:t xml:space="preserve">, </w:t>
      </w:r>
      <w:r w:rsidRPr="00790DF7">
        <w:rPr>
          <w:rFonts w:ascii="Arial" w:hAnsi="Arial" w:cs="Arial"/>
          <w:color w:val="0F243E"/>
          <w:sz w:val="23"/>
          <w:szCs w:val="23"/>
          <w:rtl/>
        </w:rPr>
        <w:t>בהתאם לאמות המידה שיומלצו על ידו ויאושרו על ידי שר האוצר בהתייעצות עם שר הבינוי, ובכלל זה את המקצועות והע</w:t>
      </w:r>
      <w:r w:rsidR="00095F08" w:rsidRPr="00790DF7">
        <w:rPr>
          <w:rFonts w:ascii="Arial" w:hAnsi="Arial" w:cs="Arial"/>
          <w:color w:val="0F243E"/>
          <w:sz w:val="23"/>
          <w:szCs w:val="23"/>
          <w:rtl/>
        </w:rPr>
        <w:t>בודות שבהם ניתן יהיה להעסיק עובדים</w:t>
      </w:r>
      <w:r w:rsidRPr="00790DF7">
        <w:rPr>
          <w:rFonts w:ascii="Arial" w:hAnsi="Arial" w:cs="Arial"/>
          <w:color w:val="0F243E"/>
          <w:sz w:val="23"/>
          <w:szCs w:val="23"/>
          <w:rtl/>
        </w:rPr>
        <w:t xml:space="preserve"> לא ישראלים במסגרת פרויקטים אלה ובלבד שהמקצועות והעבודות</w:t>
      </w:r>
      <w:r w:rsidR="00095F08" w:rsidRPr="00790DF7">
        <w:rPr>
          <w:rFonts w:ascii="Arial" w:hAnsi="Arial" w:cs="Arial"/>
          <w:color w:val="0F243E"/>
          <w:sz w:val="23"/>
          <w:szCs w:val="23"/>
          <w:rtl/>
        </w:rPr>
        <w:t xml:space="preserve"> האמורים יהיו המותרים כיום להעסי</w:t>
      </w:r>
      <w:r w:rsidRPr="00790DF7">
        <w:rPr>
          <w:rFonts w:ascii="Arial" w:hAnsi="Arial" w:cs="Arial"/>
          <w:color w:val="0F243E"/>
          <w:sz w:val="23"/>
          <w:szCs w:val="23"/>
          <w:rtl/>
        </w:rPr>
        <w:t>ק עובדים לא ישראלים (עבודות רטובות).</w:t>
      </w:r>
    </w:p>
    <w:p w:rsidR="00695913" w:rsidRPr="00790DF7" w:rsidRDefault="00695913" w:rsidP="00EE2B77">
      <w:pPr>
        <w:tabs>
          <w:tab w:val="num" w:pos="567"/>
        </w:tabs>
        <w:spacing w:before="180" w:line="360" w:lineRule="auto"/>
        <w:ind w:left="567"/>
        <w:jc w:val="both"/>
        <w:rPr>
          <w:rFonts w:ascii="Arial" w:hAnsi="Arial" w:cs="Arial"/>
          <w:color w:val="0F243E"/>
          <w:sz w:val="23"/>
          <w:szCs w:val="23"/>
          <w:rtl/>
        </w:rPr>
      </w:pPr>
      <w:r w:rsidRPr="00790DF7">
        <w:rPr>
          <w:rFonts w:ascii="Arial" w:hAnsi="Arial" w:cs="Arial"/>
          <w:color w:val="0F243E"/>
          <w:sz w:val="23"/>
          <w:szCs w:val="23"/>
          <w:rtl/>
        </w:rPr>
        <w:t xml:space="preserve">החלטת הממשלה </w:t>
      </w:r>
      <w:r w:rsidR="00811443" w:rsidRPr="00790DF7">
        <w:rPr>
          <w:rFonts w:ascii="Arial" w:hAnsi="Arial" w:cs="Arial"/>
          <w:color w:val="0F243E"/>
          <w:sz w:val="23"/>
          <w:szCs w:val="23"/>
          <w:rtl/>
        </w:rPr>
        <w:t xml:space="preserve">החריגה מהמגבלות על העסקת עובדים זרים </w:t>
      </w:r>
      <w:r w:rsidR="000479B1" w:rsidRPr="00790DF7">
        <w:rPr>
          <w:rFonts w:ascii="Arial" w:hAnsi="Arial" w:cs="Arial" w:hint="cs"/>
          <w:color w:val="0F243E"/>
          <w:sz w:val="23"/>
          <w:szCs w:val="23"/>
          <w:rtl/>
        </w:rPr>
        <w:t xml:space="preserve">בפרויקטים </w:t>
      </w:r>
      <w:r w:rsidR="00811443" w:rsidRPr="00790DF7">
        <w:rPr>
          <w:rFonts w:ascii="Arial" w:hAnsi="Arial" w:cs="Arial"/>
          <w:color w:val="0F243E"/>
          <w:sz w:val="23"/>
          <w:szCs w:val="23"/>
          <w:rtl/>
        </w:rPr>
        <w:t>למגורים</w:t>
      </w:r>
      <w:r w:rsidR="001B3FDE" w:rsidRPr="00790DF7">
        <w:rPr>
          <w:rFonts w:ascii="Arial" w:hAnsi="Arial" w:cs="Arial" w:hint="cs"/>
          <w:color w:val="0F243E"/>
          <w:sz w:val="23"/>
          <w:szCs w:val="23"/>
          <w:rtl/>
        </w:rPr>
        <w:t xml:space="preserve"> ולתשתיות </w:t>
      </w:r>
      <w:r w:rsidR="00811443" w:rsidRPr="00790DF7">
        <w:rPr>
          <w:rFonts w:ascii="Arial" w:hAnsi="Arial" w:cs="Arial"/>
          <w:color w:val="0F243E"/>
          <w:sz w:val="23"/>
          <w:szCs w:val="23"/>
          <w:rtl/>
        </w:rPr>
        <w:t xml:space="preserve">בלבד, גם העסקת עובדים זרים </w:t>
      </w:r>
      <w:r w:rsidRPr="00790DF7">
        <w:rPr>
          <w:rFonts w:ascii="Arial" w:hAnsi="Arial" w:cs="Arial"/>
          <w:color w:val="0F243E"/>
          <w:sz w:val="23"/>
          <w:szCs w:val="23"/>
          <w:rtl/>
        </w:rPr>
        <w:t xml:space="preserve">בפרויקטים מסוימים של צה"ל – שוה"מ 3, מעבר צה"ל לנגב והקמת עיר הבה"דים </w:t>
      </w:r>
      <w:r w:rsidR="000479B1" w:rsidRPr="00790DF7">
        <w:rPr>
          <w:rFonts w:ascii="Arial" w:hAnsi="Arial" w:cs="Arial" w:hint="cs"/>
          <w:color w:val="0F243E"/>
          <w:sz w:val="23"/>
          <w:szCs w:val="23"/>
          <w:rtl/>
        </w:rPr>
        <w:t>ב</w:t>
      </w:r>
      <w:r w:rsidRPr="00790DF7">
        <w:rPr>
          <w:rFonts w:ascii="Arial" w:hAnsi="Arial" w:cs="Arial"/>
          <w:color w:val="0F243E"/>
          <w:sz w:val="23"/>
          <w:szCs w:val="23"/>
          <w:rtl/>
        </w:rPr>
        <w:t xml:space="preserve">נגב, </w:t>
      </w:r>
      <w:r w:rsidR="00811443" w:rsidRPr="00790DF7">
        <w:rPr>
          <w:rFonts w:ascii="Arial" w:hAnsi="Arial" w:cs="Arial"/>
          <w:color w:val="0F243E"/>
          <w:sz w:val="23"/>
          <w:szCs w:val="23"/>
          <w:rtl/>
        </w:rPr>
        <w:t>אך לגבי ההעסקה של עובדים זר</w:t>
      </w:r>
      <w:r w:rsidR="00140ECA" w:rsidRPr="00790DF7">
        <w:rPr>
          <w:rFonts w:ascii="Arial" w:hAnsi="Arial" w:cs="Arial" w:hint="cs"/>
          <w:color w:val="0F243E"/>
          <w:sz w:val="23"/>
          <w:szCs w:val="23"/>
          <w:rtl/>
        </w:rPr>
        <w:t>י</w:t>
      </w:r>
      <w:r w:rsidR="00811443" w:rsidRPr="00790DF7">
        <w:rPr>
          <w:rFonts w:ascii="Arial" w:hAnsi="Arial" w:cs="Arial"/>
          <w:color w:val="0F243E"/>
          <w:sz w:val="23"/>
          <w:szCs w:val="23"/>
          <w:rtl/>
        </w:rPr>
        <w:t>ם בפר</w:t>
      </w:r>
      <w:r w:rsidR="00917707" w:rsidRPr="00790DF7">
        <w:rPr>
          <w:rFonts w:ascii="Arial" w:hAnsi="Arial" w:cs="Arial"/>
          <w:color w:val="0F243E"/>
          <w:sz w:val="23"/>
          <w:szCs w:val="23"/>
          <w:rtl/>
        </w:rPr>
        <w:t>ו</w:t>
      </w:r>
      <w:r w:rsidR="00811443" w:rsidRPr="00790DF7">
        <w:rPr>
          <w:rFonts w:ascii="Arial" w:hAnsi="Arial" w:cs="Arial"/>
          <w:color w:val="0F243E"/>
          <w:sz w:val="23"/>
          <w:szCs w:val="23"/>
          <w:rtl/>
        </w:rPr>
        <w:t xml:space="preserve">יקטים אלו,  נקבעו </w:t>
      </w:r>
      <w:r w:rsidRPr="00790DF7">
        <w:rPr>
          <w:rFonts w:ascii="Arial" w:hAnsi="Arial" w:cs="Arial"/>
          <w:color w:val="0F243E"/>
          <w:sz w:val="23"/>
          <w:szCs w:val="23"/>
          <w:rtl/>
        </w:rPr>
        <w:t xml:space="preserve"> כללים פרטניים בהחלטות הממשלה הרלוונטיות (כגון </w:t>
      </w:r>
      <w:r w:rsidR="00BF4E49" w:rsidRPr="00790DF7">
        <w:rPr>
          <w:rFonts w:ascii="Arial" w:hAnsi="Arial" w:cs="Arial"/>
          <w:color w:val="0F243E"/>
          <w:sz w:val="23"/>
          <w:szCs w:val="23"/>
          <w:rtl/>
        </w:rPr>
        <w:t>רישום ו</w:t>
      </w:r>
      <w:r w:rsidRPr="00790DF7">
        <w:rPr>
          <w:rFonts w:ascii="Arial" w:hAnsi="Arial" w:cs="Arial"/>
          <w:color w:val="0F243E"/>
          <w:sz w:val="23"/>
          <w:szCs w:val="23"/>
          <w:rtl/>
        </w:rPr>
        <w:t>תשלום שכר בגובה פעם וחצי השכר הממוצע במשק לעובדים זרים המועסקים בבניית עיר הבה"דים בנגב וכיוב')</w:t>
      </w:r>
      <w:r w:rsidR="00811443" w:rsidRPr="00790DF7">
        <w:rPr>
          <w:rFonts w:ascii="Arial" w:hAnsi="Arial" w:cs="Arial"/>
          <w:color w:val="0F243E"/>
          <w:sz w:val="23"/>
          <w:szCs w:val="23"/>
          <w:rtl/>
        </w:rPr>
        <w:t xml:space="preserve"> עליהם יש להקפיד</w:t>
      </w:r>
      <w:r w:rsidRPr="00790DF7">
        <w:rPr>
          <w:rFonts w:ascii="Arial" w:hAnsi="Arial" w:cs="Arial"/>
          <w:color w:val="0F243E"/>
          <w:sz w:val="23"/>
          <w:szCs w:val="23"/>
          <w:rtl/>
        </w:rPr>
        <w:t>.</w:t>
      </w:r>
    </w:p>
    <w:p w:rsidR="00695913" w:rsidRPr="00790DF7" w:rsidRDefault="004414E7" w:rsidP="002E095B">
      <w:pPr>
        <w:tabs>
          <w:tab w:val="num" w:pos="567"/>
        </w:tabs>
        <w:spacing w:before="180" w:line="360" w:lineRule="auto"/>
        <w:ind w:left="567"/>
        <w:jc w:val="both"/>
        <w:rPr>
          <w:rFonts w:ascii="Arial" w:hAnsi="Arial" w:cs="Arial"/>
          <w:color w:val="0F243E"/>
          <w:sz w:val="23"/>
          <w:szCs w:val="23"/>
          <w:rtl/>
        </w:rPr>
      </w:pPr>
      <w:r w:rsidRPr="00790DF7">
        <w:rPr>
          <w:rFonts w:ascii="Arial" w:hAnsi="Arial" w:cs="Arial"/>
          <w:color w:val="0F243E"/>
          <w:sz w:val="23"/>
          <w:szCs w:val="23"/>
          <w:rtl/>
        </w:rPr>
        <w:lastRenderedPageBreak/>
        <w:t xml:space="preserve">העסקת עובדים זרים </w:t>
      </w:r>
      <w:r w:rsidR="00095F08" w:rsidRPr="00790DF7">
        <w:rPr>
          <w:rFonts w:ascii="Arial" w:hAnsi="Arial" w:cs="Arial"/>
          <w:color w:val="0F243E"/>
          <w:sz w:val="23"/>
          <w:szCs w:val="23"/>
          <w:rtl/>
        </w:rPr>
        <w:t>לענף הבני</w:t>
      </w:r>
      <w:r w:rsidR="00917707" w:rsidRPr="00790DF7">
        <w:rPr>
          <w:rFonts w:ascii="Arial" w:hAnsi="Arial" w:cs="Arial"/>
          <w:color w:val="0F243E"/>
          <w:sz w:val="23"/>
          <w:szCs w:val="23"/>
          <w:rtl/>
        </w:rPr>
        <w:t>י</w:t>
      </w:r>
      <w:r w:rsidR="00095F08" w:rsidRPr="00790DF7">
        <w:rPr>
          <w:rFonts w:ascii="Arial" w:hAnsi="Arial" w:cs="Arial"/>
          <w:color w:val="0F243E"/>
          <w:sz w:val="23"/>
          <w:szCs w:val="23"/>
          <w:rtl/>
        </w:rPr>
        <w:t>ן</w:t>
      </w:r>
      <w:r w:rsidR="00811443" w:rsidRPr="00790DF7">
        <w:rPr>
          <w:rFonts w:ascii="Arial" w:hAnsi="Arial" w:cs="Arial"/>
          <w:color w:val="0F243E"/>
          <w:sz w:val="23"/>
          <w:szCs w:val="23"/>
          <w:rtl/>
        </w:rPr>
        <w:t>,</w:t>
      </w:r>
      <w:r w:rsidR="00095F08" w:rsidRPr="00790DF7">
        <w:rPr>
          <w:rFonts w:ascii="Arial" w:hAnsi="Arial" w:cs="Arial"/>
          <w:color w:val="0F243E"/>
          <w:sz w:val="23"/>
          <w:szCs w:val="23"/>
          <w:rtl/>
        </w:rPr>
        <w:t xml:space="preserve"> </w:t>
      </w:r>
      <w:r w:rsidRPr="00790DF7">
        <w:rPr>
          <w:rFonts w:ascii="Arial" w:hAnsi="Arial" w:cs="Arial"/>
          <w:color w:val="0F243E"/>
          <w:sz w:val="23"/>
          <w:szCs w:val="23"/>
          <w:rtl/>
        </w:rPr>
        <w:t>בבניה שאינה בנייה למגורים</w:t>
      </w:r>
      <w:r w:rsidR="00095F08" w:rsidRPr="00790DF7">
        <w:rPr>
          <w:rFonts w:ascii="Arial" w:hAnsi="Arial" w:cs="Arial"/>
          <w:color w:val="0F243E"/>
          <w:sz w:val="23"/>
          <w:szCs w:val="23"/>
          <w:rtl/>
        </w:rPr>
        <w:t xml:space="preserve"> </w:t>
      </w:r>
      <w:r w:rsidR="001B3FDE" w:rsidRPr="00790DF7">
        <w:rPr>
          <w:rFonts w:ascii="Arial" w:hAnsi="Arial" w:cs="Arial" w:hint="cs"/>
          <w:color w:val="0F243E"/>
          <w:sz w:val="23"/>
          <w:szCs w:val="23"/>
          <w:rtl/>
        </w:rPr>
        <w:t xml:space="preserve"> או לתשתיות</w:t>
      </w:r>
      <w:r w:rsidR="000479B1" w:rsidRPr="00790DF7">
        <w:rPr>
          <w:rFonts w:ascii="Arial" w:hAnsi="Arial" w:cs="Arial" w:hint="cs"/>
          <w:color w:val="0F243E"/>
          <w:sz w:val="23"/>
          <w:szCs w:val="23"/>
          <w:rtl/>
        </w:rPr>
        <w:t xml:space="preserve"> (מלבד לפי אישור  בכתב הועדה</w:t>
      </w:r>
      <w:r w:rsidR="008F055D" w:rsidRPr="00790DF7">
        <w:rPr>
          <w:rFonts w:ascii="Arial" w:hAnsi="Arial" w:cs="Arial" w:hint="cs"/>
          <w:color w:val="0F243E"/>
          <w:sz w:val="23"/>
          <w:szCs w:val="23"/>
          <w:rtl/>
        </w:rPr>
        <w:t xml:space="preserve"> הבינמשרדית בראשות משרד השיכון הנ"ל</w:t>
      </w:r>
      <w:r w:rsidR="000479B1" w:rsidRPr="00790DF7">
        <w:rPr>
          <w:rFonts w:ascii="Arial" w:hAnsi="Arial" w:cs="Arial" w:hint="cs"/>
          <w:color w:val="0F243E"/>
          <w:sz w:val="23"/>
          <w:szCs w:val="23"/>
          <w:rtl/>
        </w:rPr>
        <w:t xml:space="preserve">או בפרוייקטים שוה"מ 3, מעבר צה"ל לנגב או הקמת עיר הבה"דים) </w:t>
      </w:r>
      <w:r w:rsidR="00095F08" w:rsidRPr="00790DF7">
        <w:rPr>
          <w:rFonts w:ascii="Arial" w:hAnsi="Arial" w:cs="Arial"/>
          <w:color w:val="0F243E"/>
          <w:sz w:val="23"/>
          <w:szCs w:val="23"/>
          <w:rtl/>
        </w:rPr>
        <w:t xml:space="preserve">בניגוד </w:t>
      </w:r>
      <w:r w:rsidRPr="00790DF7">
        <w:rPr>
          <w:rFonts w:ascii="Arial" w:hAnsi="Arial" w:cs="Arial"/>
          <w:color w:val="0F243E"/>
          <w:sz w:val="23"/>
          <w:szCs w:val="23"/>
          <w:rtl/>
        </w:rPr>
        <w:t xml:space="preserve"> לתנאי</w:t>
      </w:r>
      <w:r w:rsidR="00811443" w:rsidRPr="00790DF7">
        <w:rPr>
          <w:rFonts w:ascii="Arial" w:hAnsi="Arial" w:cs="Arial"/>
          <w:color w:val="0F243E"/>
          <w:sz w:val="23"/>
          <w:szCs w:val="23"/>
          <w:rtl/>
        </w:rPr>
        <w:t xml:space="preserve"> נוהל זה  </w:t>
      </w:r>
      <w:r w:rsidR="00BF4E49" w:rsidRPr="00790DF7">
        <w:rPr>
          <w:rFonts w:ascii="Arial" w:hAnsi="Arial" w:cs="Arial"/>
          <w:color w:val="0F243E"/>
          <w:sz w:val="23"/>
          <w:szCs w:val="23"/>
          <w:rtl/>
        </w:rPr>
        <w:t>ו/</w:t>
      </w:r>
      <w:r w:rsidR="00811443" w:rsidRPr="00790DF7">
        <w:rPr>
          <w:rFonts w:ascii="Arial" w:hAnsi="Arial" w:cs="Arial"/>
          <w:color w:val="0F243E"/>
          <w:sz w:val="23"/>
          <w:szCs w:val="23"/>
          <w:rtl/>
        </w:rPr>
        <w:t>או ב</w:t>
      </w:r>
      <w:r w:rsidR="00BF4E49" w:rsidRPr="00790DF7">
        <w:rPr>
          <w:rFonts w:ascii="Arial" w:hAnsi="Arial" w:cs="Arial"/>
          <w:color w:val="0F243E"/>
          <w:sz w:val="23"/>
          <w:szCs w:val="23"/>
          <w:rtl/>
        </w:rPr>
        <w:t>ניגוד תנאי ברישיון שניתן ל</w:t>
      </w:r>
      <w:r w:rsidR="00811443" w:rsidRPr="00790DF7">
        <w:rPr>
          <w:rFonts w:ascii="Arial" w:hAnsi="Arial" w:cs="Arial"/>
          <w:color w:val="0F243E"/>
          <w:sz w:val="23"/>
          <w:szCs w:val="23"/>
          <w:rtl/>
        </w:rPr>
        <w:t>עובד</w:t>
      </w:r>
      <w:r w:rsidR="00BF4E49" w:rsidRPr="00790DF7">
        <w:rPr>
          <w:rFonts w:ascii="Arial" w:hAnsi="Arial" w:cs="Arial"/>
          <w:color w:val="0F243E"/>
          <w:sz w:val="23"/>
          <w:szCs w:val="23"/>
          <w:rtl/>
        </w:rPr>
        <w:t xml:space="preserve"> הזר</w:t>
      </w:r>
      <w:r w:rsidR="00811443" w:rsidRPr="00790DF7">
        <w:rPr>
          <w:rFonts w:ascii="Arial" w:hAnsi="Arial" w:cs="Arial"/>
          <w:color w:val="0F243E"/>
          <w:sz w:val="23"/>
          <w:szCs w:val="23"/>
          <w:rtl/>
        </w:rPr>
        <w:t xml:space="preserve">, </w:t>
      </w:r>
      <w:r w:rsidRPr="00790DF7">
        <w:rPr>
          <w:rFonts w:ascii="Arial" w:hAnsi="Arial" w:cs="Arial"/>
          <w:color w:val="0F243E"/>
          <w:sz w:val="23"/>
          <w:szCs w:val="23"/>
          <w:rtl/>
        </w:rPr>
        <w:t>תחשב ל</w:t>
      </w:r>
      <w:r w:rsidR="00811443" w:rsidRPr="00790DF7">
        <w:rPr>
          <w:rFonts w:ascii="Arial" w:hAnsi="Arial" w:cs="Arial"/>
          <w:color w:val="0F243E"/>
          <w:sz w:val="23"/>
          <w:szCs w:val="23"/>
          <w:rtl/>
        </w:rPr>
        <w:t xml:space="preserve">עבירה של </w:t>
      </w:r>
      <w:r w:rsidRPr="00790DF7">
        <w:rPr>
          <w:rFonts w:ascii="Arial" w:hAnsi="Arial" w:cs="Arial"/>
          <w:color w:val="0F243E"/>
          <w:sz w:val="23"/>
          <w:szCs w:val="23"/>
          <w:rtl/>
        </w:rPr>
        <w:t>העסקה שלא כדין לפי סעיף 2 לחוק עובדים זרים, התשנ"א-1991.</w:t>
      </w:r>
    </w:p>
    <w:p w:rsidR="00274D45" w:rsidRPr="00790DF7" w:rsidRDefault="00274D45" w:rsidP="00B05801">
      <w:pPr>
        <w:numPr>
          <w:ilvl w:val="0"/>
          <w:numId w:val="26"/>
        </w:numPr>
        <w:spacing w:before="180" w:line="360" w:lineRule="auto"/>
        <w:ind w:left="567" w:hanging="426"/>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איסור העברת פעילות או חובות לקבלן משנה</w:t>
      </w:r>
    </w:p>
    <w:p w:rsidR="00D943D2" w:rsidRPr="00790DF7" w:rsidRDefault="00274D45" w:rsidP="00B05801">
      <w:pPr>
        <w:numPr>
          <w:ilvl w:val="2"/>
          <w:numId w:val="27"/>
        </w:numPr>
        <w:spacing w:before="180" w:line="360" w:lineRule="auto"/>
        <w:ind w:left="850" w:hanging="567"/>
        <w:jc w:val="both"/>
        <w:rPr>
          <w:rFonts w:ascii="Arial" w:hAnsi="Arial" w:cs="Arial"/>
          <w:b/>
          <w:bCs/>
          <w:color w:val="0F243E"/>
          <w:sz w:val="23"/>
          <w:szCs w:val="23"/>
        </w:rPr>
      </w:pPr>
      <w:r w:rsidRPr="00790DF7">
        <w:rPr>
          <w:rFonts w:ascii="Arial" w:hAnsi="Arial" w:cs="Arial" w:hint="cs"/>
          <w:color w:val="0F243E"/>
          <w:sz w:val="23"/>
          <w:szCs w:val="23"/>
          <w:rtl/>
        </w:rPr>
        <w:t>על התאגיד לבצע את חובותיו כלפי עובדיו הזרים וכלפי הרשויות באמצעות עובדים ישראלים בלבד</w:t>
      </w:r>
      <w:r w:rsidR="00CB44B6" w:rsidRPr="00790DF7">
        <w:rPr>
          <w:rFonts w:ascii="Arial" w:hAnsi="Arial" w:cs="Arial" w:hint="cs"/>
          <w:color w:val="0F243E"/>
          <w:sz w:val="23"/>
          <w:szCs w:val="23"/>
          <w:rtl/>
        </w:rPr>
        <w:t>,</w:t>
      </w:r>
      <w:r w:rsidRPr="00790DF7">
        <w:rPr>
          <w:rFonts w:ascii="Arial" w:hAnsi="Arial" w:cs="Arial" w:hint="cs"/>
          <w:color w:val="0F243E"/>
          <w:sz w:val="23"/>
          <w:szCs w:val="23"/>
          <w:rtl/>
        </w:rPr>
        <w:t xml:space="preserve"> שהם נושאי המשרה בתאגיד כפי שדווחו למינהל, ואין הוא רשאי להעביר את פעילותו או חובותיו לפי החוקים והנוהל לקבלן משנה או לגורם שלישי אחר כלשהוא</w:t>
      </w:r>
      <w:r w:rsidR="00CB44B6" w:rsidRPr="00790DF7">
        <w:rPr>
          <w:rFonts w:ascii="Arial" w:hAnsi="Arial" w:cs="Arial" w:hint="cs"/>
          <w:color w:val="0F243E"/>
          <w:sz w:val="23"/>
          <w:szCs w:val="23"/>
          <w:rtl/>
        </w:rPr>
        <w:t>,</w:t>
      </w:r>
      <w:r w:rsidRPr="00790DF7">
        <w:rPr>
          <w:rFonts w:ascii="Arial" w:hAnsi="Arial" w:cs="Arial" w:hint="cs"/>
          <w:color w:val="0F243E"/>
          <w:sz w:val="23"/>
          <w:szCs w:val="23"/>
          <w:rtl/>
        </w:rPr>
        <w:t xml:space="preserve"> המתווך בינו ובין העובדים הזרים. למען הסר ספק, ומבלי לפגוע בכלליות האמור לעיל</w:t>
      </w:r>
      <w:r w:rsidR="00CB44B6" w:rsidRPr="00790DF7">
        <w:rPr>
          <w:rFonts w:ascii="Arial" w:hAnsi="Arial" w:cs="Arial" w:hint="cs"/>
          <w:color w:val="0F243E"/>
          <w:sz w:val="23"/>
          <w:szCs w:val="23"/>
          <w:rtl/>
        </w:rPr>
        <w:t>,</w:t>
      </w:r>
      <w:r w:rsidRPr="00790DF7">
        <w:rPr>
          <w:rFonts w:ascii="Arial" w:hAnsi="Arial" w:cs="Arial" w:hint="cs"/>
          <w:color w:val="0F243E"/>
          <w:sz w:val="23"/>
          <w:szCs w:val="23"/>
          <w:rtl/>
        </w:rPr>
        <w:t xml:space="preserve"> יובהר כי תאגיד אינו רשאי לבצע באמצעות מי שאינו עובד שלו</w:t>
      </w:r>
      <w:r w:rsidR="00CB44B6" w:rsidRPr="00790DF7">
        <w:rPr>
          <w:rFonts w:ascii="Arial" w:hAnsi="Arial" w:cs="Arial" w:hint="cs"/>
          <w:color w:val="0F243E"/>
          <w:sz w:val="23"/>
          <w:szCs w:val="23"/>
          <w:rtl/>
        </w:rPr>
        <w:t xml:space="preserve"> המאושר על ידי הרשות</w:t>
      </w:r>
      <w:r w:rsidRPr="00790DF7">
        <w:rPr>
          <w:rFonts w:ascii="Arial" w:hAnsi="Arial" w:cs="Arial" w:hint="cs"/>
          <w:color w:val="0F243E"/>
          <w:sz w:val="23"/>
          <w:szCs w:val="23"/>
          <w:rtl/>
        </w:rPr>
        <w:t>, בין היתר, את הפעולות הבאות כלפי העובדים הזרים: בדיקת התאמת העובדים לעבודה בתאגיד, קבלת עובד לעבודה, קביעת גובה השכר ותנאי העסקה אחרים של העובד, פיטורי העובד, קבלת החלטה על ניוד עובד בין מעסיקים בפועל, פיקוח שוטף על העובדים תנאי העסקתם ושכרם, וחידוש אשרות השהייה של העובדים. התקשרות  של תאגיד  עם קבלן או גורם שלישי אחר כלשהוא לצורך הסדרת אחד או יותר מעניינים אלו מהווה הפרת תנאי נוהל זה</w:t>
      </w:r>
      <w:r w:rsidRPr="00790DF7">
        <w:rPr>
          <w:rFonts w:ascii="Arial" w:hAnsi="Arial" w:cs="Arial" w:hint="cs"/>
          <w:b/>
          <w:bCs/>
          <w:color w:val="0F243E"/>
          <w:sz w:val="23"/>
          <w:szCs w:val="23"/>
          <w:rtl/>
        </w:rPr>
        <w:t xml:space="preserve">. </w:t>
      </w:r>
    </w:p>
    <w:p w:rsidR="00D943D2" w:rsidRPr="00790DF7" w:rsidRDefault="00274D45" w:rsidP="00B05801">
      <w:pPr>
        <w:numPr>
          <w:ilvl w:val="2"/>
          <w:numId w:val="27"/>
        </w:numPr>
        <w:spacing w:before="180" w:line="360" w:lineRule="auto"/>
        <w:ind w:left="850" w:hanging="567"/>
        <w:jc w:val="both"/>
        <w:rPr>
          <w:rFonts w:ascii="Arial" w:hAnsi="Arial" w:cs="Arial"/>
          <w:b/>
          <w:bCs/>
          <w:color w:val="0F243E"/>
          <w:sz w:val="23"/>
          <w:szCs w:val="23"/>
        </w:rPr>
      </w:pPr>
      <w:r w:rsidRPr="00790DF7">
        <w:rPr>
          <w:rFonts w:ascii="Arial" w:hAnsi="Arial" w:cs="Arial" w:hint="cs"/>
          <w:color w:val="0F243E"/>
          <w:sz w:val="23"/>
          <w:szCs w:val="23"/>
          <w:rtl/>
        </w:rPr>
        <w:t>התקשרות עם קבלן משנה לאספקת שירותי הסעות, ניקיון, בגדי עבודה וכיוצא באלה, והתקשרויות דומות שאינן כלולות בחובות האמורות לעיל</w:t>
      </w:r>
      <w:r w:rsidR="00EB7D3E" w:rsidRPr="00790DF7">
        <w:rPr>
          <w:rFonts w:ascii="Arial" w:hAnsi="Arial" w:cs="Arial" w:hint="cs"/>
          <w:color w:val="0F243E"/>
          <w:sz w:val="23"/>
          <w:szCs w:val="23"/>
          <w:rtl/>
        </w:rPr>
        <w:t xml:space="preserve"> בסעיף זה</w:t>
      </w:r>
      <w:r w:rsidRPr="00790DF7">
        <w:rPr>
          <w:rFonts w:ascii="Arial" w:hAnsi="Arial" w:cs="Arial" w:hint="cs"/>
          <w:color w:val="0F243E"/>
          <w:sz w:val="23"/>
          <w:szCs w:val="23"/>
          <w:rtl/>
        </w:rPr>
        <w:t>, תבוצע אך ורק עם קבלן שהינו בעל רישיון/היתר מתאים מטעם הרשויות המוסמכות לעסוק בתחום האמור, והרשום כדין ברשויות המס.</w:t>
      </w:r>
    </w:p>
    <w:p w:rsidR="00D943D2" w:rsidRPr="00790DF7" w:rsidRDefault="00274D45" w:rsidP="00B05801">
      <w:pPr>
        <w:numPr>
          <w:ilvl w:val="2"/>
          <w:numId w:val="27"/>
        </w:numPr>
        <w:spacing w:before="180" w:line="360" w:lineRule="auto"/>
        <w:ind w:left="850" w:hanging="567"/>
        <w:jc w:val="both"/>
        <w:rPr>
          <w:rFonts w:ascii="Arial" w:hAnsi="Arial" w:cs="Arial"/>
          <w:b/>
          <w:bCs/>
          <w:color w:val="0F243E"/>
          <w:sz w:val="23"/>
          <w:szCs w:val="23"/>
        </w:rPr>
      </w:pPr>
      <w:r w:rsidRPr="00790DF7">
        <w:rPr>
          <w:rFonts w:ascii="Arial" w:hAnsi="Arial" w:cs="Arial" w:hint="cs"/>
          <w:color w:val="0F243E"/>
          <w:sz w:val="23"/>
          <w:szCs w:val="23"/>
          <w:rtl/>
        </w:rPr>
        <w:t>חל איסור מוחלט להעביר את יחסי ה- "עובד - מעביד" עם עובדי התאגיד לכל גורם שהוא, לרבות קבלן משנה.</w:t>
      </w:r>
    </w:p>
    <w:p w:rsidR="00274D45" w:rsidRPr="00790DF7" w:rsidRDefault="00274D45" w:rsidP="00B05801">
      <w:pPr>
        <w:numPr>
          <w:ilvl w:val="2"/>
          <w:numId w:val="27"/>
        </w:numPr>
        <w:spacing w:before="180" w:line="360" w:lineRule="auto"/>
        <w:ind w:left="850" w:hanging="567"/>
        <w:jc w:val="both"/>
        <w:rPr>
          <w:rFonts w:ascii="Arial" w:hAnsi="Arial" w:cs="Arial"/>
          <w:b/>
          <w:bCs/>
          <w:color w:val="0F243E"/>
          <w:sz w:val="23"/>
          <w:szCs w:val="23"/>
        </w:rPr>
      </w:pPr>
      <w:r w:rsidRPr="00790DF7">
        <w:rPr>
          <w:rFonts w:ascii="Arial" w:hAnsi="Arial" w:cs="Arial" w:hint="cs"/>
          <w:color w:val="0F243E"/>
          <w:sz w:val="23"/>
          <w:szCs w:val="23"/>
          <w:rtl/>
        </w:rPr>
        <w:t xml:space="preserve">יודגש, כי על התאגיד להיות רשום בתור המעסיק היחיד של העובד בחוזה העבודה. תלוש השכר של העובד חייב לשאת את שמו של התאגיד כמעסיק היחיד וכן את מספר תיק הניכויים של התאגיד. כמו כן, בפוליסת הביטוח הרפואי חייב התאגיד להיות רשום כמעסיק היחיד של העובד. </w:t>
      </w:r>
    </w:p>
    <w:p w:rsidR="00274D45" w:rsidRPr="00790DF7" w:rsidRDefault="00274D45" w:rsidP="00B05801">
      <w:pPr>
        <w:numPr>
          <w:ilvl w:val="0"/>
          <w:numId w:val="26"/>
        </w:numPr>
        <w:spacing w:before="180" w:line="360" w:lineRule="auto"/>
        <w:ind w:left="567" w:hanging="426"/>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איסור גביית עמלה בעבור העסקה</w:t>
      </w:r>
    </w:p>
    <w:p w:rsidR="00274D45" w:rsidRPr="00790DF7" w:rsidRDefault="004A1306" w:rsidP="00B05801">
      <w:pPr>
        <w:tabs>
          <w:tab w:val="num" w:pos="1133"/>
        </w:tabs>
        <w:spacing w:before="180" w:line="360" w:lineRule="auto"/>
        <w:ind w:left="567" w:hanging="283"/>
        <w:jc w:val="both"/>
        <w:rPr>
          <w:rFonts w:ascii="Arial" w:hAnsi="Arial" w:cs="Arial"/>
          <w:color w:val="0F243E"/>
          <w:sz w:val="23"/>
          <w:szCs w:val="23"/>
          <w:rtl/>
        </w:rPr>
      </w:pPr>
      <w:r w:rsidRPr="00790DF7">
        <w:rPr>
          <w:rFonts w:ascii="Arial" w:hAnsi="Arial" w:cs="Arial" w:hint="cs"/>
          <w:color w:val="0F243E"/>
          <w:sz w:val="23"/>
          <w:szCs w:val="23"/>
          <w:rtl/>
        </w:rPr>
        <w:tab/>
      </w:r>
      <w:r w:rsidR="00274D45" w:rsidRPr="00790DF7">
        <w:rPr>
          <w:rFonts w:ascii="Arial" w:hAnsi="Arial" w:cs="Arial" w:hint="cs"/>
          <w:color w:val="0F243E"/>
          <w:sz w:val="23"/>
          <w:szCs w:val="23"/>
          <w:rtl/>
        </w:rPr>
        <w:t>חל על התאגיד איסור מוחלט לגבות עמלה כל שהיא מהעובדים או כל תמורה בעד שירותיו או החזר הוצאותיו; או לנכות ממשכורתם סכומי אגרות, היטלים, קנסות או כל סכום אחר, מלבד הניכויים המותרים על פי חוק עובדים זרים והתקנות לפיו וכן לפי חוק הגנת השכר, התשי"ח - 1958.</w:t>
      </w:r>
    </w:p>
    <w:p w:rsidR="00274D45" w:rsidRPr="00790DF7" w:rsidRDefault="00274D45" w:rsidP="00B05801">
      <w:pPr>
        <w:numPr>
          <w:ilvl w:val="0"/>
          <w:numId w:val="26"/>
        </w:numPr>
        <w:spacing w:before="180" w:line="360" w:lineRule="auto"/>
        <w:ind w:left="567" w:hanging="426"/>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איסור תשלום שכר באמצעות מזון</w:t>
      </w:r>
    </w:p>
    <w:p w:rsidR="00060156" w:rsidRPr="00790DF7" w:rsidRDefault="00EA4997" w:rsidP="00B05801">
      <w:pPr>
        <w:tabs>
          <w:tab w:val="num" w:pos="1133"/>
        </w:tabs>
        <w:spacing w:before="180" w:line="360" w:lineRule="auto"/>
        <w:ind w:left="567" w:hanging="283"/>
        <w:jc w:val="both"/>
        <w:rPr>
          <w:rFonts w:ascii="Arial" w:hAnsi="Arial" w:cs="Arial"/>
          <w:color w:val="0F243E"/>
          <w:sz w:val="23"/>
          <w:szCs w:val="23"/>
          <w:rtl/>
        </w:rPr>
      </w:pPr>
      <w:r w:rsidRPr="00790DF7">
        <w:rPr>
          <w:rFonts w:ascii="Arial" w:hAnsi="Arial" w:cs="Arial" w:hint="cs"/>
          <w:color w:val="0F243E"/>
          <w:sz w:val="23"/>
          <w:szCs w:val="23"/>
          <w:rtl/>
        </w:rPr>
        <w:tab/>
      </w:r>
      <w:r w:rsidR="00274D45" w:rsidRPr="00790DF7">
        <w:rPr>
          <w:rFonts w:ascii="Arial" w:hAnsi="Arial" w:cs="Arial" w:hint="cs"/>
          <w:color w:val="0F243E"/>
          <w:sz w:val="23"/>
          <w:szCs w:val="23"/>
          <w:rtl/>
        </w:rPr>
        <w:t xml:space="preserve">אין לשלם לעובד הזר את שכרו באמצעות אוכל ומשקאות. </w:t>
      </w:r>
    </w:p>
    <w:p w:rsidR="00274D45" w:rsidRPr="00790DF7" w:rsidRDefault="00274D45" w:rsidP="00060156">
      <w:pPr>
        <w:tabs>
          <w:tab w:val="num" w:pos="1133"/>
        </w:tabs>
        <w:spacing w:before="180" w:line="360" w:lineRule="auto"/>
        <w:jc w:val="both"/>
        <w:rPr>
          <w:rFonts w:ascii="Arial" w:hAnsi="Arial" w:cs="Arial"/>
          <w:color w:val="0F243E"/>
          <w:sz w:val="23"/>
          <w:szCs w:val="23"/>
          <w:rtl/>
        </w:rPr>
      </w:pPr>
      <w:r w:rsidRPr="00790DF7">
        <w:rPr>
          <w:rFonts w:ascii="Arial" w:hAnsi="Arial" w:cs="Arial" w:hint="cs"/>
          <w:color w:val="0F243E"/>
          <w:sz w:val="23"/>
          <w:szCs w:val="23"/>
          <w:rtl/>
        </w:rPr>
        <w:t xml:space="preserve">    </w:t>
      </w:r>
    </w:p>
    <w:p w:rsidR="00274D45" w:rsidRPr="00790DF7" w:rsidRDefault="0093096D" w:rsidP="002C66FE">
      <w:pPr>
        <w:numPr>
          <w:ilvl w:val="0"/>
          <w:numId w:val="26"/>
        </w:numPr>
        <w:spacing w:before="180" w:line="360" w:lineRule="auto"/>
        <w:ind w:left="567" w:hanging="426"/>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lastRenderedPageBreak/>
        <w:t xml:space="preserve"> </w:t>
      </w:r>
      <w:r w:rsidR="00274D45" w:rsidRPr="00790DF7">
        <w:rPr>
          <w:rFonts w:ascii="Arial" w:hAnsi="Arial" w:cs="Arial" w:hint="cs"/>
          <w:b/>
          <w:bCs/>
          <w:color w:val="0F243E"/>
          <w:sz w:val="23"/>
          <w:szCs w:val="23"/>
          <w:u w:val="single"/>
          <w:rtl/>
        </w:rPr>
        <w:t xml:space="preserve">העסקה בפרויקטים של </w:t>
      </w:r>
      <w:r w:rsidR="00285D16" w:rsidRPr="00790DF7">
        <w:rPr>
          <w:rFonts w:ascii="Arial" w:hAnsi="Arial" w:cs="Arial" w:hint="cs"/>
          <w:b/>
          <w:bCs/>
          <w:color w:val="0F243E"/>
          <w:sz w:val="23"/>
          <w:szCs w:val="23"/>
          <w:u w:val="single"/>
          <w:rtl/>
        </w:rPr>
        <w:t xml:space="preserve"> </w:t>
      </w:r>
      <w:r w:rsidR="002C66FE" w:rsidRPr="00790DF7">
        <w:rPr>
          <w:rFonts w:ascii="Arial" w:hAnsi="Arial" w:cs="Arial" w:hint="cs"/>
          <w:b/>
          <w:bCs/>
          <w:color w:val="0F243E"/>
          <w:sz w:val="23"/>
          <w:szCs w:val="23"/>
          <w:u w:val="single"/>
          <w:rtl/>
        </w:rPr>
        <w:t>צה"ל</w:t>
      </w:r>
    </w:p>
    <w:p w:rsidR="00CA7683" w:rsidRPr="00790DF7" w:rsidRDefault="00EA4997" w:rsidP="00285D16">
      <w:pPr>
        <w:tabs>
          <w:tab w:val="num" w:pos="1133"/>
        </w:tabs>
        <w:spacing w:before="180" w:line="360" w:lineRule="auto"/>
        <w:ind w:left="567" w:hanging="283"/>
        <w:jc w:val="both"/>
        <w:rPr>
          <w:rFonts w:ascii="Arial" w:hAnsi="Arial" w:cs="Arial"/>
          <w:color w:val="0F243E"/>
          <w:sz w:val="23"/>
          <w:szCs w:val="23"/>
          <w:rtl/>
        </w:rPr>
      </w:pPr>
      <w:r w:rsidRPr="00790DF7">
        <w:rPr>
          <w:rFonts w:ascii="Arial" w:hAnsi="Arial" w:cs="Arial" w:hint="cs"/>
          <w:color w:val="0F243E"/>
          <w:sz w:val="23"/>
          <w:szCs w:val="23"/>
          <w:rtl/>
        </w:rPr>
        <w:tab/>
      </w:r>
      <w:r w:rsidR="000C56CB" w:rsidRPr="00790DF7">
        <w:rPr>
          <w:rFonts w:ascii="Arial" w:hAnsi="Arial" w:cs="Arial" w:hint="cs"/>
          <w:color w:val="0F243E"/>
          <w:sz w:val="23"/>
          <w:szCs w:val="23"/>
          <w:rtl/>
        </w:rPr>
        <w:t xml:space="preserve">החלטת ממשלה מספר </w:t>
      </w:r>
      <w:r w:rsidR="00CA7683" w:rsidRPr="00790DF7">
        <w:rPr>
          <w:rFonts w:ascii="Arial" w:hAnsi="Arial" w:cs="Arial" w:hint="cs"/>
          <w:color w:val="0F243E"/>
          <w:sz w:val="23"/>
          <w:szCs w:val="23"/>
          <w:rtl/>
        </w:rPr>
        <w:t>317</w:t>
      </w:r>
      <w:r w:rsidR="002E745F" w:rsidRPr="00790DF7">
        <w:rPr>
          <w:rFonts w:ascii="Arial" w:hAnsi="Arial" w:cs="Arial" w:hint="cs"/>
          <w:color w:val="0F243E"/>
          <w:sz w:val="23"/>
          <w:szCs w:val="23"/>
          <w:rtl/>
        </w:rPr>
        <w:t xml:space="preserve"> </w:t>
      </w:r>
      <w:r w:rsidR="000C56CB" w:rsidRPr="00790DF7">
        <w:rPr>
          <w:rFonts w:ascii="Arial" w:hAnsi="Arial" w:cs="Arial" w:hint="cs"/>
          <w:color w:val="0F243E"/>
          <w:sz w:val="23"/>
          <w:szCs w:val="23"/>
          <w:rtl/>
        </w:rPr>
        <w:t xml:space="preserve">מיום </w:t>
      </w:r>
      <w:r w:rsidR="00CA7683" w:rsidRPr="00790DF7">
        <w:rPr>
          <w:rFonts w:ascii="Arial" w:hAnsi="Arial" w:cs="Arial" w:hint="cs"/>
          <w:color w:val="0F243E"/>
          <w:sz w:val="23"/>
          <w:szCs w:val="23"/>
          <w:rtl/>
        </w:rPr>
        <w:t>30.7.15</w:t>
      </w:r>
      <w:r w:rsidR="000C56CB" w:rsidRPr="00790DF7">
        <w:rPr>
          <w:rFonts w:ascii="Arial" w:hAnsi="Arial" w:cs="Arial" w:hint="cs"/>
          <w:color w:val="0F243E"/>
          <w:sz w:val="23"/>
          <w:szCs w:val="23"/>
          <w:rtl/>
        </w:rPr>
        <w:t>,</w:t>
      </w:r>
      <w:r w:rsidR="0080627E" w:rsidRPr="00790DF7">
        <w:rPr>
          <w:rFonts w:ascii="Arial" w:hAnsi="Arial" w:cs="Arial" w:hint="cs"/>
          <w:color w:val="0F243E"/>
          <w:sz w:val="23"/>
          <w:szCs w:val="23"/>
          <w:rtl/>
        </w:rPr>
        <w:t xml:space="preserve"> קבעה </w:t>
      </w:r>
      <w:r w:rsidR="002C66FE" w:rsidRPr="00790DF7">
        <w:rPr>
          <w:rFonts w:ascii="Arial" w:hAnsi="Arial" w:cs="Arial" w:hint="cs"/>
          <w:color w:val="0F243E"/>
          <w:sz w:val="23"/>
          <w:szCs w:val="23"/>
          <w:rtl/>
        </w:rPr>
        <w:t xml:space="preserve">  הנחיות בקשר להעסקת עובדים זרים </w:t>
      </w:r>
      <w:r w:rsidR="00285D16" w:rsidRPr="00790DF7">
        <w:rPr>
          <w:rFonts w:ascii="Arial" w:hAnsi="Arial" w:cs="Arial" w:hint="cs"/>
          <w:color w:val="0F243E"/>
          <w:sz w:val="23"/>
          <w:szCs w:val="23"/>
          <w:rtl/>
        </w:rPr>
        <w:t xml:space="preserve"> בביצוע עבודות רטובות </w:t>
      </w:r>
      <w:r w:rsidR="002C66FE" w:rsidRPr="00790DF7">
        <w:rPr>
          <w:rFonts w:ascii="Arial" w:hAnsi="Arial" w:cs="Arial" w:hint="cs"/>
          <w:color w:val="0F243E"/>
          <w:sz w:val="23"/>
          <w:szCs w:val="23"/>
          <w:rtl/>
        </w:rPr>
        <w:t>ב</w:t>
      </w:r>
      <w:r w:rsidR="00BF4E49" w:rsidRPr="00790DF7">
        <w:rPr>
          <w:rFonts w:ascii="Arial" w:hAnsi="Arial" w:cs="Arial" w:hint="cs"/>
          <w:color w:val="0F243E"/>
          <w:sz w:val="23"/>
          <w:szCs w:val="23"/>
          <w:rtl/>
        </w:rPr>
        <w:t xml:space="preserve">פרויקטים </w:t>
      </w:r>
      <w:r w:rsidR="00285D16" w:rsidRPr="00790DF7">
        <w:rPr>
          <w:rFonts w:ascii="Arial" w:hAnsi="Arial" w:cs="Arial" w:hint="cs"/>
          <w:color w:val="0F243E"/>
          <w:sz w:val="23"/>
          <w:szCs w:val="23"/>
          <w:rtl/>
        </w:rPr>
        <w:t xml:space="preserve">של קרית ההדרכה של צה"ל בנגב וכן פרוייקט שוה"מ 3 מעבר צה"ל לנגב. </w:t>
      </w:r>
      <w:r w:rsidR="0080627E" w:rsidRPr="00790DF7">
        <w:rPr>
          <w:rFonts w:ascii="Arial" w:hAnsi="Arial" w:cs="Arial" w:hint="cs"/>
          <w:color w:val="0F243E"/>
          <w:sz w:val="23"/>
          <w:szCs w:val="23"/>
          <w:rtl/>
        </w:rPr>
        <w:t xml:space="preserve"> </w:t>
      </w:r>
    </w:p>
    <w:p w:rsidR="0080627E" w:rsidRPr="00790DF7" w:rsidRDefault="0080627E" w:rsidP="002C66FE">
      <w:pPr>
        <w:spacing w:before="180" w:line="360" w:lineRule="auto"/>
        <w:ind w:left="567"/>
        <w:jc w:val="both"/>
        <w:rPr>
          <w:rFonts w:ascii="Arial" w:hAnsi="Arial" w:cs="Arial"/>
          <w:color w:val="0F243E"/>
          <w:sz w:val="23"/>
          <w:szCs w:val="23"/>
          <w:rtl/>
        </w:rPr>
      </w:pPr>
      <w:r w:rsidRPr="00790DF7">
        <w:rPr>
          <w:rFonts w:ascii="Arial" w:hAnsi="Arial" w:cs="Arial" w:hint="cs"/>
          <w:color w:val="0F243E"/>
          <w:sz w:val="23"/>
          <w:szCs w:val="23"/>
          <w:rtl/>
        </w:rPr>
        <w:t xml:space="preserve">כן ראה הוראות חוזר מספר </w:t>
      </w:r>
      <w:r w:rsidR="00185B36" w:rsidRPr="00790DF7">
        <w:rPr>
          <w:rFonts w:ascii="Arial" w:hAnsi="Arial" w:cs="Arial" w:hint="cs"/>
          <w:color w:val="0F243E"/>
          <w:sz w:val="23"/>
          <w:szCs w:val="23"/>
          <w:rtl/>
        </w:rPr>
        <w:t xml:space="preserve">09/14 מיום 1.6.14, </w:t>
      </w:r>
      <w:r w:rsidRPr="00790DF7">
        <w:rPr>
          <w:rFonts w:ascii="Arial" w:hAnsi="Arial" w:cs="Arial" w:hint="cs"/>
          <w:color w:val="0F243E"/>
          <w:sz w:val="23"/>
          <w:szCs w:val="23"/>
          <w:rtl/>
        </w:rPr>
        <w:t>בענ</w:t>
      </w:r>
      <w:r w:rsidR="00185B36" w:rsidRPr="00790DF7">
        <w:rPr>
          <w:rFonts w:ascii="Arial" w:hAnsi="Arial" w:cs="Arial" w:hint="cs"/>
          <w:color w:val="0F243E"/>
          <w:sz w:val="23"/>
          <w:szCs w:val="23"/>
          <w:rtl/>
        </w:rPr>
        <w:t>י</w:t>
      </w:r>
      <w:r w:rsidRPr="00790DF7">
        <w:rPr>
          <w:rFonts w:ascii="Arial" w:hAnsi="Arial" w:cs="Arial" w:hint="cs"/>
          <w:color w:val="0F243E"/>
          <w:sz w:val="23"/>
          <w:szCs w:val="23"/>
          <w:rtl/>
        </w:rPr>
        <w:t xml:space="preserve">ין העסקת עובדים זרים </w:t>
      </w:r>
      <w:r w:rsidR="00285D16" w:rsidRPr="00790DF7">
        <w:rPr>
          <w:rFonts w:ascii="Arial" w:hAnsi="Arial" w:cs="Arial" w:hint="cs"/>
          <w:color w:val="0F243E"/>
          <w:sz w:val="23"/>
          <w:szCs w:val="23"/>
          <w:rtl/>
        </w:rPr>
        <w:t xml:space="preserve">בביצוע עבודות רטובות </w:t>
      </w:r>
      <w:r w:rsidRPr="00790DF7">
        <w:rPr>
          <w:rFonts w:ascii="Arial" w:hAnsi="Arial" w:cs="Arial" w:hint="cs"/>
          <w:color w:val="0F243E"/>
          <w:sz w:val="23"/>
          <w:szCs w:val="23"/>
          <w:rtl/>
        </w:rPr>
        <w:t>בעיר הבה"דים</w:t>
      </w:r>
      <w:r w:rsidR="001B3FDE" w:rsidRPr="00790DF7">
        <w:rPr>
          <w:rFonts w:ascii="Arial" w:hAnsi="Arial" w:cs="Arial" w:hint="cs"/>
          <w:color w:val="0F243E"/>
          <w:sz w:val="23"/>
          <w:szCs w:val="23"/>
          <w:rtl/>
        </w:rPr>
        <w:t xml:space="preserve"> ובכלל זה הנחיות בקשר לתשלום שכר גבוה יותר משכר המינימום הענפי לעובדים אלו.</w:t>
      </w:r>
      <w:r w:rsidRPr="00790DF7">
        <w:rPr>
          <w:rFonts w:ascii="Arial" w:hAnsi="Arial" w:cs="Arial" w:hint="cs"/>
          <w:color w:val="0F243E"/>
          <w:sz w:val="23"/>
          <w:szCs w:val="23"/>
          <w:rtl/>
        </w:rPr>
        <w:t>.</w:t>
      </w:r>
      <w:r w:rsidR="0048753F" w:rsidRPr="00790DF7">
        <w:rPr>
          <w:rFonts w:ascii="Arial" w:hAnsi="Arial" w:cs="Arial" w:hint="cs"/>
          <w:color w:val="0F243E"/>
          <w:sz w:val="23"/>
          <w:szCs w:val="23"/>
          <w:rtl/>
        </w:rPr>
        <w:t xml:space="preserve"> </w:t>
      </w:r>
    </w:p>
    <w:p w:rsidR="009E6182" w:rsidRPr="00790DF7" w:rsidRDefault="009E6182" w:rsidP="00B05801">
      <w:pPr>
        <w:numPr>
          <w:ilvl w:val="0"/>
          <w:numId w:val="26"/>
        </w:numPr>
        <w:spacing w:before="180" w:line="360" w:lineRule="auto"/>
        <w:ind w:left="567" w:hanging="426"/>
        <w:jc w:val="both"/>
        <w:rPr>
          <w:rFonts w:ascii="Arial" w:hAnsi="Arial" w:cs="Arial"/>
          <w:b/>
          <w:bCs/>
          <w:color w:val="0F243E"/>
          <w:sz w:val="23"/>
          <w:szCs w:val="23"/>
          <w:u w:val="single"/>
        </w:rPr>
      </w:pPr>
      <w:r w:rsidRPr="00790DF7">
        <w:rPr>
          <w:rFonts w:ascii="Arial" w:hAnsi="Arial" w:cs="Arial"/>
          <w:b/>
          <w:bCs/>
          <w:color w:val="0F243E"/>
          <w:sz w:val="23"/>
          <w:szCs w:val="23"/>
          <w:u w:val="single"/>
          <w:rtl/>
        </w:rPr>
        <w:t>התקשרות עם צד ג'</w:t>
      </w:r>
    </w:p>
    <w:p w:rsidR="009E6182" w:rsidRPr="00790DF7" w:rsidRDefault="009E6182" w:rsidP="00B05801">
      <w:pPr>
        <w:spacing w:before="180" w:line="360" w:lineRule="auto"/>
        <w:ind w:left="567"/>
        <w:jc w:val="both"/>
        <w:rPr>
          <w:rFonts w:ascii="Arial" w:hAnsi="Arial" w:cs="Arial"/>
          <w:color w:val="0F243E"/>
          <w:sz w:val="23"/>
          <w:szCs w:val="23"/>
          <w:rtl/>
        </w:rPr>
      </w:pPr>
      <w:r w:rsidRPr="00790DF7">
        <w:rPr>
          <w:rFonts w:ascii="Arial" w:hAnsi="Arial" w:cs="Arial"/>
          <w:color w:val="0F243E"/>
          <w:sz w:val="23"/>
          <w:szCs w:val="23"/>
          <w:rtl/>
        </w:rPr>
        <w:t xml:space="preserve">תאגיד לא יתקשר עם צד ג', הגובה כספים או שקיבל כספים מעובדים זרים, במישרין או בעקיפין, בישראל או מחוץ לישראל. התקשר התאגיד עם צד ג' כאמור, אשר גבה או קיבל כספים מהעובדים הזרים – יפסיק התקשרות </w:t>
      </w:r>
      <w:r w:rsidR="008865D3" w:rsidRPr="00790DF7">
        <w:rPr>
          <w:rFonts w:ascii="Arial" w:hAnsi="Arial" w:cs="Arial" w:hint="cs"/>
          <w:color w:val="0F243E"/>
          <w:sz w:val="23"/>
          <w:szCs w:val="23"/>
          <w:rtl/>
        </w:rPr>
        <w:t>עמו</w:t>
      </w:r>
      <w:r w:rsidRPr="00790DF7">
        <w:rPr>
          <w:rFonts w:ascii="Arial" w:hAnsi="Arial" w:cs="Arial"/>
          <w:color w:val="0F243E"/>
          <w:sz w:val="23"/>
          <w:szCs w:val="23"/>
          <w:rtl/>
        </w:rPr>
        <w:t xml:space="preserve"> לאלתר.</w:t>
      </w:r>
    </w:p>
    <w:p w:rsidR="00274D45" w:rsidRPr="00790DF7" w:rsidRDefault="00274D45" w:rsidP="00B05801">
      <w:pPr>
        <w:numPr>
          <w:ilvl w:val="0"/>
          <w:numId w:val="26"/>
        </w:numPr>
        <w:spacing w:before="180" w:after="240" w:line="360" w:lineRule="auto"/>
        <w:ind w:left="567" w:hanging="426"/>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איסור נקיטה באמצעים לא חוקיים</w:t>
      </w:r>
    </w:p>
    <w:p w:rsidR="00274D45" w:rsidRPr="00790DF7" w:rsidRDefault="00274D45" w:rsidP="00B05801">
      <w:pPr>
        <w:tabs>
          <w:tab w:val="num" w:pos="567"/>
        </w:tabs>
        <w:spacing w:before="180" w:line="360" w:lineRule="auto"/>
        <w:ind w:left="567"/>
        <w:jc w:val="both"/>
        <w:rPr>
          <w:rFonts w:ascii="Arial" w:hAnsi="Arial" w:cs="Arial"/>
          <w:color w:val="0F243E"/>
          <w:sz w:val="23"/>
          <w:szCs w:val="23"/>
          <w:rtl/>
        </w:rPr>
      </w:pPr>
      <w:r w:rsidRPr="00790DF7">
        <w:rPr>
          <w:rFonts w:ascii="Arial" w:hAnsi="Arial" w:cs="Arial" w:hint="cs"/>
          <w:color w:val="0F243E"/>
          <w:sz w:val="23"/>
          <w:szCs w:val="23"/>
          <w:rtl/>
        </w:rPr>
        <w:t xml:space="preserve">חל על התאגיד איסור מוחלט לנקוט באמצעים לא חוקיים כלפי עובדים זרים, כגון: איומים,  אלימות, כליאת שווא, עיכוב דרכון, הטסה בכפיה או במרמה, דיווח בלתי אמין על נטישה, או כל עבירה אחרת על חוק העונשין, התשל"ז-1977. כמו כן חל עליו איסור לבקש מן המעסיק בפועל לנקוט באמצעים כאמור או לגרום למעסיק בפועל לעשות כן בדרך אחרת. לעניין זה, העברת דרכון למשרדי הרשויות המוסמכות למשך התקופה הנדרשת לחידוש אשרת העובד לא תחשב כעיכוב. </w:t>
      </w:r>
    </w:p>
    <w:p w:rsidR="00274D45" w:rsidRPr="00790DF7" w:rsidRDefault="00274D45" w:rsidP="00B05801">
      <w:pPr>
        <w:tabs>
          <w:tab w:val="num" w:pos="567"/>
        </w:tabs>
        <w:spacing w:before="180" w:line="360" w:lineRule="auto"/>
        <w:ind w:left="567"/>
        <w:jc w:val="both"/>
        <w:rPr>
          <w:rFonts w:ascii="Arial" w:hAnsi="Arial" w:cs="Arial"/>
          <w:color w:val="0F243E"/>
          <w:sz w:val="23"/>
          <w:szCs w:val="23"/>
          <w:rtl/>
        </w:rPr>
      </w:pPr>
      <w:r w:rsidRPr="00790DF7">
        <w:rPr>
          <w:rFonts w:ascii="Arial" w:hAnsi="Arial" w:cs="Arial" w:hint="cs"/>
          <w:color w:val="0F243E"/>
          <w:sz w:val="23"/>
          <w:szCs w:val="23"/>
          <w:rtl/>
        </w:rPr>
        <w:t xml:space="preserve">מבלי לגרוע מכלליות האמור, יובהר כי לתאגיד אחריות למעשי עובדיו ומנהליו וחובה מוגברת לפקח מקרוב על הנעשה בקרב העובדים ולמנוע פעילות בלתי חוקית. אם יתגלו מקרים של פעילות בלתי חוקית ורמיסת זכויות עובדים זרים על ידי מי מעובדיו, התאגיד יהא אחראי באופן ישיר למעשים ויהא צפוי לסנקציות מנהליות ואחרות על פי דין, כל עוד  לא הוכח כי התאגיד נקט בפעולות הדרכה ופיקוח סבירות למניעת הנעשה. </w:t>
      </w:r>
    </w:p>
    <w:p w:rsidR="00274D45" w:rsidRPr="00790DF7" w:rsidRDefault="00274D45" w:rsidP="00B05801">
      <w:pPr>
        <w:numPr>
          <w:ilvl w:val="0"/>
          <w:numId w:val="26"/>
        </w:numPr>
        <w:spacing w:before="180" w:after="240" w:line="360" w:lineRule="auto"/>
        <w:ind w:left="567" w:hanging="426"/>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העסקת העובד אצל המעסיקים בפועל</w:t>
      </w:r>
    </w:p>
    <w:p w:rsidR="0075131E" w:rsidRPr="00790DF7" w:rsidRDefault="00274D45" w:rsidP="00B05801">
      <w:pPr>
        <w:numPr>
          <w:ilvl w:val="2"/>
          <w:numId w:val="28"/>
        </w:numPr>
        <w:spacing w:before="18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חלה על התאגיד חובה לאתר עבור העובד הזר הרשום על שמו מקומות עבודה  אצל מעסיקים בפועל (קבלני בניין), ולהציג לעובד באופן סביר</w:t>
      </w:r>
      <w:r w:rsidR="00743EDF" w:rsidRPr="00790DF7">
        <w:rPr>
          <w:rFonts w:ascii="Arial" w:hAnsi="Arial" w:cs="Arial" w:hint="cs"/>
          <w:color w:val="0F243E"/>
          <w:sz w:val="23"/>
          <w:szCs w:val="23"/>
          <w:rtl/>
        </w:rPr>
        <w:t>,</w:t>
      </w:r>
      <w:r w:rsidRPr="00790DF7">
        <w:rPr>
          <w:rFonts w:ascii="Arial" w:hAnsi="Arial" w:cs="Arial" w:hint="cs"/>
          <w:color w:val="0F243E"/>
          <w:sz w:val="23"/>
          <w:szCs w:val="23"/>
          <w:rtl/>
        </w:rPr>
        <w:t xml:space="preserve"> בהתחשב במכלול נסיבות ההעסקה, את מקומות העבודה שאיתר עבורו ומידע אודותיהם, לרבות מידע על זהות הקבלן, מקום העבודה, סוג העבודה, סיכונים מיוחדים שיש בעבודה לחייו או לגופו של העובד, שכרו הצפוי של העובד, תנאי העבודה, תקופת העבודה ומקום המגורים. לאחר שיוצגו לעובד מקומות העבודה כאמור, יבחר העובד היכן הוא מעוניין לעבוד בפועל, ויופנה לאותו מקום עבודה.</w:t>
      </w:r>
    </w:p>
    <w:p w:rsidR="0075131E" w:rsidRPr="00790DF7" w:rsidRDefault="00274D45" w:rsidP="00B05801">
      <w:pPr>
        <w:numPr>
          <w:ilvl w:val="2"/>
          <w:numId w:val="28"/>
        </w:numPr>
        <w:spacing w:before="18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במקרה בו עובד זר העובד אצל מעסיק בפועל (קבלן) מעוניין לעבור לעבוד אצל מעסיק בפועל אחר במסגרת אותו התאגיד, חלה על התאגיד חובה לנהוג כאמור בסעיף 6.8.1 לעיל.</w:t>
      </w:r>
    </w:p>
    <w:p w:rsidR="0075131E" w:rsidRPr="00790DF7" w:rsidRDefault="00274D45" w:rsidP="00B05801">
      <w:pPr>
        <w:numPr>
          <w:ilvl w:val="2"/>
          <w:numId w:val="28"/>
        </w:numPr>
        <w:spacing w:before="18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lastRenderedPageBreak/>
        <w:t xml:space="preserve">על התאגיד לכלול סעיף בהסכם שבינו לבין המעסיק בפועל  (הקבלן) לפיו, המעסיק בפועל לא ימנע מעבר עובדים למעסיק בפועל או לתאגיד אחר. </w:t>
      </w:r>
    </w:p>
    <w:p w:rsidR="0075131E" w:rsidRPr="00790DF7" w:rsidRDefault="00274D45" w:rsidP="00B05801">
      <w:pPr>
        <w:numPr>
          <w:ilvl w:val="2"/>
          <w:numId w:val="28"/>
        </w:numPr>
        <w:spacing w:before="18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חל על התאגיד איסור מוחלט לקבל או לגבות מן המעסיק בפועל, במישרין או  בעקיפין, ערובה, או תשלום או טובת הנאה אחרים, שמטרתם למנוע מן העובד הזר לעזוב את המעסיק בפועל או להקשות עליו לעשות כן.</w:t>
      </w:r>
    </w:p>
    <w:p w:rsidR="00274D45" w:rsidRPr="00790DF7" w:rsidRDefault="00FA0A9C" w:rsidP="002E095B">
      <w:pPr>
        <w:numPr>
          <w:ilvl w:val="2"/>
          <w:numId w:val="28"/>
        </w:numPr>
        <w:spacing w:before="180" w:line="360" w:lineRule="auto"/>
        <w:ind w:left="992" w:hanging="709"/>
        <w:jc w:val="both"/>
        <w:rPr>
          <w:rFonts w:ascii="Arial" w:hAnsi="Arial" w:cs="Arial"/>
          <w:b/>
          <w:bCs/>
          <w:color w:val="0F243E"/>
          <w:sz w:val="23"/>
          <w:szCs w:val="23"/>
          <w:rtl/>
        </w:rPr>
      </w:pPr>
      <w:r w:rsidRPr="00790DF7">
        <w:rPr>
          <w:rFonts w:ascii="Arial" w:hAnsi="Arial" w:cs="Arial" w:hint="eastAsia"/>
          <w:b/>
          <w:bCs/>
          <w:color w:val="0F243E"/>
          <w:sz w:val="23"/>
          <w:szCs w:val="23"/>
          <w:rtl/>
        </w:rPr>
        <w:t>הדרכת</w:t>
      </w:r>
      <w:r w:rsidRPr="00790DF7">
        <w:rPr>
          <w:rFonts w:ascii="Arial" w:hAnsi="Arial" w:cs="Arial"/>
          <w:b/>
          <w:bCs/>
          <w:color w:val="0F243E"/>
          <w:sz w:val="23"/>
          <w:szCs w:val="23"/>
          <w:rtl/>
        </w:rPr>
        <w:t xml:space="preserve"> </w:t>
      </w:r>
      <w:r w:rsidRPr="00790DF7">
        <w:rPr>
          <w:rFonts w:ascii="Arial" w:hAnsi="Arial" w:cs="Arial" w:hint="eastAsia"/>
          <w:b/>
          <w:bCs/>
          <w:color w:val="0F243E"/>
          <w:sz w:val="23"/>
          <w:szCs w:val="23"/>
          <w:rtl/>
        </w:rPr>
        <w:t>בטיחות</w:t>
      </w:r>
      <w:r w:rsidRPr="00790DF7">
        <w:rPr>
          <w:rFonts w:ascii="Arial" w:hAnsi="Arial" w:cs="Arial"/>
          <w:b/>
          <w:bCs/>
          <w:color w:val="0F243E"/>
          <w:sz w:val="23"/>
          <w:szCs w:val="23"/>
          <w:rtl/>
        </w:rPr>
        <w:t>:</w:t>
      </w:r>
      <w:r w:rsidRPr="00790DF7">
        <w:rPr>
          <w:rFonts w:ascii="Arial" w:hAnsi="Arial" w:cs="Arial" w:hint="cs"/>
          <w:color w:val="0F243E"/>
          <w:sz w:val="23"/>
          <w:szCs w:val="23"/>
          <w:rtl/>
        </w:rPr>
        <w:t xml:space="preserve"> לפי תקנות</w:t>
      </w:r>
      <w:r w:rsidR="004E4537" w:rsidRPr="00790DF7">
        <w:rPr>
          <w:rFonts w:ascii="Arial" w:hAnsi="Arial" w:cs="Arial" w:hint="cs"/>
          <w:color w:val="0F243E"/>
          <w:sz w:val="23"/>
          <w:szCs w:val="23"/>
          <w:rtl/>
        </w:rPr>
        <w:t xml:space="preserve"> ארגון הפיקוח על העבודה (מסירת מידע והדרכת עובד), התשנ"ט-1999, </w:t>
      </w:r>
      <w:r w:rsidRPr="00790DF7">
        <w:rPr>
          <w:rFonts w:ascii="Arial" w:hAnsi="Arial" w:cs="Arial" w:hint="cs"/>
          <w:color w:val="0F243E"/>
          <w:sz w:val="23"/>
          <w:szCs w:val="23"/>
          <w:rtl/>
        </w:rPr>
        <w:t xml:space="preserve"> כל אדם, ובכלל זה עובד זר, המתחיל את עבודתו באתר, חייב לקבל הדרכה לגבי הסיכונים באתר העבודה הספציפי בו מועסק, ממנהל העבודה באתר. בנוסף, כל עובד זר המתחיל את עבודתו בישראל חייב לקבל הדרכה לגבי בטיחות עבודה בגובה, מאת מדריך מוסמך שהוכשר והוסמך לצורך כך במוסד הכשרה מוכר. אישורי מנהלי העבודה והמדריכים על ביצוע ההדרכות, בציון פרטי המדריך ואישור העובד בשפתו על קבלת ההדרכה, צריכים להיות מתוייקים באתר. על  </w:t>
      </w:r>
      <w:r w:rsidR="00274D45" w:rsidRPr="00790DF7">
        <w:rPr>
          <w:rFonts w:ascii="Arial" w:hAnsi="Arial" w:cs="Arial" w:hint="cs"/>
          <w:color w:val="0F243E"/>
          <w:sz w:val="23"/>
          <w:szCs w:val="23"/>
          <w:rtl/>
        </w:rPr>
        <w:t xml:space="preserve">התאגיד </w:t>
      </w:r>
      <w:r w:rsidRPr="00790DF7">
        <w:rPr>
          <w:rFonts w:ascii="Arial" w:hAnsi="Arial" w:cs="Arial" w:hint="cs"/>
          <w:color w:val="0F243E"/>
          <w:sz w:val="23"/>
          <w:szCs w:val="23"/>
          <w:rtl/>
        </w:rPr>
        <w:t xml:space="preserve">חלה אחריות </w:t>
      </w:r>
      <w:r w:rsidR="00274D45" w:rsidRPr="00790DF7">
        <w:rPr>
          <w:rFonts w:ascii="Arial" w:hAnsi="Arial" w:cs="Arial" w:hint="cs"/>
          <w:color w:val="0F243E"/>
          <w:sz w:val="23"/>
          <w:szCs w:val="23"/>
          <w:rtl/>
        </w:rPr>
        <w:t xml:space="preserve">לוודא </w:t>
      </w:r>
      <w:r w:rsidRPr="00790DF7">
        <w:rPr>
          <w:rFonts w:ascii="Arial" w:hAnsi="Arial" w:cs="Arial" w:hint="cs"/>
          <w:color w:val="0F243E"/>
          <w:sz w:val="23"/>
          <w:szCs w:val="23"/>
          <w:rtl/>
        </w:rPr>
        <w:t xml:space="preserve"> </w:t>
      </w:r>
      <w:r w:rsidR="00274D45" w:rsidRPr="00790DF7">
        <w:rPr>
          <w:rFonts w:ascii="Arial" w:hAnsi="Arial" w:cs="Arial" w:hint="cs"/>
          <w:color w:val="0F243E"/>
          <w:sz w:val="23"/>
          <w:szCs w:val="23"/>
          <w:rtl/>
        </w:rPr>
        <w:t xml:space="preserve">כי </w:t>
      </w:r>
      <w:r w:rsidR="004E4537" w:rsidRPr="00790DF7">
        <w:rPr>
          <w:rFonts w:ascii="Arial" w:hAnsi="Arial" w:cs="Arial" w:hint="cs"/>
          <w:color w:val="0F243E"/>
          <w:sz w:val="23"/>
          <w:szCs w:val="23"/>
          <w:rtl/>
        </w:rPr>
        <w:t>כל עובד זר שהוא מעסיק</w:t>
      </w:r>
      <w:r w:rsidRPr="00790DF7">
        <w:rPr>
          <w:rFonts w:ascii="Arial" w:hAnsi="Arial" w:cs="Arial" w:hint="cs"/>
          <w:color w:val="0F243E"/>
          <w:sz w:val="23"/>
          <w:szCs w:val="23"/>
          <w:rtl/>
        </w:rPr>
        <w:t xml:space="preserve"> קיבל את ההדרכות המדוברות, וכי נחתמו אישורים בגין כך. כן על התאגידים לוודא באופן סביר כי </w:t>
      </w:r>
      <w:r w:rsidR="00274D45" w:rsidRPr="00790DF7">
        <w:rPr>
          <w:rFonts w:ascii="Arial" w:hAnsi="Arial" w:cs="Arial" w:hint="cs"/>
          <w:color w:val="0F243E"/>
          <w:sz w:val="23"/>
          <w:szCs w:val="23"/>
          <w:rtl/>
        </w:rPr>
        <w:t>המעסיקים בפועל מעסיקים את העובדים הזרים בהתאם לכללי הבטיחות המחייבים בגין סוג העבודה המבוצעת וכי מסופקים לעובד ציוד מתאים ובטוח כנדרש למילוי תפקידו בהתאם להוראות הבטיחות</w:t>
      </w:r>
      <w:r w:rsidR="0020190C" w:rsidRPr="00790DF7">
        <w:rPr>
          <w:rFonts w:ascii="Arial" w:hAnsi="Arial" w:cs="Arial" w:hint="cs"/>
          <w:color w:val="0F243E"/>
          <w:sz w:val="23"/>
          <w:szCs w:val="23"/>
          <w:rtl/>
        </w:rPr>
        <w:t>. בכלל זה, על התאגיד להקפיד על מתן בגדי עבודה לעובדים הזרים כמתחייב מההסכם הקיבוצי החל על ענף הבנין ותקנות הבטיחות.</w:t>
      </w:r>
      <w:r w:rsidR="00274D45" w:rsidRPr="00790DF7">
        <w:rPr>
          <w:rFonts w:ascii="Arial" w:hAnsi="Arial" w:cs="Arial" w:hint="cs"/>
          <w:color w:val="0F243E"/>
          <w:sz w:val="23"/>
          <w:szCs w:val="23"/>
          <w:rtl/>
        </w:rPr>
        <w:t xml:space="preserve">.  </w:t>
      </w:r>
    </w:p>
    <w:p w:rsidR="00274D45" w:rsidRPr="00790DF7" w:rsidRDefault="00274D45" w:rsidP="00B05801">
      <w:pPr>
        <w:numPr>
          <w:ilvl w:val="0"/>
          <w:numId w:val="26"/>
        </w:numPr>
        <w:spacing w:before="180" w:after="240" w:line="360" w:lineRule="auto"/>
        <w:ind w:left="567" w:hanging="426"/>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מעבר לעבודה אצל תאגיד אחר</w:t>
      </w:r>
    </w:p>
    <w:p w:rsidR="00240E81" w:rsidRPr="00790DF7" w:rsidRDefault="00274D45" w:rsidP="00C23ED5">
      <w:pPr>
        <w:numPr>
          <w:ilvl w:val="2"/>
          <w:numId w:val="29"/>
        </w:numPr>
        <w:spacing w:before="18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אין למנוע בשום אופן מעבר של עובד זר לעבודה אצל תאגיד מורשה אחר בענף הבניין, אם העובד חפץ בכך והתאגיד האחר הסכים לכך, בהתאם לתקנות עובדים זרים (מעבר של עובד זר בין מעבידים שהם קבלני כוח אדם בענף הבני</w:t>
      </w:r>
      <w:r w:rsidR="006B2725" w:rsidRPr="00790DF7">
        <w:rPr>
          <w:rFonts w:ascii="Arial" w:hAnsi="Arial" w:cs="Arial" w:hint="cs"/>
          <w:color w:val="0F243E"/>
          <w:sz w:val="23"/>
          <w:szCs w:val="23"/>
          <w:rtl/>
        </w:rPr>
        <w:t>י</w:t>
      </w:r>
      <w:r w:rsidRPr="00790DF7">
        <w:rPr>
          <w:rFonts w:ascii="Arial" w:hAnsi="Arial" w:cs="Arial" w:hint="cs"/>
          <w:color w:val="0F243E"/>
          <w:sz w:val="23"/>
          <w:szCs w:val="23"/>
          <w:rtl/>
        </w:rPr>
        <w:t>ן), התשס"ו-2006 ובהתאם לאמור בפרק 5 לנוהל זה</w:t>
      </w:r>
      <w:r w:rsidRPr="00790DF7">
        <w:rPr>
          <w:rFonts w:ascii="Arial" w:hAnsi="Arial" w:cs="Arial" w:hint="cs"/>
          <w:b/>
          <w:bCs/>
          <w:color w:val="0F243E"/>
          <w:sz w:val="23"/>
          <w:szCs w:val="23"/>
          <w:rtl/>
        </w:rPr>
        <w:t>.</w:t>
      </w:r>
    </w:p>
    <w:p w:rsidR="00274D45" w:rsidRPr="00790DF7" w:rsidRDefault="00274D45" w:rsidP="00C23ED5">
      <w:pPr>
        <w:numPr>
          <w:ilvl w:val="2"/>
          <w:numId w:val="29"/>
        </w:numPr>
        <w:spacing w:before="18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 xml:space="preserve">חל על התאגיד איסור מוחלט לסחור בעובדים, ובכלל זה חל עליו איסור מוחלט לקבל או לגבות, במישרין או בעקיפין, תשלום או טובת הנאה כלשהם תמורת מעבר של עובד המועסק על ידו אל תאגיד מורשה אחר, וכן לשלם, במישרין או בעקיפין, תשלום או טובת הנאה כלשהם תמורת מעבר של עובד מתאגיד מורשה אחר אליו. </w:t>
      </w:r>
    </w:p>
    <w:p w:rsidR="00274D45" w:rsidRPr="00790DF7" w:rsidRDefault="00274D45" w:rsidP="00C23ED5">
      <w:pPr>
        <w:numPr>
          <w:ilvl w:val="0"/>
          <w:numId w:val="26"/>
        </w:numPr>
        <w:spacing w:before="180" w:after="240" w:line="360" w:lineRule="auto"/>
        <w:ind w:left="567" w:hanging="426"/>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פנייה לממונה על זכויות עובדים זרים בעבודה</w:t>
      </w:r>
    </w:p>
    <w:p w:rsidR="00240E81" w:rsidRPr="00790DF7" w:rsidRDefault="00274D45" w:rsidP="00C23ED5">
      <w:pPr>
        <w:numPr>
          <w:ilvl w:val="2"/>
          <w:numId w:val="30"/>
        </w:numPr>
        <w:spacing w:before="180" w:line="360" w:lineRule="auto"/>
        <w:ind w:left="992" w:hanging="709"/>
        <w:jc w:val="both"/>
        <w:rPr>
          <w:rFonts w:ascii="Arial" w:hAnsi="Arial" w:cs="Arial"/>
          <w:color w:val="0F243E"/>
          <w:sz w:val="23"/>
          <w:szCs w:val="23"/>
        </w:rPr>
      </w:pPr>
      <w:r w:rsidRPr="00790DF7">
        <w:rPr>
          <w:rFonts w:ascii="Arial" w:hAnsi="Arial" w:cs="Arial"/>
          <w:color w:val="0F243E"/>
          <w:sz w:val="23"/>
          <w:szCs w:val="23"/>
          <w:rtl/>
        </w:rPr>
        <w:t xml:space="preserve">על התאגיד להודיע לעובדים את דרכי התקשורת עם הממונה על זכויות העבודה של עובדים זרים במשרד </w:t>
      </w:r>
      <w:r w:rsidR="009373DF" w:rsidRPr="00790DF7">
        <w:rPr>
          <w:rFonts w:ascii="Arial" w:hAnsi="Arial" w:cs="Arial" w:hint="cs"/>
          <w:color w:val="0F243E"/>
          <w:sz w:val="23"/>
          <w:szCs w:val="23"/>
          <w:rtl/>
        </w:rPr>
        <w:t>העבודה</w:t>
      </w:r>
      <w:r w:rsidR="009373DF" w:rsidRPr="00790DF7">
        <w:rPr>
          <w:rFonts w:ascii="Arial" w:hAnsi="Arial" w:cs="Arial"/>
          <w:color w:val="0F243E"/>
          <w:sz w:val="23"/>
          <w:szCs w:val="23"/>
          <w:rtl/>
        </w:rPr>
        <w:t xml:space="preserve"> </w:t>
      </w:r>
      <w:r w:rsidRPr="00790DF7">
        <w:rPr>
          <w:rFonts w:ascii="Arial" w:hAnsi="Arial" w:cs="Arial"/>
          <w:color w:val="0F243E"/>
          <w:sz w:val="23"/>
          <w:szCs w:val="23"/>
          <w:rtl/>
        </w:rPr>
        <w:t xml:space="preserve">(להלן </w:t>
      </w:r>
      <w:r w:rsidR="006B2725" w:rsidRPr="00790DF7">
        <w:rPr>
          <w:rFonts w:ascii="Arial" w:hAnsi="Arial" w:cs="Arial" w:hint="cs"/>
          <w:color w:val="0F243E"/>
          <w:sz w:val="23"/>
          <w:szCs w:val="23"/>
          <w:rtl/>
        </w:rPr>
        <w:t>"</w:t>
      </w:r>
      <w:r w:rsidRPr="00790DF7">
        <w:rPr>
          <w:rFonts w:ascii="Arial" w:hAnsi="Arial" w:cs="Arial"/>
          <w:color w:val="0F243E"/>
          <w:sz w:val="23"/>
          <w:szCs w:val="23"/>
          <w:rtl/>
        </w:rPr>
        <w:t>הממונה על הזכויות</w:t>
      </w:r>
      <w:r w:rsidR="006B2725" w:rsidRPr="00790DF7">
        <w:rPr>
          <w:rFonts w:ascii="Arial" w:hAnsi="Arial" w:cs="Arial" w:hint="cs"/>
          <w:color w:val="0F243E"/>
          <w:sz w:val="23"/>
          <w:szCs w:val="23"/>
          <w:rtl/>
        </w:rPr>
        <w:t>"</w:t>
      </w:r>
      <w:r w:rsidRPr="00790DF7">
        <w:rPr>
          <w:rFonts w:ascii="Arial" w:hAnsi="Arial" w:cs="Arial"/>
          <w:color w:val="0F243E"/>
          <w:sz w:val="23"/>
          <w:szCs w:val="23"/>
          <w:rtl/>
        </w:rPr>
        <w:t xml:space="preserve">); על התאגיד להימנע מנקיטת צעדים שלא יאפשרו לעובדים לפנות אליו בכל עת. מבלי לפגוע בכלליות האמור, יופיעו דרכי התקשורת עם הממונה על הזכויות, בכל תלוש משכורת שיימסר על ידי  התאגיד לעובד וכן בכרזה בגודל גיליון שתיתלה בכל חדר בו לנים העובדים. המידע יופיע בשפה שהעובד מבין. </w:t>
      </w:r>
    </w:p>
    <w:p w:rsidR="00274D45" w:rsidRPr="00790DF7" w:rsidRDefault="00944937" w:rsidP="00C23ED5">
      <w:pPr>
        <w:numPr>
          <w:ilvl w:val="2"/>
          <w:numId w:val="30"/>
        </w:numPr>
        <w:spacing w:before="180" w:line="360" w:lineRule="auto"/>
        <w:ind w:left="992" w:hanging="709"/>
        <w:jc w:val="both"/>
        <w:rPr>
          <w:rFonts w:ascii="Arial" w:hAnsi="Arial" w:cs="Arial"/>
          <w:color w:val="0F243E"/>
          <w:sz w:val="23"/>
          <w:szCs w:val="23"/>
        </w:rPr>
      </w:pPr>
      <w:r w:rsidRPr="00790DF7">
        <w:rPr>
          <w:rFonts w:ascii="Arial" w:hAnsi="Arial" w:cs="Arial" w:hint="cs"/>
          <w:color w:val="0F243E"/>
          <w:sz w:val="23"/>
          <w:szCs w:val="23"/>
          <w:rtl/>
        </w:rPr>
        <w:lastRenderedPageBreak/>
        <w:t>ה</w:t>
      </w:r>
      <w:r w:rsidR="00274D45" w:rsidRPr="00790DF7">
        <w:rPr>
          <w:rFonts w:ascii="Arial" w:hAnsi="Arial" w:cs="Arial" w:hint="cs"/>
          <w:color w:val="0F243E"/>
          <w:sz w:val="23"/>
          <w:szCs w:val="23"/>
          <w:rtl/>
        </w:rPr>
        <w:t>ממונה על הזכויות מוסמך על פי חוק עובדים זרים לברר כל פנייה של עובד אליו ולצורך כך יהא זכאי לקבל מהתאגיד מידע ומסמכים והכל כמפורט בפרק ד'3 לחוק עובדים זרים</w:t>
      </w:r>
      <w:r w:rsidR="008B47B8" w:rsidRPr="00790DF7">
        <w:rPr>
          <w:rFonts w:ascii="Arial" w:hAnsi="Arial" w:cs="Arial" w:hint="cs"/>
          <w:color w:val="0F243E"/>
          <w:sz w:val="23"/>
          <w:szCs w:val="23"/>
          <w:rtl/>
        </w:rPr>
        <w:t>.</w:t>
      </w:r>
      <w:r w:rsidR="00274D45" w:rsidRPr="00790DF7">
        <w:rPr>
          <w:rFonts w:ascii="Arial" w:hAnsi="Arial" w:cs="Arial" w:hint="cs"/>
          <w:color w:val="0F243E"/>
          <w:sz w:val="23"/>
          <w:szCs w:val="23"/>
          <w:rtl/>
        </w:rPr>
        <w:t xml:space="preserve"> מבלי לגרוע מהוראות חוק עובדים זרים, אי שיתוף פעולה עם דרישה של ממונה הזכויות תהווה הפרה של נוהל זה.</w:t>
      </w:r>
    </w:p>
    <w:p w:rsidR="00873BE8" w:rsidRPr="00790DF7" w:rsidRDefault="00873BE8" w:rsidP="00873BE8">
      <w:pPr>
        <w:spacing w:before="180" w:line="360" w:lineRule="auto"/>
        <w:jc w:val="both"/>
        <w:rPr>
          <w:rFonts w:ascii="Arial" w:hAnsi="Arial" w:cs="Arial"/>
          <w:color w:val="0F243E"/>
          <w:sz w:val="23"/>
          <w:szCs w:val="23"/>
          <w:rtl/>
        </w:rPr>
      </w:pPr>
    </w:p>
    <w:p w:rsidR="00274D45" w:rsidRPr="00790DF7" w:rsidRDefault="00274D45" w:rsidP="00C23ED5">
      <w:pPr>
        <w:numPr>
          <w:ilvl w:val="0"/>
          <w:numId w:val="26"/>
        </w:numPr>
        <w:spacing w:before="180" w:after="240" w:line="360" w:lineRule="auto"/>
        <w:ind w:left="567" w:hanging="426"/>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מסגרת ההעסקה ותנאיה</w:t>
      </w:r>
    </w:p>
    <w:p w:rsidR="007155C6" w:rsidRPr="00790DF7" w:rsidRDefault="00274D45" w:rsidP="00C23ED5">
      <w:pPr>
        <w:numPr>
          <w:ilvl w:val="2"/>
          <w:numId w:val="31"/>
        </w:numPr>
        <w:tabs>
          <w:tab w:val="left" w:pos="850"/>
        </w:tabs>
        <w:spacing w:before="18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על התאגיד לשלם לכל אחד מן העובדים במועד את שכר עבודתו</w:t>
      </w:r>
      <w:r w:rsidR="004F6331" w:rsidRPr="00790DF7">
        <w:rPr>
          <w:rFonts w:ascii="Arial" w:hAnsi="Arial" w:cs="Arial" w:hint="cs"/>
          <w:color w:val="0F243E"/>
          <w:sz w:val="23"/>
          <w:szCs w:val="23"/>
          <w:rtl/>
        </w:rPr>
        <w:t>,</w:t>
      </w:r>
      <w:r w:rsidRPr="00790DF7">
        <w:rPr>
          <w:rFonts w:ascii="Arial" w:hAnsi="Arial" w:cs="Arial" w:hint="cs"/>
          <w:color w:val="0F243E"/>
          <w:sz w:val="23"/>
          <w:szCs w:val="23"/>
          <w:rtl/>
        </w:rPr>
        <w:t xml:space="preserve"> לפי היקף עבודתו כדין, ובכל מקרה על כל תאגיד לשלם שכר  לכל עובד הרשום אצלו באותו חודש לפי היקף  עבודה שלא יפחת מ- 211 שעות בחודש (תשלום כדין בעד 182 שעות רגילות בתוספת תשלום כדין בעד 29 שעות נוספות לפחות), זאת גם אם בפועל עבד העובד מספר שעות נמוך יותר</w:t>
      </w:r>
      <w:r w:rsidRPr="00790DF7">
        <w:rPr>
          <w:rFonts w:ascii="Arial" w:hAnsi="Arial" w:cs="Arial" w:hint="cs"/>
          <w:b/>
          <w:bCs/>
          <w:color w:val="0F243E"/>
          <w:sz w:val="23"/>
          <w:szCs w:val="23"/>
          <w:rtl/>
        </w:rPr>
        <w:t xml:space="preserve">. </w:t>
      </w:r>
    </w:p>
    <w:p w:rsidR="00322F6A" w:rsidRPr="00790DF7" w:rsidRDefault="00274D45" w:rsidP="004E085F">
      <w:pPr>
        <w:tabs>
          <w:tab w:val="left" w:pos="850"/>
          <w:tab w:val="left" w:pos="1417"/>
        </w:tabs>
        <w:spacing w:before="180" w:line="360" w:lineRule="auto"/>
        <w:ind w:left="992"/>
        <w:jc w:val="both"/>
        <w:rPr>
          <w:rFonts w:ascii="Arial" w:hAnsi="Arial" w:cs="Arial"/>
          <w:color w:val="0F243E"/>
          <w:sz w:val="23"/>
          <w:szCs w:val="23"/>
        </w:rPr>
      </w:pPr>
      <w:r w:rsidRPr="00790DF7">
        <w:rPr>
          <w:rFonts w:ascii="Arial" w:hAnsi="Arial" w:cs="Arial" w:hint="cs"/>
          <w:color w:val="0F243E"/>
          <w:sz w:val="23"/>
          <w:szCs w:val="23"/>
          <w:rtl/>
        </w:rPr>
        <w:t>יודגש: מדובר בחובה לשלם לעובד בגין 211 שעות מידי חודש בחודשו, ולא מדובר בממוצע שנתי כלשהו.  תוקף תיקון זה-החל מיום 1.1.07.</w:t>
      </w:r>
    </w:p>
    <w:p w:rsidR="00240E81" w:rsidRPr="00790DF7" w:rsidRDefault="00274D45" w:rsidP="00C23ED5">
      <w:pPr>
        <w:numPr>
          <w:ilvl w:val="2"/>
          <w:numId w:val="31"/>
        </w:numPr>
        <w:tabs>
          <w:tab w:val="left" w:pos="850"/>
        </w:tabs>
        <w:spacing w:before="18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 xml:space="preserve">על התאגיד לשלם את שכרו של העובד (ובכלל זה מקדמות) רק לחשבון בנק  שנפתח על שמו של העובד במוסד בנקאי בישראל. לא יהא לאף גורם אחר שותפות או </w:t>
      </w:r>
      <w:r w:rsidR="008865D3" w:rsidRPr="00790DF7">
        <w:rPr>
          <w:rFonts w:ascii="Arial" w:hAnsi="Arial" w:cs="Arial" w:hint="cs"/>
          <w:color w:val="0F243E"/>
          <w:sz w:val="23"/>
          <w:szCs w:val="23"/>
          <w:rtl/>
        </w:rPr>
        <w:t>ייפו</w:t>
      </w:r>
      <w:r w:rsidR="008865D3" w:rsidRPr="00790DF7">
        <w:rPr>
          <w:rFonts w:ascii="Arial" w:hAnsi="Arial" w:cs="Arial" w:hint="eastAsia"/>
          <w:color w:val="0F243E"/>
          <w:sz w:val="23"/>
          <w:szCs w:val="23"/>
          <w:rtl/>
        </w:rPr>
        <w:t>י</w:t>
      </w:r>
      <w:r w:rsidRPr="00790DF7">
        <w:rPr>
          <w:rFonts w:ascii="Arial" w:hAnsi="Arial" w:cs="Arial" w:hint="cs"/>
          <w:color w:val="0F243E"/>
          <w:sz w:val="23"/>
          <w:szCs w:val="23"/>
          <w:rtl/>
        </w:rPr>
        <w:t xml:space="preserve"> כוח לפעול בחשבון הבנק של העובד. אם אין לעובד חשבון בנק בישראל, התאגיד יסייע לעובד לפתוח חשבון  בבנק  שיבחר העובד וכן ינחה אותו לגבי אופן הפעולה בחשבון.  פרטי חשבון הבנק של העובד ידווחו למת"ש על ידי התאגיד בהתאם לאמור </w:t>
      </w:r>
      <w:r w:rsidR="003A300D" w:rsidRPr="00790DF7">
        <w:rPr>
          <w:rFonts w:ascii="Arial" w:hAnsi="Arial" w:cs="Arial" w:hint="cs"/>
          <w:color w:val="0F243E"/>
          <w:sz w:val="23"/>
          <w:szCs w:val="23"/>
          <w:rtl/>
        </w:rPr>
        <w:t xml:space="preserve"> לעיל </w:t>
      </w:r>
      <w:r w:rsidRPr="00790DF7">
        <w:rPr>
          <w:rFonts w:ascii="Arial" w:hAnsi="Arial" w:cs="Arial" w:hint="cs"/>
          <w:color w:val="0F243E"/>
          <w:sz w:val="23"/>
          <w:szCs w:val="23"/>
          <w:rtl/>
        </w:rPr>
        <w:t xml:space="preserve"> לנוהל זה</w:t>
      </w:r>
      <w:r w:rsidRPr="00790DF7">
        <w:rPr>
          <w:rFonts w:ascii="Arial" w:hAnsi="Arial" w:cs="Arial" w:hint="cs"/>
          <w:b/>
          <w:bCs/>
          <w:color w:val="0F243E"/>
          <w:sz w:val="23"/>
          <w:szCs w:val="23"/>
          <w:rtl/>
        </w:rPr>
        <w:t xml:space="preserve">. </w:t>
      </w:r>
    </w:p>
    <w:p w:rsidR="00240E81" w:rsidRPr="00790DF7" w:rsidRDefault="00274D45" w:rsidP="000A04FC">
      <w:pPr>
        <w:numPr>
          <w:ilvl w:val="2"/>
          <w:numId w:val="31"/>
        </w:numPr>
        <w:tabs>
          <w:tab w:val="left" w:pos="850"/>
        </w:tabs>
        <w:spacing w:before="12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על התאגיד להעניק לכל אחד מן העובדים את תנאי העבודה להם הוא זכאי על פי כל דין, ובכלל זה על פי חוק עובדים זרים. כמו כן חלה על התאגיד חובה למסור לידי העובד בתחילת עבודתו חוזה חתום בשפתו, זכותון בנוסח שפורסם באתר האינטרנט של רשות האוכלוסין וההגירה /הוכן על ידי הממונה על זכויות עובדים זרים במשרד ה</w:t>
      </w:r>
      <w:r w:rsidR="00C45955" w:rsidRPr="00790DF7">
        <w:rPr>
          <w:rFonts w:ascii="Arial" w:hAnsi="Arial" w:cs="Arial" w:hint="cs"/>
          <w:color w:val="0F243E"/>
          <w:sz w:val="23"/>
          <w:szCs w:val="23"/>
          <w:rtl/>
        </w:rPr>
        <w:t>כלכלה,</w:t>
      </w:r>
      <w:r w:rsidRPr="00790DF7">
        <w:rPr>
          <w:rFonts w:ascii="Arial" w:hAnsi="Arial" w:cs="Arial" w:hint="cs"/>
          <w:color w:val="0F243E"/>
          <w:sz w:val="23"/>
          <w:szCs w:val="23"/>
          <w:rtl/>
        </w:rPr>
        <w:t xml:space="preserve"> בשפתו ועיקר פוליסת ביטוח בשפתו וכן למסור לידיו, מידי חודש, תלושי שכר מפורטים והכל בהתאם לאמור </w:t>
      </w:r>
      <w:r w:rsidR="003A300D" w:rsidRPr="00790DF7">
        <w:rPr>
          <w:rFonts w:ascii="Arial" w:hAnsi="Arial" w:cs="Arial" w:hint="cs"/>
          <w:color w:val="0F243E"/>
          <w:sz w:val="23"/>
          <w:szCs w:val="23"/>
          <w:rtl/>
        </w:rPr>
        <w:t>ב</w:t>
      </w:r>
      <w:r w:rsidRPr="00790DF7">
        <w:rPr>
          <w:rFonts w:ascii="Arial" w:hAnsi="Arial" w:cs="Arial" w:hint="cs"/>
          <w:color w:val="0F243E"/>
          <w:sz w:val="23"/>
          <w:szCs w:val="23"/>
          <w:rtl/>
        </w:rPr>
        <w:t>נוהל זה.</w:t>
      </w:r>
    </w:p>
    <w:p w:rsidR="00240E81" w:rsidRPr="00790DF7" w:rsidRDefault="00C8568B" w:rsidP="000A04FC">
      <w:pPr>
        <w:numPr>
          <w:ilvl w:val="2"/>
          <w:numId w:val="31"/>
        </w:numPr>
        <w:tabs>
          <w:tab w:val="left" w:pos="850"/>
        </w:tabs>
        <w:spacing w:before="12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ע</w:t>
      </w:r>
      <w:r w:rsidR="00274D45" w:rsidRPr="00790DF7">
        <w:rPr>
          <w:rFonts w:ascii="Arial" w:hAnsi="Arial" w:cs="Arial" w:hint="cs"/>
          <w:color w:val="0F243E"/>
          <w:sz w:val="23"/>
          <w:szCs w:val="23"/>
          <w:rtl/>
        </w:rPr>
        <w:t xml:space="preserve">ל התאגיד להפריש מידי חודש בחודשו סכום של </w:t>
      </w:r>
      <w:r w:rsidR="009373DF" w:rsidRPr="00790DF7">
        <w:rPr>
          <w:rFonts w:ascii="Arial" w:hAnsi="Arial" w:cs="Arial" w:hint="cs"/>
          <w:color w:val="0F243E"/>
          <w:sz w:val="23"/>
          <w:szCs w:val="23"/>
          <w:rtl/>
        </w:rPr>
        <w:t xml:space="preserve">710 </w:t>
      </w:r>
      <w:r w:rsidR="00274D45" w:rsidRPr="00790DF7">
        <w:rPr>
          <w:rFonts w:ascii="Arial" w:hAnsi="Arial" w:cs="Arial" w:hint="cs"/>
          <w:color w:val="0F243E"/>
          <w:sz w:val="23"/>
          <w:szCs w:val="23"/>
          <w:rtl/>
        </w:rPr>
        <w:t xml:space="preserve">₪, כפי שיעודכן מעת לעת, עבור כל עובד, לחשבון בנק שפרטיו יימסרו לו על ידי הממונה והכל בהתאם לאמור </w:t>
      </w:r>
      <w:r w:rsidR="003A300D" w:rsidRPr="00790DF7">
        <w:rPr>
          <w:rFonts w:ascii="Arial" w:hAnsi="Arial" w:cs="Arial" w:hint="cs"/>
          <w:color w:val="0F243E"/>
          <w:sz w:val="23"/>
          <w:szCs w:val="23"/>
          <w:rtl/>
        </w:rPr>
        <w:t>להלן בנוהל זה.</w:t>
      </w:r>
      <w:r w:rsidR="00274D45" w:rsidRPr="00790DF7">
        <w:rPr>
          <w:rFonts w:ascii="Arial" w:hAnsi="Arial" w:cs="Arial" w:hint="cs"/>
          <w:color w:val="0F243E"/>
          <w:sz w:val="23"/>
          <w:szCs w:val="23"/>
          <w:rtl/>
        </w:rPr>
        <w:t xml:space="preserve"> סכום זה הינו, בין היתר, על חשבון פנסיה ופיצויי פיטורין, ואין לנכותו ממשכורתו של העובד.</w:t>
      </w:r>
    </w:p>
    <w:p w:rsidR="00240E81" w:rsidRPr="00790DF7" w:rsidRDefault="00274D45" w:rsidP="000A04FC">
      <w:pPr>
        <w:numPr>
          <w:ilvl w:val="2"/>
          <w:numId w:val="31"/>
        </w:numPr>
        <w:tabs>
          <w:tab w:val="left" w:pos="850"/>
        </w:tabs>
        <w:spacing w:before="12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 xml:space="preserve">במקרה בו התאגיד אינו יכול להעסיק את העובד בהתאם לאמור לעיל, עליו למסור על כך הודעה לעובד ולמת"ש בהתאם לחוק הודעה מוקדמת. הדיווח יכלול את שם העובד, כתובתו ומספר טלפון שמסר לשם התקשרות </w:t>
      </w:r>
      <w:r w:rsidR="008865D3" w:rsidRPr="00790DF7">
        <w:rPr>
          <w:rFonts w:ascii="Arial" w:hAnsi="Arial" w:cs="Arial" w:hint="cs"/>
          <w:color w:val="0F243E"/>
          <w:sz w:val="23"/>
          <w:szCs w:val="23"/>
          <w:rtl/>
        </w:rPr>
        <w:t>אתו</w:t>
      </w:r>
      <w:r w:rsidRPr="00790DF7">
        <w:rPr>
          <w:rFonts w:ascii="Arial" w:hAnsi="Arial" w:cs="Arial" w:hint="cs"/>
          <w:color w:val="0F243E"/>
          <w:sz w:val="23"/>
          <w:szCs w:val="23"/>
          <w:rtl/>
        </w:rPr>
        <w:t>. יובהר כי במקרה זה יהיה העובד רשאי לעבור לעבוד בתאגיד אחר.</w:t>
      </w:r>
    </w:p>
    <w:p w:rsidR="00274D45" w:rsidRPr="00790DF7" w:rsidRDefault="00274D45" w:rsidP="000A04FC">
      <w:pPr>
        <w:numPr>
          <w:ilvl w:val="2"/>
          <w:numId w:val="31"/>
        </w:numPr>
        <w:tabs>
          <w:tab w:val="left" w:pos="850"/>
        </w:tabs>
        <w:spacing w:before="12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כל מסמך או הודעה שתאגיד מוסר לעובדיו יימסר בשפה שהעובד מבין וכן תישמר בידי התאגיד הוכחה כי העובד קיבל את המסמך לידיו</w:t>
      </w:r>
      <w:r w:rsidR="00F429E0" w:rsidRPr="00790DF7">
        <w:rPr>
          <w:rFonts w:ascii="Arial" w:hAnsi="Arial" w:cs="Arial" w:hint="cs"/>
          <w:color w:val="0F243E"/>
          <w:sz w:val="23"/>
          <w:szCs w:val="23"/>
          <w:rtl/>
        </w:rPr>
        <w:t>,</w:t>
      </w:r>
      <w:r w:rsidRPr="00790DF7">
        <w:rPr>
          <w:rFonts w:ascii="Arial" w:hAnsi="Arial" w:cs="Arial" w:hint="cs"/>
          <w:color w:val="0F243E"/>
          <w:sz w:val="23"/>
          <w:szCs w:val="23"/>
          <w:rtl/>
        </w:rPr>
        <w:t xml:space="preserve"> בדמות חתימת העובד על המסמך או אישור מסירה קביל אחר.</w:t>
      </w:r>
    </w:p>
    <w:p w:rsidR="00873BE8" w:rsidRPr="00790DF7" w:rsidRDefault="00873BE8" w:rsidP="00873BE8">
      <w:pPr>
        <w:tabs>
          <w:tab w:val="left" w:pos="850"/>
        </w:tabs>
        <w:spacing w:before="120" w:line="360" w:lineRule="auto"/>
        <w:ind w:left="992"/>
        <w:jc w:val="both"/>
        <w:rPr>
          <w:rFonts w:ascii="Arial" w:hAnsi="Arial" w:cs="Arial"/>
          <w:b/>
          <w:bCs/>
          <w:color w:val="0F243E"/>
          <w:sz w:val="23"/>
          <w:szCs w:val="23"/>
          <w:rtl/>
        </w:rPr>
      </w:pPr>
    </w:p>
    <w:p w:rsidR="00274D45" w:rsidRPr="00790DF7" w:rsidRDefault="00274D45" w:rsidP="000A04FC">
      <w:pPr>
        <w:numPr>
          <w:ilvl w:val="0"/>
          <w:numId w:val="26"/>
        </w:numPr>
        <w:spacing w:before="120" w:after="240" w:line="360" w:lineRule="auto"/>
        <w:ind w:left="567" w:hanging="426"/>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חובות ואיסורים נוספים</w:t>
      </w:r>
    </w:p>
    <w:p w:rsidR="002543C6" w:rsidRPr="00790DF7" w:rsidRDefault="00274D45" w:rsidP="000A04FC">
      <w:pPr>
        <w:numPr>
          <w:ilvl w:val="2"/>
          <w:numId w:val="32"/>
        </w:numPr>
        <w:tabs>
          <w:tab w:val="left" w:pos="992"/>
        </w:tabs>
        <w:spacing w:before="12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על התאגיד לקיים מערכת הנהלת חשבונות נפרדת, שתהא גלויה בכל עת בפני רשות האוכלוסין וההגירה על פי דרישה. התאגיד יעביר לרשות או למי מטעמה נתונים ממערכת זו באופן ובזמן שיידרש על ידה</w:t>
      </w:r>
      <w:r w:rsidRPr="00790DF7">
        <w:rPr>
          <w:rFonts w:ascii="Arial" w:hAnsi="Arial" w:cs="Arial" w:hint="cs"/>
          <w:b/>
          <w:bCs/>
          <w:color w:val="0F243E"/>
          <w:sz w:val="23"/>
          <w:szCs w:val="23"/>
          <w:rtl/>
        </w:rPr>
        <w:t>.</w:t>
      </w:r>
    </w:p>
    <w:p w:rsidR="002543C6" w:rsidRPr="00790DF7" w:rsidRDefault="005B22D5" w:rsidP="000A04FC">
      <w:pPr>
        <w:numPr>
          <w:ilvl w:val="2"/>
          <w:numId w:val="32"/>
        </w:numPr>
        <w:tabs>
          <w:tab w:val="left" w:pos="992"/>
        </w:tabs>
        <w:spacing w:before="12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אי</w:t>
      </w:r>
      <w:r w:rsidR="00274D45" w:rsidRPr="00790DF7">
        <w:rPr>
          <w:rFonts w:ascii="Arial" w:hAnsi="Arial" w:cs="Arial" w:hint="cs"/>
          <w:color w:val="0F243E"/>
          <w:sz w:val="23"/>
          <w:szCs w:val="23"/>
          <w:rtl/>
        </w:rPr>
        <w:t xml:space="preserve">ן התאגיד רשאי לנייד את עובדיו או להעבירם למעסיק/קבלן כוח אדם אחר, מלבד לצורך העסקתם אצל מעסיק בפועל כמשמעותו בחוקים. </w:t>
      </w:r>
    </w:p>
    <w:p w:rsidR="00C26A6C" w:rsidRPr="00790DF7" w:rsidRDefault="00274D45" w:rsidP="000A04FC">
      <w:pPr>
        <w:numPr>
          <w:ilvl w:val="2"/>
          <w:numId w:val="32"/>
        </w:numPr>
        <w:tabs>
          <w:tab w:val="left" w:pos="992"/>
        </w:tabs>
        <w:spacing w:before="120" w:line="360" w:lineRule="auto"/>
        <w:ind w:left="992" w:hanging="709"/>
        <w:jc w:val="both"/>
        <w:rPr>
          <w:rFonts w:ascii="Arial" w:hAnsi="Arial" w:cs="Arial"/>
          <w:color w:val="0F243E"/>
          <w:sz w:val="23"/>
          <w:szCs w:val="23"/>
        </w:rPr>
      </w:pPr>
      <w:r w:rsidRPr="00790DF7">
        <w:rPr>
          <w:rFonts w:ascii="Arial" w:hAnsi="Arial" w:cs="Arial" w:hint="cs"/>
          <w:color w:val="0F243E"/>
          <w:sz w:val="23"/>
          <w:szCs w:val="23"/>
          <w:rtl/>
        </w:rPr>
        <w:t xml:space="preserve">אחראי תלונות העובדים הזרים - על התאגיד למנות אחד מעובדיו לשמש בתפקיד אחראי תלונות העובדים הזרים בתאגיד (להלן </w:t>
      </w:r>
      <w:r w:rsidR="0030008A" w:rsidRPr="00790DF7">
        <w:rPr>
          <w:rFonts w:ascii="Arial" w:hAnsi="Arial" w:cs="Arial" w:hint="cs"/>
          <w:color w:val="0F243E"/>
          <w:sz w:val="23"/>
          <w:szCs w:val="23"/>
          <w:rtl/>
        </w:rPr>
        <w:t>"</w:t>
      </w:r>
      <w:r w:rsidRPr="00790DF7">
        <w:rPr>
          <w:rFonts w:ascii="Arial" w:hAnsi="Arial" w:cs="Arial" w:hint="cs"/>
          <w:color w:val="0F243E"/>
          <w:sz w:val="23"/>
          <w:szCs w:val="23"/>
          <w:rtl/>
        </w:rPr>
        <w:t>האחראי</w:t>
      </w:r>
      <w:r w:rsidR="0030008A" w:rsidRPr="00790DF7">
        <w:rPr>
          <w:rFonts w:ascii="Arial" w:hAnsi="Arial" w:cs="Arial" w:hint="cs"/>
          <w:color w:val="0F243E"/>
          <w:sz w:val="23"/>
          <w:szCs w:val="23"/>
          <w:rtl/>
        </w:rPr>
        <w:t>"</w:t>
      </w:r>
      <w:r w:rsidRPr="00790DF7">
        <w:rPr>
          <w:rFonts w:ascii="Arial" w:hAnsi="Arial" w:cs="Arial" w:hint="cs"/>
          <w:color w:val="0F243E"/>
          <w:sz w:val="23"/>
          <w:szCs w:val="23"/>
          <w:rtl/>
        </w:rPr>
        <w:t>), ולמסור שמו המלא ומספר טלפון נייד של האחראי לכל עובד בתאגיד</w:t>
      </w:r>
      <w:r w:rsidR="00155398" w:rsidRPr="00790DF7">
        <w:rPr>
          <w:rFonts w:ascii="Arial" w:hAnsi="Arial" w:cs="Arial" w:hint="cs"/>
          <w:color w:val="0F243E"/>
          <w:sz w:val="23"/>
          <w:szCs w:val="23"/>
          <w:rtl/>
        </w:rPr>
        <w:t>, עם נחיתתו בישראל לעבודה בתאגיד או עם קליטתו לעבודה בתאגיד.</w:t>
      </w:r>
      <w:r w:rsidRPr="00790DF7">
        <w:rPr>
          <w:rFonts w:ascii="Arial" w:hAnsi="Arial" w:cs="Arial" w:hint="cs"/>
          <w:color w:val="0F243E"/>
          <w:sz w:val="23"/>
          <w:szCs w:val="23"/>
          <w:rtl/>
        </w:rPr>
        <w:t>. על האחראי להיות זמין לקבלת פניות מהעובדים הזרים ולטפל בתלונות ובבעיות שיועלו על ידם</w:t>
      </w:r>
      <w:r w:rsidR="00E21658" w:rsidRPr="00790DF7">
        <w:rPr>
          <w:rFonts w:ascii="Arial" w:hAnsi="Arial" w:cs="Arial" w:hint="cs"/>
          <w:color w:val="0F243E"/>
          <w:sz w:val="23"/>
          <w:szCs w:val="23"/>
          <w:rtl/>
        </w:rPr>
        <w:t xml:space="preserve">, </w:t>
      </w:r>
      <w:r w:rsidR="004E6A5F" w:rsidRPr="00790DF7">
        <w:rPr>
          <w:rFonts w:ascii="Arial" w:hAnsi="Arial" w:cs="Arial" w:hint="cs"/>
          <w:color w:val="0F243E"/>
          <w:sz w:val="23"/>
          <w:szCs w:val="23"/>
          <w:rtl/>
        </w:rPr>
        <w:t>ועל התאגיד לדווח לרשות על פרטי האחראי שמונה, וכן לדווח על כל שינוי בפרטים תוך 7 ימים מיום השינוי</w:t>
      </w:r>
      <w:r w:rsidR="00C26A6C" w:rsidRPr="00790DF7">
        <w:rPr>
          <w:rFonts w:ascii="Arial" w:hAnsi="Arial" w:cs="Arial" w:hint="cs"/>
          <w:color w:val="0F243E"/>
          <w:sz w:val="23"/>
          <w:szCs w:val="23"/>
          <w:rtl/>
        </w:rPr>
        <w:t xml:space="preserve">. </w:t>
      </w:r>
    </w:p>
    <w:p w:rsidR="002543C6" w:rsidRPr="00790DF7" w:rsidRDefault="00C26A6C" w:rsidP="0046315A">
      <w:pPr>
        <w:tabs>
          <w:tab w:val="left" w:pos="992"/>
        </w:tabs>
        <w:spacing w:before="120" w:line="360" w:lineRule="auto"/>
        <w:ind w:left="992"/>
        <w:jc w:val="both"/>
        <w:rPr>
          <w:rFonts w:ascii="Arial" w:hAnsi="Arial" w:cs="Arial"/>
          <w:color w:val="0F243E"/>
          <w:sz w:val="23"/>
          <w:szCs w:val="23"/>
        </w:rPr>
      </w:pPr>
      <w:r w:rsidRPr="00790DF7">
        <w:rPr>
          <w:rFonts w:ascii="Arial" w:hAnsi="Arial" w:cs="Arial" w:hint="cs"/>
          <w:color w:val="0F243E"/>
          <w:sz w:val="23"/>
          <w:szCs w:val="23"/>
          <w:rtl/>
        </w:rPr>
        <w:t xml:space="preserve">תנאי הכרחי ובסיסי לצורך ביצוע תפקידו של אחראי תלונות עובדים זרים כאמור הוא שיש לאותו בעל תפקיד אמצעים סבירים המאפשרים לו להתקשר עם העובדים הזרים המועסקים  על ידי התאגיד, לצורך קבלת תלונותיהם ומתן מענה לתלונות. אי מתן שירותים מטעם אחראי תלונות העובדים לעובדים של מדינה כלשהיא מחמת העדר שירותי תרגום סבירים יהווה הפרה חמורה של תנאי ההיתר </w:t>
      </w:r>
      <w:r w:rsidR="001D6AF2" w:rsidRPr="00790DF7">
        <w:rPr>
          <w:rFonts w:ascii="Arial" w:hAnsi="Arial" w:cs="Arial" w:hint="cs"/>
          <w:color w:val="0F243E"/>
          <w:sz w:val="23"/>
          <w:szCs w:val="23"/>
          <w:rtl/>
        </w:rPr>
        <w:t xml:space="preserve">אשר בעקבותיו הרשות תהיה רשאית לסרב </w:t>
      </w:r>
      <w:r w:rsidRPr="00790DF7">
        <w:rPr>
          <w:rFonts w:ascii="Arial" w:hAnsi="Arial" w:cs="Arial" w:hint="cs"/>
          <w:color w:val="0F243E"/>
          <w:sz w:val="23"/>
          <w:szCs w:val="23"/>
          <w:rtl/>
        </w:rPr>
        <w:t>ל</w:t>
      </w:r>
      <w:r w:rsidR="001D6AF2" w:rsidRPr="00790DF7">
        <w:rPr>
          <w:rFonts w:ascii="Arial" w:hAnsi="Arial" w:cs="Arial" w:hint="cs"/>
          <w:color w:val="0F243E"/>
          <w:sz w:val="23"/>
          <w:szCs w:val="23"/>
          <w:rtl/>
        </w:rPr>
        <w:t>בקשות התאגיד ל</w:t>
      </w:r>
      <w:r w:rsidRPr="00790DF7">
        <w:rPr>
          <w:rFonts w:ascii="Arial" w:hAnsi="Arial" w:cs="Arial" w:hint="cs"/>
          <w:color w:val="0F243E"/>
          <w:sz w:val="23"/>
          <w:szCs w:val="23"/>
          <w:rtl/>
        </w:rPr>
        <w:t xml:space="preserve">התרת העסקת עובדים זרים מהמדינה הרלוונטית,  או בכלל, לאחר שימוע. </w:t>
      </w:r>
    </w:p>
    <w:p w:rsidR="002543C6" w:rsidRPr="00790DF7" w:rsidRDefault="00274D45" w:rsidP="000A04FC">
      <w:pPr>
        <w:numPr>
          <w:ilvl w:val="2"/>
          <w:numId w:val="32"/>
        </w:numPr>
        <w:tabs>
          <w:tab w:val="left" w:pos="992"/>
        </w:tabs>
        <w:spacing w:before="12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על התאגיד ועובדיו</w:t>
      </w:r>
      <w:r w:rsidR="0030008A" w:rsidRPr="00790DF7">
        <w:rPr>
          <w:rFonts w:ascii="Arial" w:hAnsi="Arial" w:cs="Arial" w:hint="cs"/>
          <w:color w:val="0F243E"/>
          <w:sz w:val="23"/>
          <w:szCs w:val="23"/>
          <w:rtl/>
        </w:rPr>
        <w:t>,</w:t>
      </w:r>
      <w:r w:rsidRPr="00790DF7">
        <w:rPr>
          <w:rFonts w:ascii="Arial" w:hAnsi="Arial" w:cs="Arial" w:hint="cs"/>
          <w:color w:val="0F243E"/>
          <w:sz w:val="23"/>
          <w:szCs w:val="23"/>
          <w:rtl/>
        </w:rPr>
        <w:t xml:space="preserve"> לשתף פעולה עם מפקחי</w:t>
      </w:r>
      <w:r w:rsidR="003835D0" w:rsidRPr="00790DF7">
        <w:rPr>
          <w:rFonts w:ascii="Arial" w:hAnsi="Arial" w:cs="Arial" w:hint="cs"/>
          <w:color w:val="0F243E"/>
          <w:sz w:val="23"/>
          <w:szCs w:val="23"/>
          <w:rtl/>
        </w:rPr>
        <w:t xml:space="preserve"> ופקידים מ</w:t>
      </w:r>
      <w:r w:rsidR="00B50E94" w:rsidRPr="00790DF7">
        <w:rPr>
          <w:rFonts w:ascii="Arial" w:hAnsi="Arial" w:cs="Arial" w:hint="cs"/>
          <w:color w:val="0F243E"/>
          <w:sz w:val="23"/>
          <w:szCs w:val="23"/>
          <w:rtl/>
        </w:rPr>
        <w:t>ו</w:t>
      </w:r>
      <w:r w:rsidR="003835D0" w:rsidRPr="00790DF7">
        <w:rPr>
          <w:rFonts w:ascii="Arial" w:hAnsi="Arial" w:cs="Arial" w:hint="cs"/>
          <w:color w:val="0F243E"/>
          <w:sz w:val="23"/>
          <w:szCs w:val="23"/>
          <w:rtl/>
        </w:rPr>
        <w:t xml:space="preserve">סמכים של </w:t>
      </w:r>
      <w:r w:rsidRPr="00790DF7">
        <w:rPr>
          <w:rFonts w:ascii="Arial" w:hAnsi="Arial" w:cs="Arial" w:hint="cs"/>
          <w:color w:val="0F243E"/>
          <w:sz w:val="23"/>
          <w:szCs w:val="23"/>
          <w:rtl/>
        </w:rPr>
        <w:t xml:space="preserve"> </w:t>
      </w:r>
      <w:r w:rsidR="00475161" w:rsidRPr="00790DF7">
        <w:rPr>
          <w:rFonts w:ascii="Arial" w:hAnsi="Arial" w:cs="Arial" w:hint="cs"/>
          <w:color w:val="0F243E"/>
          <w:sz w:val="23"/>
          <w:szCs w:val="23"/>
          <w:rtl/>
        </w:rPr>
        <w:t xml:space="preserve">רשות האוכלוסין וההגירה ושל </w:t>
      </w:r>
      <w:r w:rsidRPr="00790DF7">
        <w:rPr>
          <w:rFonts w:ascii="Arial" w:hAnsi="Arial" w:cs="Arial" w:hint="cs"/>
          <w:color w:val="0F243E"/>
          <w:sz w:val="23"/>
          <w:szCs w:val="23"/>
          <w:rtl/>
        </w:rPr>
        <w:t xml:space="preserve">משרד </w:t>
      </w:r>
      <w:r w:rsidR="00577B84" w:rsidRPr="00790DF7">
        <w:rPr>
          <w:rFonts w:ascii="Arial" w:hAnsi="Arial" w:cs="Arial" w:hint="cs"/>
          <w:color w:val="0F243E"/>
          <w:sz w:val="23"/>
          <w:szCs w:val="23"/>
          <w:rtl/>
        </w:rPr>
        <w:t xml:space="preserve">העבודה  </w:t>
      </w:r>
      <w:r w:rsidRPr="00790DF7">
        <w:rPr>
          <w:rFonts w:ascii="Arial" w:hAnsi="Arial" w:cs="Arial" w:hint="cs"/>
          <w:color w:val="0F243E"/>
          <w:sz w:val="23"/>
          <w:szCs w:val="23"/>
          <w:rtl/>
        </w:rPr>
        <w:t>בכל עת, בקשר למילוי תנאי הנוהל והחוקים, בין בביקורות הנערכות במקום ההעסקה של העובדים הזרים, בין במסירת כל מסמך שיידרש על ידם ובין בהתייצבות ל</w:t>
      </w:r>
      <w:r w:rsidR="0030008A" w:rsidRPr="00790DF7">
        <w:rPr>
          <w:rFonts w:ascii="Arial" w:hAnsi="Arial" w:cs="Arial" w:hint="cs"/>
          <w:color w:val="0F243E"/>
          <w:sz w:val="23"/>
          <w:szCs w:val="23"/>
          <w:rtl/>
        </w:rPr>
        <w:t xml:space="preserve">בירור או </w:t>
      </w:r>
      <w:r w:rsidRPr="00790DF7">
        <w:rPr>
          <w:rFonts w:ascii="Arial" w:hAnsi="Arial" w:cs="Arial" w:hint="cs"/>
          <w:color w:val="0F243E"/>
          <w:sz w:val="23"/>
          <w:szCs w:val="23"/>
          <w:rtl/>
        </w:rPr>
        <w:t xml:space="preserve">חקירה במידה ותידרש. </w:t>
      </w:r>
    </w:p>
    <w:p w:rsidR="00274D45" w:rsidRPr="00790DF7" w:rsidRDefault="00274D45" w:rsidP="00BA09D9">
      <w:pPr>
        <w:numPr>
          <w:ilvl w:val="2"/>
          <w:numId w:val="32"/>
        </w:numPr>
        <w:tabs>
          <w:tab w:val="left" w:pos="992"/>
        </w:tabs>
        <w:spacing w:before="120" w:line="360" w:lineRule="auto"/>
        <w:ind w:left="992" w:hanging="709"/>
        <w:jc w:val="both"/>
        <w:rPr>
          <w:rFonts w:ascii="Arial" w:hAnsi="Arial" w:cs="Arial"/>
          <w:b/>
          <w:bCs/>
          <w:color w:val="0F243E"/>
          <w:sz w:val="23"/>
          <w:szCs w:val="23"/>
          <w:rtl/>
        </w:rPr>
      </w:pPr>
      <w:r w:rsidRPr="00790DF7">
        <w:rPr>
          <w:rFonts w:ascii="Arial" w:hAnsi="Arial" w:cs="Arial" w:hint="cs"/>
          <w:color w:val="0F243E"/>
          <w:sz w:val="23"/>
          <w:szCs w:val="23"/>
          <w:rtl/>
        </w:rPr>
        <w:t>הפרת תנאי מהתנאים המפורטים לעיל</w:t>
      </w:r>
      <w:r w:rsidR="00652649" w:rsidRPr="00790DF7">
        <w:rPr>
          <w:rFonts w:ascii="Arial" w:hAnsi="Arial" w:cs="Arial" w:hint="cs"/>
          <w:color w:val="0F243E"/>
          <w:sz w:val="23"/>
          <w:szCs w:val="23"/>
          <w:rtl/>
        </w:rPr>
        <w:t>,</w:t>
      </w:r>
      <w:r w:rsidRPr="00790DF7">
        <w:rPr>
          <w:rFonts w:ascii="Arial" w:hAnsi="Arial" w:cs="Arial" w:hint="cs"/>
          <w:color w:val="0F243E"/>
          <w:sz w:val="23"/>
          <w:szCs w:val="23"/>
          <w:rtl/>
        </w:rPr>
        <w:t xml:space="preserve"> עלולה להביא להטלת קנס מינהלי או הגשת כתב אישום </w:t>
      </w:r>
      <w:r w:rsidR="00475161" w:rsidRPr="00790DF7">
        <w:rPr>
          <w:rFonts w:ascii="Arial" w:hAnsi="Arial" w:cs="Arial" w:hint="cs"/>
          <w:color w:val="0F243E"/>
          <w:sz w:val="23"/>
          <w:szCs w:val="23"/>
          <w:rtl/>
        </w:rPr>
        <w:t xml:space="preserve"> או הטלת עיצומים</w:t>
      </w:r>
      <w:r w:rsidR="003835D0" w:rsidRPr="00790DF7">
        <w:rPr>
          <w:rFonts w:ascii="Arial" w:hAnsi="Arial" w:cs="Arial" w:hint="cs"/>
          <w:color w:val="0F243E"/>
          <w:sz w:val="23"/>
          <w:szCs w:val="23"/>
          <w:rtl/>
        </w:rPr>
        <w:t xml:space="preserve"> כספיים</w:t>
      </w:r>
      <w:r w:rsidR="00475161" w:rsidRPr="00790DF7">
        <w:rPr>
          <w:rFonts w:ascii="Arial" w:hAnsi="Arial" w:cs="Arial" w:hint="cs"/>
          <w:color w:val="0F243E"/>
          <w:sz w:val="23"/>
          <w:szCs w:val="23"/>
          <w:rtl/>
        </w:rPr>
        <w:t xml:space="preserve"> </w:t>
      </w:r>
      <w:r w:rsidRPr="00790DF7">
        <w:rPr>
          <w:rFonts w:ascii="Arial" w:hAnsi="Arial" w:cs="Arial" w:hint="cs"/>
          <w:color w:val="0F243E"/>
          <w:sz w:val="23"/>
          <w:szCs w:val="23"/>
          <w:rtl/>
        </w:rPr>
        <w:t>לפי החוקים, וכן</w:t>
      </w:r>
      <w:r w:rsidR="00BA09D9" w:rsidRPr="00790DF7">
        <w:rPr>
          <w:rFonts w:ascii="Arial" w:hAnsi="Arial" w:cs="Arial" w:hint="cs"/>
          <w:color w:val="0F243E"/>
          <w:sz w:val="23"/>
          <w:szCs w:val="23"/>
          <w:rtl/>
        </w:rPr>
        <w:t xml:space="preserve"> </w:t>
      </w:r>
      <w:r w:rsidRPr="00790DF7">
        <w:rPr>
          <w:rFonts w:ascii="Arial" w:hAnsi="Arial" w:cs="Arial" w:hint="cs"/>
          <w:color w:val="0F243E"/>
          <w:sz w:val="23"/>
          <w:szCs w:val="23"/>
          <w:rtl/>
        </w:rPr>
        <w:t xml:space="preserve">לביטולם של ההיתרים באופן מלא או חלקי ו/או להתניית ההיתרים בתנאים ו/או סייגים בהתאם לשיקול דעתו הבלעדי של הממונה בכל מקרה ומקרה ו/או לחילוט מלא או חלקי של הערבויות. </w:t>
      </w:r>
    </w:p>
    <w:p w:rsidR="00274D45" w:rsidRPr="00790DF7" w:rsidRDefault="00274D45" w:rsidP="000A04FC">
      <w:pPr>
        <w:numPr>
          <w:ilvl w:val="0"/>
          <w:numId w:val="26"/>
        </w:numPr>
        <w:spacing w:before="120" w:after="240" w:line="360" w:lineRule="auto"/>
        <w:ind w:left="567" w:hanging="426"/>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שכר העובדים הזרים ותנאי העסקתם</w:t>
      </w:r>
    </w:p>
    <w:p w:rsidR="00D656EC" w:rsidRPr="00790DF7" w:rsidRDefault="00274D45" w:rsidP="000A04FC">
      <w:pPr>
        <w:numPr>
          <w:ilvl w:val="2"/>
          <w:numId w:val="33"/>
        </w:numPr>
        <w:tabs>
          <w:tab w:val="left" w:pos="992"/>
        </w:tabs>
        <w:spacing w:before="12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התאגיד חייב בתשלום שכרם של העובדים הזרים ובמתן כל התנאים להם זכאים העובדים לפי הדין והנוהל</w:t>
      </w:r>
      <w:r w:rsidR="003835D0" w:rsidRPr="00790DF7">
        <w:rPr>
          <w:rFonts w:ascii="Arial" w:hAnsi="Arial" w:cs="Arial" w:hint="cs"/>
          <w:color w:val="0F243E"/>
          <w:sz w:val="23"/>
          <w:szCs w:val="23"/>
          <w:rtl/>
        </w:rPr>
        <w:t xml:space="preserve"> ובכלל זה לפי צווי הרחבה והסכמים קיבוציים רלוונטיים.</w:t>
      </w:r>
    </w:p>
    <w:p w:rsidR="00D656EC" w:rsidRPr="00790DF7" w:rsidRDefault="00274D45" w:rsidP="000A04FC">
      <w:pPr>
        <w:numPr>
          <w:ilvl w:val="2"/>
          <w:numId w:val="33"/>
        </w:numPr>
        <w:tabs>
          <w:tab w:val="left" w:pos="992"/>
        </w:tabs>
        <w:spacing w:before="12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 xml:space="preserve">התאגיד יהא אחראי לתשלום כל האגרות וההיטלים החלים לפי הדין והנוהל בגין העסקת </w:t>
      </w:r>
      <w:r w:rsidR="00652649" w:rsidRPr="00790DF7">
        <w:rPr>
          <w:rFonts w:ascii="Arial" w:hAnsi="Arial" w:cs="Arial" w:hint="cs"/>
          <w:color w:val="0F243E"/>
          <w:sz w:val="23"/>
          <w:szCs w:val="23"/>
          <w:rtl/>
        </w:rPr>
        <w:t>ה</w:t>
      </w:r>
      <w:r w:rsidRPr="00790DF7">
        <w:rPr>
          <w:rFonts w:ascii="Arial" w:hAnsi="Arial" w:cs="Arial" w:hint="cs"/>
          <w:color w:val="0F243E"/>
          <w:sz w:val="23"/>
          <w:szCs w:val="23"/>
          <w:rtl/>
        </w:rPr>
        <w:t xml:space="preserve">עובדים </w:t>
      </w:r>
      <w:r w:rsidR="00652649" w:rsidRPr="00790DF7">
        <w:rPr>
          <w:rFonts w:ascii="Arial" w:hAnsi="Arial" w:cs="Arial" w:hint="cs"/>
          <w:color w:val="0F243E"/>
          <w:sz w:val="23"/>
          <w:szCs w:val="23"/>
          <w:rtl/>
        </w:rPr>
        <w:t>ה</w:t>
      </w:r>
      <w:r w:rsidRPr="00790DF7">
        <w:rPr>
          <w:rFonts w:ascii="Arial" w:hAnsi="Arial" w:cs="Arial" w:hint="cs"/>
          <w:color w:val="0F243E"/>
          <w:sz w:val="23"/>
          <w:szCs w:val="23"/>
          <w:rtl/>
        </w:rPr>
        <w:t>זרים.</w:t>
      </w:r>
    </w:p>
    <w:p w:rsidR="00274D45" w:rsidRPr="00790DF7" w:rsidRDefault="00274D45" w:rsidP="000A04FC">
      <w:pPr>
        <w:numPr>
          <w:ilvl w:val="2"/>
          <w:numId w:val="33"/>
        </w:numPr>
        <w:tabs>
          <w:tab w:val="left" w:pos="992"/>
        </w:tabs>
        <w:spacing w:before="12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lastRenderedPageBreak/>
        <w:t>התאגיד חייב בתשלום כל התשלומים הסוציאליים על פי חוק בגין העסקת עובד זר (כגון: דמי ביטוח לאומי, דמי הבראה, דמי מחלה, דמי נסיעות, דמי חופשה וכו')</w:t>
      </w:r>
      <w:r w:rsidR="003835D0" w:rsidRPr="00790DF7">
        <w:rPr>
          <w:rFonts w:ascii="Arial" w:hAnsi="Arial" w:cs="Arial" w:hint="cs"/>
          <w:color w:val="0F243E"/>
          <w:sz w:val="23"/>
          <w:szCs w:val="23"/>
          <w:rtl/>
        </w:rPr>
        <w:t xml:space="preserve"> בהתאם לכל דין ובכלל זה לפי צווי הרחבה והסכמים קיבוציים רלוונטיים.</w:t>
      </w:r>
    </w:p>
    <w:p w:rsidR="00274D45" w:rsidRPr="00790DF7" w:rsidRDefault="00274D45" w:rsidP="000A04FC">
      <w:pPr>
        <w:numPr>
          <w:ilvl w:val="0"/>
          <w:numId w:val="26"/>
        </w:numPr>
        <w:spacing w:before="120" w:after="240" w:line="360" w:lineRule="auto"/>
        <w:ind w:left="567" w:hanging="426"/>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תשלום שכר מינימום</w:t>
      </w:r>
      <w:r w:rsidR="003835D0" w:rsidRPr="00790DF7">
        <w:rPr>
          <w:rFonts w:ascii="Arial" w:hAnsi="Arial" w:cs="Arial" w:hint="cs"/>
          <w:b/>
          <w:bCs/>
          <w:color w:val="0F243E"/>
          <w:sz w:val="23"/>
          <w:szCs w:val="23"/>
          <w:u w:val="single"/>
          <w:rtl/>
        </w:rPr>
        <w:t xml:space="preserve"> הענפי</w:t>
      </w:r>
      <w:r w:rsidRPr="00790DF7">
        <w:rPr>
          <w:rFonts w:ascii="Arial" w:hAnsi="Arial" w:cs="Arial" w:hint="cs"/>
          <w:b/>
          <w:bCs/>
          <w:color w:val="0F243E"/>
          <w:sz w:val="23"/>
          <w:szCs w:val="23"/>
          <w:u w:val="single"/>
          <w:rtl/>
        </w:rPr>
        <w:t>, היקף המשרה ותנאי העבודה</w:t>
      </w:r>
    </w:p>
    <w:p w:rsidR="00D656EC" w:rsidRPr="00790DF7" w:rsidRDefault="00274D45" w:rsidP="000A04FC">
      <w:pPr>
        <w:numPr>
          <w:ilvl w:val="2"/>
          <w:numId w:val="34"/>
        </w:numPr>
        <w:tabs>
          <w:tab w:val="left" w:pos="992"/>
        </w:tabs>
        <w:spacing w:before="180" w:line="360" w:lineRule="auto"/>
        <w:ind w:left="1028" w:hanging="745"/>
        <w:jc w:val="both"/>
        <w:rPr>
          <w:rFonts w:ascii="Arial" w:hAnsi="Arial" w:cs="Arial"/>
          <w:b/>
          <w:bCs/>
          <w:color w:val="0F243E"/>
          <w:sz w:val="23"/>
          <w:szCs w:val="23"/>
        </w:rPr>
      </w:pPr>
      <w:r w:rsidRPr="00790DF7">
        <w:rPr>
          <w:rFonts w:ascii="Arial" w:hAnsi="Arial" w:cs="Arial" w:hint="cs"/>
          <w:color w:val="0F243E"/>
          <w:sz w:val="23"/>
          <w:szCs w:val="23"/>
          <w:rtl/>
        </w:rPr>
        <w:t xml:space="preserve">שכר המינימום </w:t>
      </w:r>
      <w:r w:rsidR="003835D0" w:rsidRPr="00790DF7">
        <w:rPr>
          <w:rFonts w:ascii="Arial" w:hAnsi="Arial" w:cs="Arial" w:hint="cs"/>
          <w:color w:val="0F243E"/>
          <w:sz w:val="23"/>
          <w:szCs w:val="23"/>
          <w:rtl/>
        </w:rPr>
        <w:t xml:space="preserve">הענפי </w:t>
      </w:r>
      <w:r w:rsidRPr="00790DF7">
        <w:rPr>
          <w:rFonts w:ascii="Arial" w:hAnsi="Arial" w:cs="Arial" w:hint="cs"/>
          <w:color w:val="0F243E"/>
          <w:sz w:val="23"/>
          <w:szCs w:val="23"/>
          <w:rtl/>
        </w:rPr>
        <w:t xml:space="preserve">לעובד הזר </w:t>
      </w:r>
      <w:r w:rsidR="003835D0" w:rsidRPr="00790DF7">
        <w:rPr>
          <w:rFonts w:ascii="Arial" w:hAnsi="Arial" w:cs="Arial" w:hint="cs"/>
          <w:color w:val="0F243E"/>
          <w:sz w:val="23"/>
          <w:szCs w:val="23"/>
          <w:rtl/>
        </w:rPr>
        <w:t xml:space="preserve">בהתאם לצווי ההרחבה והסכמים קיבוצים </w:t>
      </w:r>
      <w:r w:rsidR="00185DAC" w:rsidRPr="00790DF7">
        <w:rPr>
          <w:rFonts w:ascii="Arial" w:hAnsi="Arial" w:cs="Arial" w:hint="cs"/>
          <w:color w:val="0F243E"/>
          <w:sz w:val="23"/>
          <w:szCs w:val="23"/>
          <w:rtl/>
        </w:rPr>
        <w:t xml:space="preserve">החלים </w:t>
      </w:r>
      <w:r w:rsidR="003835D0" w:rsidRPr="00790DF7">
        <w:rPr>
          <w:rFonts w:ascii="Arial" w:hAnsi="Arial" w:cs="Arial" w:hint="cs"/>
          <w:color w:val="0F243E"/>
          <w:sz w:val="23"/>
          <w:szCs w:val="23"/>
          <w:rtl/>
        </w:rPr>
        <w:t xml:space="preserve"> </w:t>
      </w:r>
      <w:r w:rsidRPr="00790DF7">
        <w:rPr>
          <w:rFonts w:ascii="Arial" w:hAnsi="Arial" w:cs="Arial" w:hint="cs"/>
          <w:color w:val="0F243E"/>
          <w:sz w:val="23"/>
          <w:szCs w:val="23"/>
          <w:rtl/>
        </w:rPr>
        <w:t>יחשב לפי היקף עבודה של 211 שעות בחודש (182 חודשיות ועוד 29 שעות נוספות), וסכום זה ישולם לעובד גם אם היקף העבודה שלו בפועל נמוך מ- 211 שעות. יחד עם זאת, חייב התאגיד בניהול רישום של שעות עבודתו של העובד, ואם  עבד העובד יותר מ- 211 שעות חודשיות, ישלם לו בהתאם להיקף עבודתו בפועל</w:t>
      </w:r>
      <w:r w:rsidR="00185DAC" w:rsidRPr="00790DF7">
        <w:rPr>
          <w:rFonts w:ascii="Arial" w:hAnsi="Arial" w:cs="Arial" w:hint="cs"/>
          <w:color w:val="0F243E"/>
          <w:sz w:val="23"/>
          <w:szCs w:val="23"/>
          <w:rtl/>
        </w:rPr>
        <w:t xml:space="preserve">. </w:t>
      </w:r>
      <w:r w:rsidRPr="00790DF7">
        <w:rPr>
          <w:rFonts w:ascii="Arial" w:hAnsi="Arial" w:cs="Arial" w:hint="cs"/>
          <w:color w:val="0F243E"/>
          <w:sz w:val="23"/>
          <w:szCs w:val="23"/>
          <w:rtl/>
        </w:rPr>
        <w:t xml:space="preserve"> תאגיד ינהל בגין כל עובד זר המועסק על ידו גיליון רישום מדויק של שעות העבודה של העובד מידי יום בעברית וכן בשפה שהעובד שולט בה. גיליון הרישום ייחתם מידי יום בידי המעסיק ובידי העובד. התאגיד ימסור מידי חודש עותק של גיליון הרישום לעובד ויחזיק אצלו העתק מגיליון הרישום לצרכי ביקורת. עובד הנעדר מעבודתו בשל חופשה או מחלה</w:t>
      </w:r>
      <w:r w:rsidR="00652649" w:rsidRPr="00790DF7">
        <w:rPr>
          <w:rFonts w:ascii="Arial" w:hAnsi="Arial" w:cs="Arial" w:hint="cs"/>
          <w:color w:val="0F243E"/>
          <w:sz w:val="23"/>
          <w:szCs w:val="23"/>
          <w:rtl/>
        </w:rPr>
        <w:t>,</w:t>
      </w:r>
      <w:r w:rsidRPr="00790DF7">
        <w:rPr>
          <w:rFonts w:ascii="Arial" w:hAnsi="Arial" w:cs="Arial" w:hint="cs"/>
          <w:color w:val="0F243E"/>
          <w:sz w:val="23"/>
          <w:szCs w:val="23"/>
          <w:rtl/>
        </w:rPr>
        <w:t xml:space="preserve"> יאשר זאת בכתב בשפה בו הוא שולט והאישור יבוא במקום גיליון רישום שעות העבודה של אותו היום</w:t>
      </w:r>
      <w:r w:rsidRPr="00790DF7">
        <w:rPr>
          <w:rFonts w:ascii="Arial" w:hAnsi="Arial" w:cs="Arial" w:hint="cs"/>
          <w:b/>
          <w:bCs/>
          <w:color w:val="0F243E"/>
          <w:sz w:val="23"/>
          <w:szCs w:val="23"/>
          <w:rtl/>
        </w:rPr>
        <w:t xml:space="preserve">.  </w:t>
      </w:r>
    </w:p>
    <w:p w:rsidR="00985F85" w:rsidRPr="00790DF7" w:rsidRDefault="00274D45" w:rsidP="000A04FC">
      <w:pPr>
        <w:numPr>
          <w:ilvl w:val="2"/>
          <w:numId w:val="34"/>
        </w:numPr>
        <w:tabs>
          <w:tab w:val="left" w:pos="992"/>
        </w:tabs>
        <w:spacing w:before="180" w:line="360" w:lineRule="auto"/>
        <w:ind w:left="1028" w:hanging="745"/>
        <w:jc w:val="both"/>
        <w:rPr>
          <w:rFonts w:ascii="Arial" w:hAnsi="Arial" w:cs="Arial"/>
          <w:b/>
          <w:bCs/>
          <w:color w:val="0F243E"/>
          <w:sz w:val="23"/>
          <w:szCs w:val="23"/>
        </w:rPr>
      </w:pPr>
      <w:r w:rsidRPr="00790DF7">
        <w:rPr>
          <w:rFonts w:ascii="Arial" w:hAnsi="Arial" w:cs="Arial" w:hint="cs"/>
          <w:color w:val="0F243E"/>
          <w:sz w:val="23"/>
          <w:szCs w:val="23"/>
          <w:rtl/>
        </w:rPr>
        <w:t>לא תתאפשר העסקת עובד זר במשרה חלקית ויש לשלם לעובד מידי חודש את מלוא השכר המגיע לו לפי שעות עבודתו ולפי נוהל זה, החל מיום תחילת עבודתו/רישומו בידי התאגיד.</w:t>
      </w:r>
    </w:p>
    <w:p w:rsidR="00274D45" w:rsidRPr="00790DF7" w:rsidRDefault="00D656EC" w:rsidP="000A04FC">
      <w:pPr>
        <w:tabs>
          <w:tab w:val="left" w:pos="992"/>
          <w:tab w:val="left" w:pos="1417"/>
        </w:tabs>
        <w:spacing w:before="180" w:line="360" w:lineRule="auto"/>
        <w:ind w:left="1028" w:hanging="745"/>
        <w:jc w:val="both"/>
        <w:rPr>
          <w:rFonts w:ascii="Arial" w:hAnsi="Arial" w:cs="Arial"/>
          <w:color w:val="0F243E"/>
          <w:sz w:val="23"/>
          <w:szCs w:val="23"/>
          <w:rtl/>
        </w:rPr>
      </w:pPr>
      <w:r w:rsidRPr="00790DF7">
        <w:rPr>
          <w:rFonts w:ascii="Arial" w:hAnsi="Arial" w:cs="Arial" w:hint="cs"/>
          <w:color w:val="0F243E"/>
          <w:sz w:val="23"/>
          <w:szCs w:val="23"/>
          <w:rtl/>
        </w:rPr>
        <w:tab/>
      </w:r>
      <w:r w:rsidR="00185DAC" w:rsidRPr="00790DF7">
        <w:rPr>
          <w:rFonts w:ascii="Arial" w:hAnsi="Arial" w:cs="Arial" w:hint="cs"/>
          <w:color w:val="0F243E"/>
          <w:sz w:val="23"/>
          <w:szCs w:val="23"/>
          <w:rtl/>
        </w:rPr>
        <w:t xml:space="preserve">בנוסף לכל חובה אחרת על פי כל דין ובכלל זה לפי צווי הרחבה והסכמים קיבוציים החלים, </w:t>
      </w:r>
      <w:r w:rsidR="00274D45" w:rsidRPr="00790DF7">
        <w:rPr>
          <w:rFonts w:ascii="Arial" w:hAnsi="Arial" w:cs="Arial" w:hint="cs"/>
          <w:color w:val="0F243E"/>
          <w:sz w:val="23"/>
          <w:szCs w:val="23"/>
          <w:rtl/>
        </w:rPr>
        <w:t>התאגיד המורשה חייב במתן תנאי עבודה בהתאם לפרק ב' בחוק עובדים זרים "תנאים להעסקה", ובכלל זה:</w:t>
      </w:r>
    </w:p>
    <w:p w:rsidR="00274D45" w:rsidRPr="00790DF7" w:rsidRDefault="00A37AD9" w:rsidP="000A04FC">
      <w:pPr>
        <w:tabs>
          <w:tab w:val="left" w:pos="992"/>
          <w:tab w:val="num" w:pos="1133"/>
        </w:tabs>
        <w:spacing w:before="120" w:line="360" w:lineRule="auto"/>
        <w:ind w:left="1027" w:hanging="743"/>
        <w:jc w:val="both"/>
        <w:rPr>
          <w:rFonts w:ascii="Arial" w:hAnsi="Arial" w:cs="Arial"/>
          <w:color w:val="0F243E"/>
          <w:sz w:val="23"/>
          <w:szCs w:val="23"/>
          <w:rtl/>
        </w:rPr>
      </w:pPr>
      <w:r w:rsidRPr="00790DF7">
        <w:rPr>
          <w:rFonts w:ascii="Arial" w:hAnsi="Arial" w:cs="Arial" w:hint="cs"/>
          <w:color w:val="0F243E"/>
          <w:sz w:val="23"/>
          <w:szCs w:val="23"/>
          <w:rtl/>
        </w:rPr>
        <w:tab/>
      </w:r>
      <w:r w:rsidRPr="00790DF7">
        <w:rPr>
          <w:rFonts w:ascii="Arial" w:hAnsi="Arial" w:cs="Arial" w:hint="cs"/>
          <w:color w:val="0F243E"/>
          <w:sz w:val="23"/>
          <w:szCs w:val="23"/>
          <w:rtl/>
        </w:rPr>
        <w:tab/>
      </w:r>
      <w:r w:rsidRPr="00790DF7">
        <w:rPr>
          <w:rFonts w:ascii="Arial" w:hAnsi="Arial" w:cs="Arial" w:hint="cs"/>
          <w:color w:val="0F243E"/>
          <w:sz w:val="23"/>
          <w:szCs w:val="23"/>
          <w:rtl/>
        </w:rPr>
        <w:tab/>
      </w:r>
      <w:r w:rsidR="00274D45" w:rsidRPr="00790DF7">
        <w:rPr>
          <w:rFonts w:ascii="Arial" w:hAnsi="Arial" w:cs="Arial" w:hint="cs"/>
          <w:color w:val="0F243E"/>
          <w:sz w:val="23"/>
          <w:szCs w:val="23"/>
          <w:rtl/>
        </w:rPr>
        <w:t>אישור רפואי</w:t>
      </w:r>
      <w:r w:rsidR="00274D45" w:rsidRPr="00790DF7">
        <w:rPr>
          <w:rFonts w:ascii="Arial" w:hAnsi="Arial" w:cs="Arial" w:hint="cs"/>
          <w:color w:val="0F243E"/>
          <w:sz w:val="23"/>
          <w:szCs w:val="23"/>
          <w:rtl/>
        </w:rPr>
        <w:tab/>
        <w:t>-</w:t>
      </w:r>
      <w:r w:rsidR="00274D45" w:rsidRPr="00790DF7">
        <w:rPr>
          <w:rFonts w:ascii="Arial" w:hAnsi="Arial" w:cs="Arial" w:hint="cs"/>
          <w:color w:val="0F243E"/>
          <w:sz w:val="23"/>
          <w:szCs w:val="23"/>
          <w:rtl/>
        </w:rPr>
        <w:tab/>
        <w:t>סעיף 1ב.</w:t>
      </w:r>
    </w:p>
    <w:p w:rsidR="00274D45" w:rsidRPr="00790DF7" w:rsidRDefault="00A37AD9" w:rsidP="000A04FC">
      <w:pPr>
        <w:tabs>
          <w:tab w:val="left" w:pos="992"/>
          <w:tab w:val="num" w:pos="1133"/>
        </w:tabs>
        <w:spacing w:before="120" w:line="360" w:lineRule="auto"/>
        <w:ind w:left="1027" w:hanging="743"/>
        <w:jc w:val="both"/>
        <w:rPr>
          <w:rFonts w:ascii="Arial" w:hAnsi="Arial" w:cs="Arial"/>
          <w:color w:val="0F243E"/>
          <w:sz w:val="23"/>
          <w:szCs w:val="23"/>
          <w:rtl/>
        </w:rPr>
      </w:pPr>
      <w:r w:rsidRPr="00790DF7">
        <w:rPr>
          <w:rFonts w:ascii="Arial" w:hAnsi="Arial" w:cs="Arial" w:hint="cs"/>
          <w:color w:val="0F243E"/>
          <w:sz w:val="23"/>
          <w:szCs w:val="23"/>
          <w:rtl/>
        </w:rPr>
        <w:tab/>
      </w:r>
      <w:r w:rsidRPr="00790DF7">
        <w:rPr>
          <w:rFonts w:ascii="Arial" w:hAnsi="Arial" w:cs="Arial" w:hint="cs"/>
          <w:color w:val="0F243E"/>
          <w:sz w:val="23"/>
          <w:szCs w:val="23"/>
          <w:rtl/>
        </w:rPr>
        <w:tab/>
      </w:r>
      <w:r w:rsidRPr="00790DF7">
        <w:rPr>
          <w:rFonts w:ascii="Arial" w:hAnsi="Arial" w:cs="Arial" w:hint="cs"/>
          <w:color w:val="0F243E"/>
          <w:sz w:val="23"/>
          <w:szCs w:val="23"/>
          <w:rtl/>
        </w:rPr>
        <w:tab/>
      </w:r>
      <w:r w:rsidR="00274D45" w:rsidRPr="00790DF7">
        <w:rPr>
          <w:rFonts w:ascii="Arial" w:hAnsi="Arial" w:cs="Arial" w:hint="cs"/>
          <w:color w:val="0F243E"/>
          <w:sz w:val="23"/>
          <w:szCs w:val="23"/>
          <w:rtl/>
        </w:rPr>
        <w:t>חוזה עבודה</w:t>
      </w:r>
      <w:r w:rsidR="00274D45" w:rsidRPr="00790DF7">
        <w:rPr>
          <w:rFonts w:ascii="Arial" w:hAnsi="Arial" w:cs="Arial" w:hint="cs"/>
          <w:color w:val="0F243E"/>
          <w:sz w:val="23"/>
          <w:szCs w:val="23"/>
          <w:rtl/>
        </w:rPr>
        <w:tab/>
        <w:t>-</w:t>
      </w:r>
      <w:r w:rsidR="00274D45" w:rsidRPr="00790DF7">
        <w:rPr>
          <w:rFonts w:ascii="Arial" w:hAnsi="Arial" w:cs="Arial" w:hint="cs"/>
          <w:color w:val="0F243E"/>
          <w:sz w:val="23"/>
          <w:szCs w:val="23"/>
          <w:rtl/>
        </w:rPr>
        <w:tab/>
        <w:t>סעיף 1ג.</w:t>
      </w:r>
    </w:p>
    <w:p w:rsidR="00274D45" w:rsidRPr="00790DF7" w:rsidRDefault="00A37AD9" w:rsidP="000A04FC">
      <w:pPr>
        <w:tabs>
          <w:tab w:val="left" w:pos="992"/>
          <w:tab w:val="num" w:pos="1133"/>
        </w:tabs>
        <w:spacing w:before="120" w:line="360" w:lineRule="auto"/>
        <w:ind w:left="1027" w:hanging="743"/>
        <w:jc w:val="both"/>
        <w:rPr>
          <w:rFonts w:ascii="Arial" w:hAnsi="Arial" w:cs="Arial"/>
          <w:color w:val="0F243E"/>
          <w:sz w:val="23"/>
          <w:szCs w:val="23"/>
          <w:rtl/>
        </w:rPr>
      </w:pPr>
      <w:r w:rsidRPr="00790DF7">
        <w:rPr>
          <w:rFonts w:ascii="Arial" w:hAnsi="Arial" w:cs="Arial" w:hint="cs"/>
          <w:color w:val="0F243E"/>
          <w:sz w:val="23"/>
          <w:szCs w:val="23"/>
          <w:rtl/>
        </w:rPr>
        <w:tab/>
      </w:r>
      <w:r w:rsidRPr="00790DF7">
        <w:rPr>
          <w:rFonts w:ascii="Arial" w:hAnsi="Arial" w:cs="Arial" w:hint="cs"/>
          <w:color w:val="0F243E"/>
          <w:sz w:val="23"/>
          <w:szCs w:val="23"/>
          <w:rtl/>
        </w:rPr>
        <w:tab/>
      </w:r>
      <w:r w:rsidRPr="00790DF7">
        <w:rPr>
          <w:rFonts w:ascii="Arial" w:hAnsi="Arial" w:cs="Arial" w:hint="cs"/>
          <w:color w:val="0F243E"/>
          <w:sz w:val="23"/>
          <w:szCs w:val="23"/>
          <w:rtl/>
        </w:rPr>
        <w:tab/>
      </w:r>
      <w:r w:rsidR="00274D45" w:rsidRPr="00790DF7">
        <w:rPr>
          <w:rFonts w:ascii="Arial" w:hAnsi="Arial" w:cs="Arial" w:hint="cs"/>
          <w:color w:val="0F243E"/>
          <w:sz w:val="23"/>
          <w:szCs w:val="23"/>
          <w:rtl/>
        </w:rPr>
        <w:t xml:space="preserve">ביטוח רפואי </w:t>
      </w:r>
      <w:r w:rsidR="00274D45" w:rsidRPr="00790DF7">
        <w:rPr>
          <w:rFonts w:ascii="Arial" w:hAnsi="Arial" w:cs="Arial" w:hint="cs"/>
          <w:color w:val="0F243E"/>
          <w:sz w:val="23"/>
          <w:szCs w:val="23"/>
          <w:rtl/>
        </w:rPr>
        <w:tab/>
        <w:t>-</w:t>
      </w:r>
      <w:r w:rsidR="00274D45" w:rsidRPr="00790DF7">
        <w:rPr>
          <w:rFonts w:ascii="Arial" w:hAnsi="Arial" w:cs="Arial" w:hint="cs"/>
          <w:color w:val="0F243E"/>
          <w:sz w:val="23"/>
          <w:szCs w:val="23"/>
          <w:rtl/>
        </w:rPr>
        <w:tab/>
        <w:t>סעיף 1ד.</w:t>
      </w:r>
    </w:p>
    <w:p w:rsidR="00274D45" w:rsidRPr="00790DF7" w:rsidRDefault="00A37AD9" w:rsidP="000A04FC">
      <w:pPr>
        <w:tabs>
          <w:tab w:val="left" w:pos="992"/>
          <w:tab w:val="num" w:pos="1133"/>
        </w:tabs>
        <w:spacing w:before="120" w:line="360" w:lineRule="auto"/>
        <w:ind w:left="1027" w:hanging="743"/>
        <w:jc w:val="both"/>
        <w:rPr>
          <w:rFonts w:ascii="Arial" w:hAnsi="Arial" w:cs="Arial"/>
          <w:color w:val="0F243E"/>
          <w:sz w:val="23"/>
          <w:szCs w:val="23"/>
          <w:rtl/>
        </w:rPr>
      </w:pPr>
      <w:r w:rsidRPr="00790DF7">
        <w:rPr>
          <w:rFonts w:ascii="Arial" w:hAnsi="Arial" w:cs="Arial" w:hint="cs"/>
          <w:color w:val="0F243E"/>
          <w:sz w:val="23"/>
          <w:szCs w:val="23"/>
          <w:rtl/>
        </w:rPr>
        <w:tab/>
      </w:r>
      <w:r w:rsidRPr="00790DF7">
        <w:rPr>
          <w:rFonts w:ascii="Arial" w:hAnsi="Arial" w:cs="Arial" w:hint="cs"/>
          <w:color w:val="0F243E"/>
          <w:sz w:val="23"/>
          <w:szCs w:val="23"/>
          <w:rtl/>
        </w:rPr>
        <w:tab/>
      </w:r>
      <w:r w:rsidRPr="00790DF7">
        <w:rPr>
          <w:rFonts w:ascii="Arial" w:hAnsi="Arial" w:cs="Arial" w:hint="cs"/>
          <w:color w:val="0F243E"/>
          <w:sz w:val="23"/>
          <w:szCs w:val="23"/>
          <w:rtl/>
        </w:rPr>
        <w:tab/>
      </w:r>
      <w:r w:rsidR="00274D45" w:rsidRPr="00790DF7">
        <w:rPr>
          <w:rFonts w:ascii="Arial" w:hAnsi="Arial" w:cs="Arial" w:hint="cs"/>
          <w:color w:val="0F243E"/>
          <w:sz w:val="23"/>
          <w:szCs w:val="23"/>
          <w:rtl/>
        </w:rPr>
        <w:t xml:space="preserve">מגורים הולמים </w:t>
      </w:r>
      <w:r w:rsidR="000A38B2" w:rsidRPr="00790DF7">
        <w:rPr>
          <w:rFonts w:ascii="Arial" w:hAnsi="Arial" w:cs="Arial" w:hint="cs"/>
          <w:color w:val="0F243E"/>
          <w:sz w:val="23"/>
          <w:szCs w:val="23"/>
          <w:rtl/>
        </w:rPr>
        <w:tab/>
      </w:r>
      <w:r w:rsidR="00274D45" w:rsidRPr="00790DF7">
        <w:rPr>
          <w:rFonts w:ascii="Arial" w:hAnsi="Arial" w:cs="Arial" w:hint="cs"/>
          <w:color w:val="0F243E"/>
          <w:sz w:val="23"/>
          <w:szCs w:val="23"/>
          <w:rtl/>
        </w:rPr>
        <w:t>-</w:t>
      </w:r>
      <w:r w:rsidR="00274D45" w:rsidRPr="00790DF7">
        <w:rPr>
          <w:rFonts w:ascii="Arial" w:hAnsi="Arial" w:cs="Arial" w:hint="cs"/>
          <w:color w:val="0F243E"/>
          <w:sz w:val="23"/>
          <w:szCs w:val="23"/>
          <w:rtl/>
        </w:rPr>
        <w:tab/>
        <w:t>סעיף 1ה.</w:t>
      </w:r>
    </w:p>
    <w:p w:rsidR="00274D45" w:rsidRPr="00790DF7" w:rsidRDefault="00A37AD9" w:rsidP="000A04FC">
      <w:pPr>
        <w:tabs>
          <w:tab w:val="left" w:pos="992"/>
          <w:tab w:val="num" w:pos="1133"/>
        </w:tabs>
        <w:spacing w:before="120" w:line="360" w:lineRule="auto"/>
        <w:ind w:left="1027" w:hanging="743"/>
        <w:jc w:val="both"/>
        <w:rPr>
          <w:rFonts w:ascii="Arial" w:hAnsi="Arial" w:cs="Arial"/>
          <w:color w:val="0F243E"/>
          <w:sz w:val="23"/>
          <w:szCs w:val="23"/>
          <w:rtl/>
        </w:rPr>
      </w:pPr>
      <w:r w:rsidRPr="00790DF7">
        <w:rPr>
          <w:rFonts w:ascii="Arial" w:hAnsi="Arial" w:cs="Arial" w:hint="cs"/>
          <w:color w:val="0F243E"/>
          <w:sz w:val="23"/>
          <w:szCs w:val="23"/>
          <w:rtl/>
        </w:rPr>
        <w:tab/>
      </w:r>
      <w:r w:rsidRPr="00790DF7">
        <w:rPr>
          <w:rFonts w:ascii="Arial" w:hAnsi="Arial" w:cs="Arial" w:hint="cs"/>
          <w:color w:val="0F243E"/>
          <w:sz w:val="23"/>
          <w:szCs w:val="23"/>
          <w:rtl/>
        </w:rPr>
        <w:tab/>
      </w:r>
      <w:r w:rsidRPr="00790DF7">
        <w:rPr>
          <w:rFonts w:ascii="Arial" w:hAnsi="Arial" w:cs="Arial" w:hint="cs"/>
          <w:color w:val="0F243E"/>
          <w:sz w:val="23"/>
          <w:szCs w:val="23"/>
          <w:rtl/>
        </w:rPr>
        <w:tab/>
      </w:r>
      <w:r w:rsidR="00274D45" w:rsidRPr="00790DF7">
        <w:rPr>
          <w:rFonts w:ascii="Arial" w:hAnsi="Arial" w:cs="Arial" w:hint="cs"/>
          <w:color w:val="0F243E"/>
          <w:sz w:val="23"/>
          <w:szCs w:val="23"/>
          <w:rtl/>
        </w:rPr>
        <w:t xml:space="preserve">החזקת מסמכים </w:t>
      </w:r>
      <w:r w:rsidR="000A38B2" w:rsidRPr="00790DF7">
        <w:rPr>
          <w:rFonts w:ascii="Arial" w:hAnsi="Arial" w:cs="Arial" w:hint="cs"/>
          <w:color w:val="0F243E"/>
          <w:sz w:val="23"/>
          <w:szCs w:val="23"/>
          <w:rtl/>
        </w:rPr>
        <w:tab/>
      </w:r>
      <w:r w:rsidR="00274D45" w:rsidRPr="00790DF7">
        <w:rPr>
          <w:rFonts w:ascii="Arial" w:hAnsi="Arial" w:cs="Arial" w:hint="cs"/>
          <w:color w:val="0F243E"/>
          <w:sz w:val="23"/>
          <w:szCs w:val="23"/>
          <w:rtl/>
        </w:rPr>
        <w:t xml:space="preserve">- </w:t>
      </w:r>
      <w:r w:rsidR="00274D45" w:rsidRPr="00790DF7">
        <w:rPr>
          <w:rFonts w:ascii="Arial" w:hAnsi="Arial" w:cs="Arial" w:hint="cs"/>
          <w:color w:val="0F243E"/>
          <w:sz w:val="23"/>
          <w:szCs w:val="23"/>
          <w:rtl/>
        </w:rPr>
        <w:tab/>
        <w:t>סעיף 1ו.</w:t>
      </w:r>
    </w:p>
    <w:p w:rsidR="00274D45" w:rsidRPr="00790DF7" w:rsidRDefault="00A37AD9" w:rsidP="000A04FC">
      <w:pPr>
        <w:tabs>
          <w:tab w:val="left" w:pos="992"/>
          <w:tab w:val="num" w:pos="1133"/>
        </w:tabs>
        <w:spacing w:before="120" w:line="360" w:lineRule="auto"/>
        <w:ind w:left="1027" w:hanging="743"/>
        <w:jc w:val="both"/>
        <w:rPr>
          <w:rFonts w:ascii="Arial" w:hAnsi="Arial" w:cs="Arial"/>
          <w:color w:val="0F243E"/>
          <w:sz w:val="23"/>
          <w:szCs w:val="23"/>
          <w:rtl/>
        </w:rPr>
      </w:pPr>
      <w:r w:rsidRPr="00790DF7">
        <w:rPr>
          <w:rFonts w:ascii="Arial" w:hAnsi="Arial" w:cs="Arial" w:hint="cs"/>
          <w:color w:val="0F243E"/>
          <w:sz w:val="23"/>
          <w:szCs w:val="23"/>
          <w:rtl/>
        </w:rPr>
        <w:tab/>
      </w:r>
      <w:r w:rsidRPr="00790DF7">
        <w:rPr>
          <w:rFonts w:ascii="Arial" w:hAnsi="Arial" w:cs="Arial" w:hint="cs"/>
          <w:color w:val="0F243E"/>
          <w:sz w:val="23"/>
          <w:szCs w:val="23"/>
          <w:rtl/>
        </w:rPr>
        <w:tab/>
      </w:r>
      <w:r w:rsidRPr="00790DF7">
        <w:rPr>
          <w:rFonts w:ascii="Arial" w:hAnsi="Arial" w:cs="Arial" w:hint="cs"/>
          <w:color w:val="0F243E"/>
          <w:sz w:val="23"/>
          <w:szCs w:val="23"/>
          <w:rtl/>
        </w:rPr>
        <w:tab/>
      </w:r>
      <w:r w:rsidR="00577B84" w:rsidRPr="00790DF7">
        <w:rPr>
          <w:rFonts w:ascii="Arial" w:hAnsi="Arial" w:cs="Arial" w:hint="cs"/>
          <w:color w:val="0F243E"/>
          <w:sz w:val="23"/>
          <w:szCs w:val="23"/>
          <w:rtl/>
        </w:rPr>
        <w:t xml:space="preserve">פקדון </w:t>
      </w:r>
      <w:r w:rsidR="00274D45" w:rsidRPr="00790DF7">
        <w:rPr>
          <w:rFonts w:ascii="Arial" w:hAnsi="Arial" w:cs="Arial" w:hint="cs"/>
          <w:color w:val="0F243E"/>
          <w:sz w:val="23"/>
          <w:szCs w:val="23"/>
          <w:rtl/>
        </w:rPr>
        <w:t>לעובדים זרים -       סעיף 1יא</w:t>
      </w:r>
      <w:r w:rsidR="00577B84" w:rsidRPr="00790DF7">
        <w:rPr>
          <w:rFonts w:ascii="Arial" w:hAnsi="Arial" w:cs="Arial" w:hint="cs"/>
          <w:color w:val="0F243E"/>
          <w:sz w:val="23"/>
          <w:szCs w:val="23"/>
          <w:rtl/>
        </w:rPr>
        <w:t xml:space="preserve"> ו</w:t>
      </w:r>
      <w:r w:rsidR="00EE2B77" w:rsidRPr="00790DF7">
        <w:rPr>
          <w:rFonts w:ascii="Arial" w:hAnsi="Arial" w:cs="Arial" w:hint="cs"/>
          <w:color w:val="0F243E"/>
          <w:sz w:val="23"/>
          <w:szCs w:val="23"/>
          <w:rtl/>
        </w:rPr>
        <w:t>ה</w:t>
      </w:r>
      <w:r w:rsidR="00577B84" w:rsidRPr="00790DF7">
        <w:rPr>
          <w:rFonts w:ascii="Arial" w:hAnsi="Arial" w:cs="Arial" w:hint="cs"/>
          <w:color w:val="0F243E"/>
          <w:sz w:val="23"/>
          <w:szCs w:val="23"/>
          <w:rtl/>
        </w:rPr>
        <w:t xml:space="preserve">תקנות </w:t>
      </w:r>
      <w:r w:rsidR="00EE2B77" w:rsidRPr="00790DF7">
        <w:rPr>
          <w:rFonts w:ascii="Arial" w:hAnsi="Arial" w:cs="Arial" w:hint="cs"/>
          <w:color w:val="0F243E"/>
          <w:sz w:val="23"/>
          <w:szCs w:val="23"/>
          <w:rtl/>
        </w:rPr>
        <w:t xml:space="preserve">שנקבעו </w:t>
      </w:r>
      <w:r w:rsidR="00577B84" w:rsidRPr="00790DF7">
        <w:rPr>
          <w:rFonts w:ascii="Arial" w:hAnsi="Arial" w:cs="Arial" w:hint="cs"/>
          <w:color w:val="0F243E"/>
          <w:sz w:val="23"/>
          <w:szCs w:val="23"/>
          <w:rtl/>
        </w:rPr>
        <w:t>לפיו.</w:t>
      </w:r>
    </w:p>
    <w:p w:rsidR="00185DAC" w:rsidRPr="00790DF7" w:rsidRDefault="00A37AD9" w:rsidP="000A04FC">
      <w:pPr>
        <w:tabs>
          <w:tab w:val="left" w:pos="992"/>
          <w:tab w:val="num" w:pos="1133"/>
        </w:tabs>
        <w:spacing w:before="120" w:line="360" w:lineRule="auto"/>
        <w:ind w:left="1027" w:hanging="743"/>
        <w:jc w:val="both"/>
        <w:rPr>
          <w:rFonts w:ascii="Arial" w:hAnsi="Arial" w:cs="Arial"/>
          <w:color w:val="0F243E"/>
          <w:sz w:val="23"/>
          <w:szCs w:val="23"/>
          <w:rtl/>
        </w:rPr>
      </w:pPr>
      <w:r w:rsidRPr="00790DF7">
        <w:rPr>
          <w:rFonts w:ascii="Arial" w:hAnsi="Arial" w:cs="Arial" w:hint="cs"/>
          <w:color w:val="0F243E"/>
          <w:sz w:val="23"/>
          <w:szCs w:val="23"/>
          <w:rtl/>
        </w:rPr>
        <w:tab/>
      </w:r>
      <w:r w:rsidR="00274D45" w:rsidRPr="00790DF7">
        <w:rPr>
          <w:rFonts w:ascii="Arial" w:hAnsi="Arial" w:cs="Arial" w:hint="cs"/>
          <w:color w:val="0F243E"/>
          <w:sz w:val="23"/>
          <w:szCs w:val="23"/>
          <w:rtl/>
        </w:rPr>
        <w:t>מסירה לעובד פירוט שכר העבודה ששולם לו והניכויים משכרו בעברית ובאנגלית - סעיף 2 (ב)(7)</w:t>
      </w:r>
      <w:r w:rsidR="00185DAC" w:rsidRPr="00790DF7">
        <w:rPr>
          <w:rFonts w:ascii="Arial" w:hAnsi="Arial" w:cs="Arial" w:hint="cs"/>
          <w:color w:val="0F243E"/>
          <w:sz w:val="23"/>
          <w:szCs w:val="23"/>
          <w:rtl/>
        </w:rPr>
        <w:t xml:space="preserve"> וכן הוראות חוק הגנת השכר.</w:t>
      </w:r>
    </w:p>
    <w:p w:rsidR="00185DAC" w:rsidRPr="00790DF7" w:rsidRDefault="00185DAC" w:rsidP="00094CB6">
      <w:pPr>
        <w:tabs>
          <w:tab w:val="num" w:pos="1133"/>
        </w:tabs>
        <w:ind w:left="2160" w:hanging="283"/>
        <w:jc w:val="both"/>
        <w:rPr>
          <w:rFonts w:ascii="Arial" w:hAnsi="Arial" w:cs="Arial"/>
          <w:rtl/>
        </w:rPr>
      </w:pPr>
    </w:p>
    <w:p w:rsidR="00274D45" w:rsidRPr="00790DF7" w:rsidRDefault="00274D45" w:rsidP="000A38B2">
      <w:pPr>
        <w:numPr>
          <w:ilvl w:val="0"/>
          <w:numId w:val="26"/>
        </w:numPr>
        <w:spacing w:before="180" w:line="360" w:lineRule="auto"/>
        <w:ind w:left="567" w:hanging="426"/>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מגורים הולמים והוצאות נלוות:</w:t>
      </w:r>
    </w:p>
    <w:p w:rsidR="00274D45" w:rsidRPr="00790DF7" w:rsidRDefault="00274D45" w:rsidP="000A38B2">
      <w:pPr>
        <w:tabs>
          <w:tab w:val="left" w:pos="708"/>
          <w:tab w:val="left" w:pos="2126"/>
        </w:tabs>
        <w:spacing w:before="120" w:line="360" w:lineRule="auto"/>
        <w:ind w:left="709"/>
        <w:jc w:val="both"/>
        <w:rPr>
          <w:rFonts w:ascii="Arial" w:hAnsi="Arial" w:cs="Arial"/>
          <w:color w:val="0F243E"/>
          <w:sz w:val="23"/>
          <w:szCs w:val="23"/>
          <w:rtl/>
        </w:rPr>
      </w:pPr>
      <w:r w:rsidRPr="00790DF7">
        <w:rPr>
          <w:rFonts w:ascii="Arial" w:hAnsi="Arial" w:cs="Arial" w:hint="cs"/>
          <w:color w:val="0F243E"/>
          <w:sz w:val="23"/>
          <w:szCs w:val="23"/>
          <w:rtl/>
        </w:rPr>
        <w:t xml:space="preserve">המעביד יעמיד מגורים הולמים לעובד הזר </w:t>
      </w:r>
      <w:r w:rsidR="00577B84" w:rsidRPr="00790DF7">
        <w:rPr>
          <w:rFonts w:ascii="Arial" w:hAnsi="Arial" w:cs="Arial" w:hint="cs"/>
          <w:color w:val="0F243E"/>
          <w:sz w:val="23"/>
          <w:szCs w:val="23"/>
          <w:rtl/>
        </w:rPr>
        <w:t xml:space="preserve">במשך תקופת עבודתו אצלו ובמשך 7 ימים לפחות לאחר סיום עבודת העובד, </w:t>
      </w:r>
      <w:r w:rsidRPr="00790DF7">
        <w:rPr>
          <w:rFonts w:ascii="Arial" w:hAnsi="Arial" w:cs="Arial" w:hint="cs"/>
          <w:color w:val="0F243E"/>
          <w:sz w:val="23"/>
          <w:szCs w:val="23"/>
          <w:rtl/>
        </w:rPr>
        <w:t>ויהיה רשאי לנכות משכרו החודשי של העובד</w:t>
      </w:r>
      <w:r w:rsidR="007B2592" w:rsidRPr="00790DF7">
        <w:rPr>
          <w:rFonts w:ascii="Arial" w:hAnsi="Arial" w:cs="Arial" w:hint="cs"/>
          <w:color w:val="0F243E"/>
          <w:sz w:val="23"/>
          <w:szCs w:val="23"/>
          <w:rtl/>
        </w:rPr>
        <w:t>,</w:t>
      </w:r>
      <w:r w:rsidRPr="00790DF7">
        <w:rPr>
          <w:rFonts w:ascii="Arial" w:hAnsi="Arial" w:cs="Arial" w:hint="cs"/>
          <w:color w:val="0F243E"/>
          <w:sz w:val="23"/>
          <w:szCs w:val="23"/>
          <w:rtl/>
        </w:rPr>
        <w:t xml:space="preserve"> כהחזר הוצאות לפי סעיף 1ה לחוק עובדים זרים</w:t>
      </w:r>
      <w:r w:rsidR="007B2592" w:rsidRPr="00790DF7">
        <w:rPr>
          <w:rFonts w:ascii="Arial" w:hAnsi="Arial" w:cs="Arial" w:hint="cs"/>
          <w:color w:val="0F243E"/>
          <w:sz w:val="23"/>
          <w:szCs w:val="23"/>
          <w:rtl/>
        </w:rPr>
        <w:t>,</w:t>
      </w:r>
      <w:r w:rsidRPr="00790DF7">
        <w:rPr>
          <w:rFonts w:ascii="Arial" w:hAnsi="Arial" w:cs="Arial" w:hint="cs"/>
          <w:color w:val="0F243E"/>
          <w:sz w:val="23"/>
          <w:szCs w:val="23"/>
          <w:rtl/>
        </w:rPr>
        <w:t xml:space="preserve"> </w:t>
      </w:r>
      <w:r w:rsidRPr="00790DF7">
        <w:rPr>
          <w:rFonts w:ascii="Arial" w:hAnsi="Arial" w:cs="Arial" w:hint="cs"/>
          <w:color w:val="0F243E"/>
          <w:sz w:val="23"/>
          <w:szCs w:val="23"/>
          <w:rtl/>
        </w:rPr>
        <w:lastRenderedPageBreak/>
        <w:t xml:space="preserve">עד לשיעור </w:t>
      </w:r>
      <w:r w:rsidR="008865D3" w:rsidRPr="00790DF7">
        <w:rPr>
          <w:rFonts w:ascii="Arial" w:hAnsi="Arial" w:cs="Arial" w:hint="cs"/>
          <w:color w:val="0F243E"/>
          <w:sz w:val="23"/>
          <w:szCs w:val="23"/>
          <w:rtl/>
        </w:rPr>
        <w:t>המרבי</w:t>
      </w:r>
      <w:r w:rsidRPr="00790DF7">
        <w:rPr>
          <w:rFonts w:ascii="Arial" w:hAnsi="Arial" w:cs="Arial" w:hint="cs"/>
          <w:color w:val="0F243E"/>
          <w:sz w:val="23"/>
          <w:szCs w:val="23"/>
          <w:rtl/>
        </w:rPr>
        <w:t xml:space="preserve"> בהתאם להוראות תקנות עובדים זרים (שיעור ניכויים מהשכר בעד מגורים הולמים), התש"ס </w:t>
      </w:r>
      <w:r w:rsidR="003621D1" w:rsidRPr="00790DF7">
        <w:rPr>
          <w:rFonts w:ascii="Arial" w:hAnsi="Arial" w:cs="Arial"/>
          <w:color w:val="0F243E"/>
          <w:sz w:val="23"/>
          <w:szCs w:val="23"/>
          <w:rtl/>
        </w:rPr>
        <w:t>–</w:t>
      </w:r>
      <w:r w:rsidRPr="00790DF7">
        <w:rPr>
          <w:rFonts w:ascii="Arial" w:hAnsi="Arial" w:cs="Arial" w:hint="cs"/>
          <w:color w:val="0F243E"/>
          <w:sz w:val="23"/>
          <w:szCs w:val="23"/>
          <w:rtl/>
        </w:rPr>
        <w:t xml:space="preserve"> 2000</w:t>
      </w:r>
      <w:r w:rsidR="003621D1" w:rsidRPr="00790DF7">
        <w:rPr>
          <w:rFonts w:ascii="Arial" w:hAnsi="Arial" w:cs="Arial" w:hint="cs"/>
          <w:color w:val="0F243E"/>
          <w:sz w:val="23"/>
          <w:szCs w:val="23"/>
          <w:rtl/>
        </w:rPr>
        <w:t xml:space="preserve">. </w:t>
      </w:r>
      <w:r w:rsidRPr="00790DF7">
        <w:rPr>
          <w:rFonts w:ascii="Arial" w:hAnsi="Arial" w:cs="Arial" w:hint="cs"/>
          <w:color w:val="0F243E"/>
          <w:sz w:val="23"/>
          <w:szCs w:val="23"/>
          <w:rtl/>
        </w:rPr>
        <w:t xml:space="preserve"> </w:t>
      </w:r>
    </w:p>
    <w:p w:rsidR="00D656EC" w:rsidRPr="00790DF7" w:rsidRDefault="00274D45" w:rsidP="000A38B2">
      <w:pPr>
        <w:numPr>
          <w:ilvl w:val="2"/>
          <w:numId w:val="35"/>
        </w:numPr>
        <w:tabs>
          <w:tab w:val="left" w:pos="992"/>
        </w:tabs>
        <w:spacing w:before="18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היו המגורים בבעלות המעביד</w:t>
      </w:r>
      <w:r w:rsidR="00FE34A5" w:rsidRPr="00790DF7">
        <w:rPr>
          <w:rFonts w:ascii="Arial" w:hAnsi="Arial" w:cs="Arial" w:hint="cs"/>
          <w:color w:val="0F243E"/>
          <w:sz w:val="23"/>
          <w:szCs w:val="23"/>
          <w:rtl/>
        </w:rPr>
        <w:t>,</w:t>
      </w:r>
      <w:r w:rsidRPr="00790DF7">
        <w:rPr>
          <w:rFonts w:ascii="Arial" w:hAnsi="Arial" w:cs="Arial" w:hint="cs"/>
          <w:color w:val="0F243E"/>
          <w:sz w:val="23"/>
          <w:szCs w:val="23"/>
          <w:rtl/>
        </w:rPr>
        <w:t xml:space="preserve"> ינכה מהעובד סכום שלא יעלה על מחצית הסכום הנקוב בסעיף קטן (א).  לעניין זה יראו מגורים כנמצאים בבעלות המעביד</w:t>
      </w:r>
      <w:r w:rsidR="00FE34A5" w:rsidRPr="00790DF7">
        <w:rPr>
          <w:rFonts w:ascii="Arial" w:hAnsi="Arial" w:cs="Arial" w:hint="cs"/>
          <w:color w:val="0F243E"/>
          <w:sz w:val="23"/>
          <w:szCs w:val="23"/>
          <w:rtl/>
        </w:rPr>
        <w:t>,</w:t>
      </w:r>
      <w:r w:rsidRPr="00790DF7">
        <w:rPr>
          <w:rFonts w:ascii="Arial" w:hAnsi="Arial" w:cs="Arial" w:hint="cs"/>
          <w:color w:val="0F243E"/>
          <w:sz w:val="23"/>
          <w:szCs w:val="23"/>
          <w:rtl/>
        </w:rPr>
        <w:t xml:space="preserve"> כל עוד לא הציג המעביד למפקח חוזה שכירות וקבלות על תשלום שכר דירה</w:t>
      </w:r>
      <w:r w:rsidRPr="00790DF7">
        <w:rPr>
          <w:rFonts w:ascii="Arial" w:hAnsi="Arial" w:cs="Arial" w:hint="cs"/>
          <w:b/>
          <w:bCs/>
          <w:color w:val="0F243E"/>
          <w:sz w:val="23"/>
          <w:szCs w:val="23"/>
          <w:rtl/>
        </w:rPr>
        <w:t xml:space="preserve">. </w:t>
      </w:r>
    </w:p>
    <w:p w:rsidR="00274D45" w:rsidRPr="00790DF7" w:rsidRDefault="00274D45" w:rsidP="000A38B2">
      <w:pPr>
        <w:numPr>
          <w:ilvl w:val="2"/>
          <w:numId w:val="35"/>
        </w:numPr>
        <w:tabs>
          <w:tab w:val="left" w:pos="992"/>
        </w:tabs>
        <w:spacing w:before="180" w:line="360" w:lineRule="auto"/>
        <w:ind w:left="992" w:hanging="709"/>
        <w:jc w:val="both"/>
        <w:rPr>
          <w:rFonts w:ascii="Arial" w:hAnsi="Arial" w:cs="Arial"/>
          <w:b/>
          <w:bCs/>
          <w:color w:val="0F243E"/>
          <w:sz w:val="23"/>
          <w:szCs w:val="23"/>
          <w:rtl/>
        </w:rPr>
      </w:pPr>
      <w:r w:rsidRPr="00790DF7">
        <w:rPr>
          <w:rFonts w:ascii="Arial" w:hAnsi="Arial" w:cs="Arial" w:hint="cs"/>
          <w:color w:val="0F243E"/>
          <w:sz w:val="23"/>
          <w:szCs w:val="23"/>
          <w:rtl/>
        </w:rPr>
        <w:t>בנוסף לסכום שמעביד רשאי לנכות לפי תקנות עובדים זרים (שיעור ניכויים מהשכר בעד מגורים הולמים), התש"ס - 2000, ובהתאם להוראות סעיף 3(א) לתקנות אלו, רשאי הוא לנכות משכרו החודשי של עובד זר בעד הוצאות נלוות (הוצאות לשימוש במגורים לעניין מים, חשמל וארנונה) סכום מרבי</w:t>
      </w:r>
      <w:r w:rsidR="003621D1" w:rsidRPr="00790DF7">
        <w:rPr>
          <w:rFonts w:ascii="Arial" w:hAnsi="Arial" w:cs="Arial" w:hint="cs"/>
          <w:color w:val="0F243E"/>
          <w:sz w:val="23"/>
          <w:szCs w:val="23"/>
          <w:rtl/>
        </w:rPr>
        <w:t xml:space="preserve"> המופיע בתקנות כפי שעודכן ביום 1.1.באותה שנה.</w:t>
      </w:r>
      <w:r w:rsidRPr="00790DF7">
        <w:rPr>
          <w:rFonts w:ascii="Arial" w:hAnsi="Arial" w:cs="Arial" w:hint="cs"/>
          <w:color w:val="0F243E"/>
          <w:sz w:val="23"/>
          <w:szCs w:val="23"/>
          <w:rtl/>
        </w:rPr>
        <w:t xml:space="preserve"> </w:t>
      </w:r>
    </w:p>
    <w:p w:rsidR="00274D45" w:rsidRPr="00790DF7" w:rsidRDefault="00274D45" w:rsidP="0017166D">
      <w:pPr>
        <w:numPr>
          <w:ilvl w:val="0"/>
          <w:numId w:val="26"/>
        </w:numPr>
        <w:spacing w:before="180" w:after="240" w:line="360" w:lineRule="auto"/>
        <w:ind w:left="567" w:hanging="426"/>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ביטוח רפואי:</w:t>
      </w:r>
    </w:p>
    <w:p w:rsidR="00D656EC" w:rsidRPr="00790DF7" w:rsidRDefault="00274D45" w:rsidP="0020190C">
      <w:pPr>
        <w:numPr>
          <w:ilvl w:val="2"/>
          <w:numId w:val="36"/>
        </w:numPr>
        <w:tabs>
          <w:tab w:val="left" w:pos="992"/>
        </w:tabs>
        <w:spacing w:before="180" w:line="360" w:lineRule="auto"/>
        <w:ind w:left="992" w:hanging="709"/>
        <w:jc w:val="both"/>
        <w:rPr>
          <w:rFonts w:ascii="Arial" w:hAnsi="Arial" w:cs="Arial"/>
          <w:color w:val="0F243E"/>
          <w:sz w:val="23"/>
          <w:szCs w:val="23"/>
        </w:rPr>
      </w:pPr>
      <w:r w:rsidRPr="00790DF7">
        <w:rPr>
          <w:rFonts w:ascii="Arial" w:hAnsi="Arial" w:cs="Arial" w:hint="cs"/>
          <w:color w:val="0F243E"/>
          <w:sz w:val="23"/>
          <w:szCs w:val="23"/>
          <w:rtl/>
        </w:rPr>
        <w:t>התאגיד יסדיר, על חשבונו, לעובד הזר למשך כל תקופת עבודתו אצלו, ביטוח רפואי שיכלול סל שירותים שקבע שר הבריאות וימסור לידי העובד העתק פוליסת הביטוח בשפה שהוא מבין</w:t>
      </w:r>
      <w:r w:rsidR="0020190C" w:rsidRPr="00790DF7">
        <w:rPr>
          <w:rFonts w:ascii="Arial" w:hAnsi="Arial" w:cs="Arial"/>
          <w:color w:val="0F243E"/>
          <w:sz w:val="23"/>
          <w:szCs w:val="23"/>
          <w:rtl/>
        </w:rPr>
        <w:t xml:space="preserve">, </w:t>
      </w:r>
      <w:r w:rsidR="0020190C" w:rsidRPr="00790DF7">
        <w:rPr>
          <w:rFonts w:ascii="Arial" w:hAnsi="Arial" w:cs="Arial" w:hint="eastAsia"/>
          <w:color w:val="0F243E"/>
          <w:sz w:val="23"/>
          <w:szCs w:val="23"/>
          <w:rtl/>
        </w:rPr>
        <w:t>הכולל</w:t>
      </w:r>
      <w:r w:rsidR="0020190C" w:rsidRPr="00790DF7">
        <w:rPr>
          <w:rFonts w:ascii="Arial" w:hAnsi="Arial" w:cs="Arial"/>
          <w:color w:val="0F243E"/>
          <w:sz w:val="23"/>
          <w:szCs w:val="23"/>
          <w:rtl/>
        </w:rPr>
        <w:t xml:space="preserve"> </w:t>
      </w:r>
      <w:r w:rsidR="0020190C" w:rsidRPr="00790DF7">
        <w:rPr>
          <w:rFonts w:ascii="Arial" w:hAnsi="Arial" w:cs="Arial" w:hint="eastAsia"/>
          <w:color w:val="0F243E"/>
          <w:sz w:val="23"/>
          <w:szCs w:val="23"/>
          <w:rtl/>
        </w:rPr>
        <w:t>את</w:t>
      </w:r>
      <w:r w:rsidR="0020190C" w:rsidRPr="00790DF7">
        <w:rPr>
          <w:rFonts w:ascii="Arial" w:hAnsi="Arial" w:cs="Arial"/>
          <w:color w:val="0F243E"/>
          <w:sz w:val="23"/>
          <w:szCs w:val="23"/>
          <w:rtl/>
        </w:rPr>
        <w:t xml:space="preserve"> </w:t>
      </w:r>
      <w:r w:rsidR="0020190C" w:rsidRPr="00790DF7">
        <w:rPr>
          <w:rFonts w:ascii="Arial" w:hAnsi="Arial" w:cs="Arial" w:hint="eastAsia"/>
          <w:color w:val="0F243E"/>
          <w:sz w:val="23"/>
          <w:szCs w:val="23"/>
          <w:rtl/>
        </w:rPr>
        <w:t>פירטי</w:t>
      </w:r>
      <w:r w:rsidR="0020190C" w:rsidRPr="00790DF7">
        <w:rPr>
          <w:rFonts w:ascii="Arial" w:hAnsi="Arial" w:cs="Arial"/>
          <w:color w:val="0F243E"/>
          <w:sz w:val="23"/>
          <w:szCs w:val="23"/>
          <w:rtl/>
        </w:rPr>
        <w:t xml:space="preserve"> </w:t>
      </w:r>
      <w:r w:rsidR="0020190C" w:rsidRPr="00790DF7">
        <w:rPr>
          <w:rFonts w:ascii="Arial" w:hAnsi="Arial" w:cs="Arial" w:hint="eastAsia"/>
          <w:color w:val="0F243E"/>
          <w:sz w:val="23"/>
          <w:szCs w:val="23"/>
          <w:rtl/>
        </w:rPr>
        <w:t>חברת</w:t>
      </w:r>
      <w:r w:rsidR="0020190C" w:rsidRPr="00790DF7">
        <w:rPr>
          <w:rFonts w:ascii="Arial" w:hAnsi="Arial" w:cs="Arial"/>
          <w:color w:val="0F243E"/>
          <w:sz w:val="23"/>
          <w:szCs w:val="23"/>
          <w:rtl/>
        </w:rPr>
        <w:t xml:space="preserve"> </w:t>
      </w:r>
      <w:r w:rsidR="0020190C" w:rsidRPr="00790DF7">
        <w:rPr>
          <w:rFonts w:ascii="Arial" w:hAnsi="Arial" w:cs="Arial" w:hint="eastAsia"/>
          <w:color w:val="0F243E"/>
          <w:sz w:val="23"/>
          <w:szCs w:val="23"/>
          <w:rtl/>
        </w:rPr>
        <w:t>הביטוח</w:t>
      </w:r>
      <w:r w:rsidR="0020190C" w:rsidRPr="00790DF7">
        <w:rPr>
          <w:rFonts w:ascii="Arial" w:hAnsi="Arial" w:cs="Arial"/>
          <w:color w:val="0F243E"/>
          <w:sz w:val="23"/>
          <w:szCs w:val="23"/>
          <w:rtl/>
        </w:rPr>
        <w:t xml:space="preserve"> </w:t>
      </w:r>
      <w:r w:rsidR="0020190C" w:rsidRPr="00790DF7">
        <w:rPr>
          <w:rFonts w:ascii="Arial" w:hAnsi="Arial" w:cs="Arial" w:hint="eastAsia"/>
          <w:color w:val="0F243E"/>
          <w:sz w:val="23"/>
          <w:szCs w:val="23"/>
          <w:rtl/>
        </w:rPr>
        <w:t>המספקת</w:t>
      </w:r>
      <w:r w:rsidR="0020190C" w:rsidRPr="00790DF7">
        <w:rPr>
          <w:rFonts w:ascii="Arial" w:hAnsi="Arial" w:cs="Arial"/>
          <w:color w:val="0F243E"/>
          <w:sz w:val="23"/>
          <w:szCs w:val="23"/>
          <w:rtl/>
        </w:rPr>
        <w:t xml:space="preserve"> </w:t>
      </w:r>
      <w:r w:rsidR="0020190C" w:rsidRPr="00790DF7">
        <w:rPr>
          <w:rFonts w:ascii="Arial" w:hAnsi="Arial" w:cs="Arial" w:hint="eastAsia"/>
          <w:color w:val="0F243E"/>
          <w:sz w:val="23"/>
          <w:szCs w:val="23"/>
          <w:rtl/>
        </w:rPr>
        <w:t>את</w:t>
      </w:r>
      <w:r w:rsidR="0006686F" w:rsidRPr="00790DF7">
        <w:rPr>
          <w:rFonts w:ascii="Arial" w:hAnsi="Arial" w:cs="Arial" w:hint="cs"/>
          <w:color w:val="0F243E"/>
          <w:sz w:val="23"/>
          <w:szCs w:val="23"/>
          <w:rtl/>
        </w:rPr>
        <w:t xml:space="preserve"> הביטוח הרפואי לעובד ומספר טלפון.</w:t>
      </w:r>
    </w:p>
    <w:p w:rsidR="00D656EC" w:rsidRPr="00790DF7" w:rsidRDefault="00274D45" w:rsidP="000A38B2">
      <w:pPr>
        <w:numPr>
          <w:ilvl w:val="2"/>
          <w:numId w:val="36"/>
        </w:numPr>
        <w:tabs>
          <w:tab w:val="left" w:pos="992"/>
        </w:tabs>
        <w:spacing w:before="18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 xml:space="preserve">התאגיד יהיה רשאי לנכות משכרו החודשי של העובד כהחזר הוצאות לפי סעיף 1ד לחוק עובדים זרים ובהתאם להוראות תקנות עובדים זרים (שיעור ניכויים מהשכר בעד דמי ביטוח רפואי), התש"ס - 2000, סכום שהוציא בפועל או שהתחייב להוציא כדמי ביטוח רפואי כאמור, בשיעור שלא יעלה על  1/3 (שליש) מהסכום שהמעביד הוציא או התחייב להוציא, אך לא יותר </w:t>
      </w:r>
      <w:r w:rsidR="003621D1" w:rsidRPr="00790DF7">
        <w:rPr>
          <w:rFonts w:ascii="Arial" w:hAnsi="Arial" w:cs="Arial" w:hint="cs"/>
          <w:color w:val="0F243E"/>
          <w:sz w:val="23"/>
          <w:szCs w:val="23"/>
          <w:rtl/>
        </w:rPr>
        <w:t xml:space="preserve"> מהשיעור שנקבע בתקנות כפי שעודכן לאותה שנה. </w:t>
      </w:r>
    </w:p>
    <w:p w:rsidR="00274D45" w:rsidRPr="00790DF7" w:rsidRDefault="00274D45" w:rsidP="000A38B2">
      <w:pPr>
        <w:numPr>
          <w:ilvl w:val="2"/>
          <w:numId w:val="36"/>
        </w:numPr>
        <w:tabs>
          <w:tab w:val="left" w:pos="992"/>
        </w:tabs>
        <w:spacing w:before="180" w:line="360" w:lineRule="auto"/>
        <w:ind w:left="992" w:hanging="709"/>
        <w:jc w:val="both"/>
        <w:rPr>
          <w:rFonts w:ascii="Arial" w:hAnsi="Arial" w:cs="Arial"/>
          <w:b/>
          <w:bCs/>
          <w:color w:val="0F243E"/>
          <w:sz w:val="23"/>
          <w:szCs w:val="23"/>
          <w:rtl/>
        </w:rPr>
      </w:pPr>
      <w:r w:rsidRPr="00790DF7">
        <w:rPr>
          <w:rFonts w:ascii="Arial" w:hAnsi="Arial" w:cs="Arial" w:hint="cs"/>
          <w:color w:val="0F243E"/>
          <w:sz w:val="23"/>
          <w:szCs w:val="23"/>
          <w:rtl/>
        </w:rPr>
        <w:t xml:space="preserve">הסכומים האמורים </w:t>
      </w:r>
      <w:r w:rsidR="00CA024F" w:rsidRPr="00790DF7">
        <w:rPr>
          <w:rFonts w:ascii="Arial" w:hAnsi="Arial" w:cs="Arial" w:hint="cs"/>
          <w:color w:val="0F243E"/>
          <w:sz w:val="23"/>
          <w:szCs w:val="23"/>
          <w:rtl/>
        </w:rPr>
        <w:t xml:space="preserve">לעיל </w:t>
      </w:r>
      <w:r w:rsidRPr="00790DF7">
        <w:rPr>
          <w:rFonts w:ascii="Arial" w:hAnsi="Arial" w:cs="Arial" w:hint="cs"/>
          <w:color w:val="0F243E"/>
          <w:sz w:val="23"/>
          <w:szCs w:val="23"/>
          <w:rtl/>
        </w:rPr>
        <w:t>יעודכנו, בהתאם לקבוע בתקנות, ב- 1 בינואר של כל שנה (להלן - יום העדכון) לפי שינוי של המדד החדש לעומת המדד היסודי כדלהלן:</w:t>
      </w:r>
    </w:p>
    <w:p w:rsidR="00274D45" w:rsidRPr="00790DF7" w:rsidRDefault="00356E79" w:rsidP="000A38B2">
      <w:pPr>
        <w:tabs>
          <w:tab w:val="left" w:pos="992"/>
          <w:tab w:val="num" w:pos="1133"/>
        </w:tabs>
        <w:spacing w:before="120" w:line="360" w:lineRule="auto"/>
        <w:ind w:left="993" w:hanging="709"/>
        <w:jc w:val="both"/>
        <w:rPr>
          <w:rFonts w:ascii="Arial" w:hAnsi="Arial" w:cs="Arial"/>
          <w:color w:val="0F243E"/>
          <w:sz w:val="23"/>
          <w:szCs w:val="23"/>
          <w:rtl/>
        </w:rPr>
      </w:pPr>
      <w:r w:rsidRPr="00790DF7">
        <w:rPr>
          <w:rFonts w:ascii="Arial" w:hAnsi="Arial" w:cs="Arial" w:hint="cs"/>
          <w:color w:val="0F243E"/>
          <w:sz w:val="23"/>
          <w:szCs w:val="23"/>
          <w:rtl/>
        </w:rPr>
        <w:tab/>
      </w:r>
      <w:r w:rsidR="00274D45" w:rsidRPr="00790DF7">
        <w:rPr>
          <w:rFonts w:ascii="Arial" w:hAnsi="Arial" w:cs="Arial" w:hint="cs"/>
          <w:color w:val="0F243E"/>
          <w:sz w:val="23"/>
          <w:szCs w:val="23"/>
          <w:rtl/>
        </w:rPr>
        <w:t>לעניין שכר דירה - מדד שכר הדירה שמפרסמת הלשכה המרכזית לסטטיסטיקה.</w:t>
      </w:r>
    </w:p>
    <w:p w:rsidR="00274D45" w:rsidRPr="00790DF7" w:rsidRDefault="00356E79" w:rsidP="000A38B2">
      <w:pPr>
        <w:tabs>
          <w:tab w:val="left" w:pos="992"/>
          <w:tab w:val="num" w:pos="1133"/>
        </w:tabs>
        <w:spacing w:before="120" w:line="360" w:lineRule="auto"/>
        <w:ind w:left="993" w:hanging="709"/>
        <w:jc w:val="both"/>
        <w:rPr>
          <w:rFonts w:ascii="Arial" w:hAnsi="Arial" w:cs="Arial"/>
          <w:color w:val="0F243E"/>
          <w:sz w:val="23"/>
          <w:szCs w:val="23"/>
          <w:rtl/>
        </w:rPr>
      </w:pPr>
      <w:r w:rsidRPr="00790DF7">
        <w:rPr>
          <w:rFonts w:ascii="Arial" w:hAnsi="Arial" w:cs="Arial" w:hint="cs"/>
          <w:color w:val="0F243E"/>
          <w:sz w:val="23"/>
          <w:szCs w:val="23"/>
          <w:rtl/>
        </w:rPr>
        <w:tab/>
      </w:r>
      <w:r w:rsidR="00274D45" w:rsidRPr="00790DF7">
        <w:rPr>
          <w:rFonts w:ascii="Arial" w:hAnsi="Arial" w:cs="Arial" w:hint="cs"/>
          <w:color w:val="0F243E"/>
          <w:sz w:val="23"/>
          <w:szCs w:val="23"/>
          <w:rtl/>
        </w:rPr>
        <w:t xml:space="preserve">לעניין ביטוח רפואי והוצאות נלוות - מדד המחירים לצרכן שמפרסמת הלשכה המרכזית לסטטיסטיקה.  </w:t>
      </w:r>
    </w:p>
    <w:p w:rsidR="00274D45" w:rsidRPr="00790DF7" w:rsidRDefault="00356E79" w:rsidP="000A38B2">
      <w:pPr>
        <w:tabs>
          <w:tab w:val="left" w:pos="992"/>
          <w:tab w:val="num" w:pos="1133"/>
        </w:tabs>
        <w:spacing w:before="120" w:line="360" w:lineRule="auto"/>
        <w:ind w:left="993" w:hanging="709"/>
        <w:jc w:val="both"/>
        <w:rPr>
          <w:rFonts w:ascii="Arial" w:hAnsi="Arial" w:cs="Arial"/>
          <w:color w:val="0F243E"/>
          <w:sz w:val="23"/>
          <w:szCs w:val="23"/>
          <w:rtl/>
        </w:rPr>
      </w:pPr>
      <w:r w:rsidRPr="00790DF7">
        <w:rPr>
          <w:rFonts w:ascii="Arial" w:hAnsi="Arial" w:cs="Arial" w:hint="cs"/>
          <w:color w:val="0F243E"/>
          <w:sz w:val="23"/>
          <w:szCs w:val="23"/>
          <w:rtl/>
        </w:rPr>
        <w:tab/>
      </w:r>
      <w:r w:rsidR="00274D45" w:rsidRPr="00790DF7">
        <w:rPr>
          <w:rFonts w:ascii="Arial" w:hAnsi="Arial" w:cs="Arial" w:hint="cs"/>
          <w:color w:val="0F243E"/>
          <w:sz w:val="23"/>
          <w:szCs w:val="23"/>
          <w:rtl/>
        </w:rPr>
        <w:t xml:space="preserve">בסעיף זה - </w:t>
      </w:r>
    </w:p>
    <w:p w:rsidR="00274D45" w:rsidRPr="00790DF7" w:rsidRDefault="00356E79" w:rsidP="000A38B2">
      <w:pPr>
        <w:tabs>
          <w:tab w:val="left" w:pos="992"/>
          <w:tab w:val="num" w:pos="1133"/>
        </w:tabs>
        <w:spacing w:before="120" w:line="360" w:lineRule="auto"/>
        <w:ind w:left="993" w:hanging="709"/>
        <w:jc w:val="both"/>
        <w:rPr>
          <w:rFonts w:ascii="Arial" w:hAnsi="Arial" w:cs="Arial"/>
          <w:color w:val="0F243E"/>
          <w:sz w:val="23"/>
          <w:szCs w:val="23"/>
          <w:rtl/>
        </w:rPr>
      </w:pPr>
      <w:r w:rsidRPr="00790DF7">
        <w:rPr>
          <w:rFonts w:ascii="Arial" w:hAnsi="Arial" w:cs="Arial" w:hint="cs"/>
          <w:color w:val="0F243E"/>
          <w:sz w:val="23"/>
          <w:szCs w:val="23"/>
          <w:rtl/>
        </w:rPr>
        <w:tab/>
      </w:r>
      <w:r w:rsidR="00274D45" w:rsidRPr="00790DF7">
        <w:rPr>
          <w:rFonts w:ascii="Arial" w:hAnsi="Arial" w:cs="Arial" w:hint="cs"/>
          <w:color w:val="0F243E"/>
          <w:sz w:val="23"/>
          <w:szCs w:val="23"/>
          <w:rtl/>
        </w:rPr>
        <w:t>"המדד החדש" - המדד שפורסם לאחרונה לפני יום העדכון.</w:t>
      </w:r>
    </w:p>
    <w:p w:rsidR="00274D45" w:rsidRPr="00790DF7" w:rsidRDefault="00356E79" w:rsidP="000A38B2">
      <w:pPr>
        <w:tabs>
          <w:tab w:val="left" w:pos="992"/>
          <w:tab w:val="num" w:pos="1133"/>
        </w:tabs>
        <w:spacing w:before="120" w:line="360" w:lineRule="auto"/>
        <w:ind w:left="993" w:hanging="709"/>
        <w:jc w:val="both"/>
        <w:rPr>
          <w:rFonts w:ascii="Arial" w:hAnsi="Arial" w:cs="Arial"/>
          <w:color w:val="0F243E"/>
          <w:sz w:val="23"/>
          <w:szCs w:val="23"/>
          <w:rtl/>
        </w:rPr>
      </w:pPr>
      <w:r w:rsidRPr="00790DF7">
        <w:rPr>
          <w:rFonts w:ascii="Arial" w:hAnsi="Arial" w:cs="Arial" w:hint="cs"/>
          <w:color w:val="0F243E"/>
          <w:sz w:val="23"/>
          <w:szCs w:val="23"/>
          <w:rtl/>
        </w:rPr>
        <w:tab/>
      </w:r>
      <w:r w:rsidR="00274D45" w:rsidRPr="00790DF7">
        <w:rPr>
          <w:rFonts w:ascii="Arial" w:hAnsi="Arial" w:cs="Arial" w:hint="cs"/>
          <w:color w:val="0F243E"/>
          <w:sz w:val="23"/>
          <w:szCs w:val="23"/>
          <w:rtl/>
        </w:rPr>
        <w:t>"המדד היסודי" - המדד שפורסם לאחרונה לפני יום העדכון הקודם.</w:t>
      </w:r>
    </w:p>
    <w:p w:rsidR="00D656EC" w:rsidRPr="00790DF7" w:rsidRDefault="00274D45" w:rsidP="000A38B2">
      <w:pPr>
        <w:numPr>
          <w:ilvl w:val="2"/>
          <w:numId w:val="36"/>
        </w:numPr>
        <w:tabs>
          <w:tab w:val="left" w:pos="992"/>
        </w:tabs>
        <w:spacing w:before="18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 xml:space="preserve">סך כל הניכויים לעיל יחד עם הניכויים על פי סעיף 25(א)(6) לחוק הגנת השכר, התשי"ח - 1958, על פי התחייבות בכתב מהעובד למעביד, לא יעלה על 25% משכרו החודשי של העובד הזר. לא תיכלל בחוזה עבודה שעובד זר צד לו הוראה המאפשרת לנכות לפי סעיף 25(א)(6) לחוק הגנת השכר, סכום העולה על </w:t>
      </w:r>
      <w:r w:rsidRPr="00790DF7">
        <w:rPr>
          <w:rFonts w:ascii="Arial" w:hAnsi="Arial" w:cs="Arial" w:hint="cs"/>
          <w:color w:val="0F243E"/>
          <w:sz w:val="23"/>
          <w:szCs w:val="23"/>
          <w:rtl/>
        </w:rPr>
        <w:lastRenderedPageBreak/>
        <w:t>ההפרש שבין 25% משכר העבודה לבין הסכום שנוכה לפי התקנות. תנאי כאמור שנכלל בתקנה שנכלל בחוזה עבודה, בטל לעניין ניכויים שעולים על  ההפרש האמור בה</w:t>
      </w:r>
      <w:r w:rsidRPr="00790DF7">
        <w:rPr>
          <w:rFonts w:ascii="Arial" w:hAnsi="Arial" w:cs="Arial" w:hint="cs"/>
          <w:b/>
          <w:bCs/>
          <w:color w:val="0F243E"/>
          <w:sz w:val="23"/>
          <w:szCs w:val="23"/>
          <w:rtl/>
        </w:rPr>
        <w:t xml:space="preserve">. </w:t>
      </w:r>
    </w:p>
    <w:p w:rsidR="00D656EC" w:rsidRPr="00790DF7" w:rsidRDefault="00274D45" w:rsidP="000A38B2">
      <w:pPr>
        <w:numPr>
          <w:ilvl w:val="2"/>
          <w:numId w:val="36"/>
        </w:numPr>
        <w:tabs>
          <w:tab w:val="left" w:pos="992"/>
        </w:tabs>
        <w:spacing w:before="18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חל איסור לנכות  משכרו של עובד העוזב את עבודתו בתאגיד  דמי הודעה מוקדמת בסכום גבוה יותר מזה הקבוע בחוק הודעה מוקדמת לפיטורים ולהתפטרות, התשס"א- 2001 (קרי: לא ניתן להתנות על מספר ימי ההודעה המוקדמת הקבועים בחוק לגבי עובד המתפטר, ולא ניתן לקבוע בהסכם עם עובד זר  תקופה ארוכה יותר של הודעה מוקדמת בגינה ניתן לנכות סכומים משכר העובד).</w:t>
      </w:r>
    </w:p>
    <w:p w:rsidR="00D656EC" w:rsidRPr="00790DF7" w:rsidRDefault="00274D45" w:rsidP="000A38B2">
      <w:pPr>
        <w:numPr>
          <w:ilvl w:val="2"/>
          <w:numId w:val="36"/>
        </w:numPr>
        <w:tabs>
          <w:tab w:val="left" w:pos="992"/>
        </w:tabs>
        <w:spacing w:before="18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יובהר כי אם הסכימו תאגיד ועובד במסמך בכתב על ניכוי חודשי מותר משכרו של עובד, והתאגיד לא ניכה את הסכום -כולו או חלקו- משכרו של העובד במשך שלושה חודשים, בניגוד לקבוע במסמך האמור, חל איסור לנכות את הסכום בחודש מאוחר יותר או ממשכורתו האחרונה של העובד. יודגש כי מדובר הן בניכויים שהותרו בתקנות עובדים זרים והן בניכויים על פי סעיף 25(6)(ה) לחוק הגנת השכר.</w:t>
      </w:r>
    </w:p>
    <w:p w:rsidR="00274D45" w:rsidRPr="00790DF7" w:rsidRDefault="00274D45" w:rsidP="000A38B2">
      <w:pPr>
        <w:numPr>
          <w:ilvl w:val="2"/>
          <w:numId w:val="36"/>
        </w:numPr>
        <w:tabs>
          <w:tab w:val="left" w:pos="992"/>
        </w:tabs>
        <w:spacing w:before="180" w:line="360" w:lineRule="auto"/>
        <w:ind w:left="992" w:hanging="709"/>
        <w:jc w:val="both"/>
        <w:rPr>
          <w:rFonts w:ascii="Arial" w:hAnsi="Arial" w:cs="Arial"/>
          <w:b/>
          <w:bCs/>
          <w:color w:val="0F243E"/>
          <w:sz w:val="23"/>
          <w:szCs w:val="23"/>
        </w:rPr>
      </w:pPr>
      <w:r w:rsidRPr="00790DF7">
        <w:rPr>
          <w:rFonts w:ascii="Arial" w:hAnsi="Arial" w:cs="Arial" w:hint="cs"/>
          <w:color w:val="0F243E"/>
          <w:sz w:val="23"/>
          <w:szCs w:val="23"/>
          <w:rtl/>
        </w:rPr>
        <w:t xml:space="preserve">אין באמור </w:t>
      </w:r>
      <w:r w:rsidR="00CA024F" w:rsidRPr="00790DF7">
        <w:rPr>
          <w:rFonts w:ascii="Arial" w:hAnsi="Arial" w:cs="Arial" w:hint="cs"/>
          <w:color w:val="0F243E"/>
          <w:sz w:val="23"/>
          <w:szCs w:val="23"/>
          <w:rtl/>
        </w:rPr>
        <w:t xml:space="preserve">בנוהל </w:t>
      </w:r>
      <w:r w:rsidRPr="00790DF7">
        <w:rPr>
          <w:rFonts w:ascii="Arial" w:hAnsi="Arial" w:cs="Arial" w:hint="cs"/>
          <w:color w:val="0F243E"/>
          <w:sz w:val="23"/>
          <w:szCs w:val="23"/>
          <w:rtl/>
        </w:rPr>
        <w:t xml:space="preserve">זה לגרוע מהוראות </w:t>
      </w:r>
      <w:r w:rsidR="00CA024F" w:rsidRPr="00790DF7">
        <w:rPr>
          <w:rFonts w:ascii="Arial" w:hAnsi="Arial" w:cs="Arial" w:hint="cs"/>
          <w:color w:val="0F243E"/>
          <w:sz w:val="23"/>
          <w:szCs w:val="23"/>
          <w:rtl/>
        </w:rPr>
        <w:t>מטיבות ב</w:t>
      </w:r>
      <w:r w:rsidRPr="00790DF7">
        <w:rPr>
          <w:rFonts w:ascii="Arial" w:hAnsi="Arial" w:cs="Arial" w:hint="cs"/>
          <w:color w:val="0F243E"/>
          <w:sz w:val="23"/>
          <w:szCs w:val="23"/>
          <w:rtl/>
        </w:rPr>
        <w:t>הסכמים הקיבוציים</w:t>
      </w:r>
      <w:r w:rsidR="00CA024F" w:rsidRPr="00790DF7">
        <w:rPr>
          <w:rFonts w:ascii="Arial" w:hAnsi="Arial" w:cs="Arial" w:hint="cs"/>
          <w:color w:val="0F243E"/>
          <w:sz w:val="23"/>
          <w:szCs w:val="23"/>
          <w:rtl/>
        </w:rPr>
        <w:t xml:space="preserve"> וצווי הרחבה </w:t>
      </w:r>
      <w:r w:rsidRPr="00790DF7">
        <w:rPr>
          <w:rFonts w:ascii="Arial" w:hAnsi="Arial" w:cs="Arial" w:hint="cs"/>
          <w:color w:val="0F243E"/>
          <w:sz w:val="23"/>
          <w:szCs w:val="23"/>
          <w:rtl/>
        </w:rPr>
        <w:t xml:space="preserve"> הרלוונטיים החלים על הצדדים.</w:t>
      </w:r>
    </w:p>
    <w:p w:rsidR="00274D45" w:rsidRPr="00790DF7" w:rsidRDefault="00274D45" w:rsidP="0017166D">
      <w:pPr>
        <w:numPr>
          <w:ilvl w:val="0"/>
          <w:numId w:val="26"/>
        </w:numPr>
        <w:spacing w:before="180" w:after="240" w:line="360" w:lineRule="auto"/>
        <w:ind w:left="567" w:hanging="426"/>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חובות מעסיקו בפועל של העובד הזר</w:t>
      </w:r>
    </w:p>
    <w:p w:rsidR="002355A7" w:rsidRPr="00790DF7" w:rsidRDefault="00274D45" w:rsidP="001F0ACB">
      <w:pPr>
        <w:numPr>
          <w:ilvl w:val="2"/>
          <w:numId w:val="37"/>
        </w:numPr>
        <w:tabs>
          <w:tab w:val="left" w:pos="992"/>
        </w:tabs>
        <w:spacing w:before="180" w:line="360" w:lineRule="auto"/>
        <w:ind w:left="992" w:hanging="709"/>
        <w:jc w:val="both"/>
        <w:rPr>
          <w:rFonts w:ascii="Arial" w:hAnsi="Arial" w:cs="Arial"/>
          <w:color w:val="0F243E"/>
          <w:sz w:val="23"/>
          <w:szCs w:val="23"/>
          <w:rtl/>
        </w:rPr>
      </w:pPr>
      <w:r w:rsidRPr="00790DF7">
        <w:rPr>
          <w:rFonts w:ascii="Arial" w:hAnsi="Arial" w:cs="Arial" w:hint="cs"/>
          <w:b/>
          <w:bCs/>
          <w:color w:val="0F243E"/>
          <w:sz w:val="23"/>
          <w:szCs w:val="23"/>
          <w:u w:val="single"/>
          <w:rtl/>
        </w:rPr>
        <w:t>האחריות ככלל - על התאגיד</w:t>
      </w:r>
      <w:r w:rsidR="001F0ACB" w:rsidRPr="00790DF7">
        <w:rPr>
          <w:rFonts w:ascii="Arial" w:hAnsi="Arial" w:cs="Arial" w:hint="cs"/>
          <w:color w:val="0F243E"/>
          <w:sz w:val="23"/>
          <w:szCs w:val="23"/>
          <w:rtl/>
        </w:rPr>
        <w:t xml:space="preserve">: </w:t>
      </w:r>
      <w:r w:rsidRPr="00790DF7">
        <w:rPr>
          <w:rFonts w:ascii="Arial" w:hAnsi="Arial" w:cs="Arial" w:hint="cs"/>
          <w:color w:val="0F243E"/>
          <w:sz w:val="23"/>
          <w:szCs w:val="23"/>
          <w:rtl/>
        </w:rPr>
        <w:t>האחריות על תנאי העסקת העובד הזר, תשלומי השכר ותנאי עבודתו מוטלת בראש ובראשונה על התאגיד בעל ההיתרים. ואולם,  אחריות זו לא  פוטרת  את המעסיקים בפועל מחובותיהם כלפי העובד הזר  ולמעסיק בפועל אחראיות בהתאם להוראות חוק קבלני כוח אדם וחוק עובדים זרים</w:t>
      </w:r>
      <w:r w:rsidR="002355A7" w:rsidRPr="00790DF7">
        <w:rPr>
          <w:rFonts w:ascii="Arial" w:hAnsi="Arial" w:cs="Arial" w:hint="cs"/>
          <w:color w:val="0F243E"/>
          <w:sz w:val="23"/>
          <w:szCs w:val="23"/>
          <w:rtl/>
        </w:rPr>
        <w:t xml:space="preserve">. </w:t>
      </w:r>
    </w:p>
    <w:p w:rsidR="00274D45" w:rsidRPr="00790DF7" w:rsidRDefault="00274D45" w:rsidP="001F0ACB">
      <w:pPr>
        <w:numPr>
          <w:ilvl w:val="2"/>
          <w:numId w:val="37"/>
        </w:numPr>
        <w:tabs>
          <w:tab w:val="left" w:pos="992"/>
        </w:tabs>
        <w:spacing w:before="180" w:line="360" w:lineRule="auto"/>
        <w:ind w:left="992" w:hanging="709"/>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הטלת האחריות על מעסיק בפועל (סעיף 1ז1 לחוק עובדים זרים)</w:t>
      </w:r>
    </w:p>
    <w:p w:rsidR="00E87636" w:rsidRPr="00790DF7" w:rsidRDefault="00274D45" w:rsidP="001F0ACB">
      <w:pPr>
        <w:tabs>
          <w:tab w:val="left" w:pos="992"/>
          <w:tab w:val="left" w:pos="1417"/>
        </w:tabs>
        <w:spacing w:before="180" w:line="360" w:lineRule="auto"/>
        <w:ind w:left="992"/>
        <w:jc w:val="both"/>
        <w:rPr>
          <w:rFonts w:ascii="Arial" w:hAnsi="Arial" w:cs="Arial"/>
          <w:b/>
          <w:bCs/>
          <w:color w:val="0F243E"/>
          <w:sz w:val="23"/>
          <w:szCs w:val="23"/>
          <w:u w:val="single"/>
        </w:rPr>
      </w:pPr>
      <w:r w:rsidRPr="00790DF7">
        <w:rPr>
          <w:rFonts w:ascii="Arial" w:hAnsi="Arial" w:cs="Arial" w:hint="cs"/>
          <w:color w:val="0F243E"/>
          <w:sz w:val="23"/>
          <w:szCs w:val="23"/>
          <w:rtl/>
        </w:rPr>
        <w:t>על מנת להבטיח את תנאי העסקתם של העובדים הזרים, תוטל האחריות גם על המעסיק בפועל בהתאם לקבוע בסעיף 1ז'1 לחוק עובדים זרים. להלן סיכום מקוצר של  התנאים שבהתקיים אחד מהם, תוטל אחריות על מעסיק בפועל בהתאם לחוק שכר מינימום וחוק עובדים זרים כאמור. סיכום זה אינו בא במקום הוראות החוק</w:t>
      </w:r>
      <w:r w:rsidR="00287325" w:rsidRPr="00790DF7">
        <w:rPr>
          <w:rFonts w:ascii="Arial" w:hAnsi="Arial" w:cs="Arial" w:hint="cs"/>
          <w:color w:val="0F243E"/>
          <w:sz w:val="23"/>
          <w:szCs w:val="23"/>
          <w:rtl/>
        </w:rPr>
        <w:t>.</w:t>
      </w:r>
      <w:r w:rsidR="00E7625A" w:rsidRPr="00790DF7">
        <w:rPr>
          <w:rFonts w:ascii="Arial" w:hAnsi="Arial" w:cs="Arial" w:hint="cs"/>
          <w:color w:val="0F243E"/>
          <w:sz w:val="23"/>
          <w:szCs w:val="23"/>
          <w:rtl/>
        </w:rPr>
        <w:t xml:space="preserve"> </w:t>
      </w:r>
      <w:r w:rsidRPr="00790DF7">
        <w:rPr>
          <w:rFonts w:ascii="Arial" w:hAnsi="Arial" w:cs="Arial" w:hint="cs"/>
          <w:color w:val="0F243E"/>
          <w:sz w:val="23"/>
          <w:szCs w:val="23"/>
          <w:rtl/>
        </w:rPr>
        <w:t>העובד הזר דרש בכתב מהתאגיד המורשה</w:t>
      </w:r>
      <w:r w:rsidR="00E7625A" w:rsidRPr="00790DF7">
        <w:rPr>
          <w:rFonts w:ascii="Arial" w:hAnsi="Arial" w:cs="Arial" w:hint="cs"/>
          <w:color w:val="0F243E"/>
          <w:sz w:val="23"/>
          <w:szCs w:val="23"/>
          <w:rtl/>
        </w:rPr>
        <w:t>,</w:t>
      </w:r>
      <w:r w:rsidRPr="00790DF7">
        <w:rPr>
          <w:rFonts w:ascii="Arial" w:hAnsi="Arial" w:cs="Arial" w:hint="cs"/>
          <w:color w:val="0F243E"/>
          <w:sz w:val="23"/>
          <w:szCs w:val="23"/>
          <w:rtl/>
        </w:rPr>
        <w:t xml:space="preserve"> למלא חובה שלא קוימה כלפיו, מסר למעסיקו בפועל הודעה בכתב לפיה מסר את הדרישה האמורה, והחובה לא מולאה על ידי התאגיד המורשה עד תום 21 יום ממועד המסירה. דרישה והודעה כאמור יכולה להימסר גם על ידי ארגון עובדים כאמור בסעיף 7 לחוק שכר מינימום, התשמ"ז - 1987 או, אם העובד הסכים לכך, על ידי ארגון העוסק בקידום זכויותיהם של עובדים זרים</w:t>
      </w:r>
      <w:r w:rsidRPr="00790DF7">
        <w:rPr>
          <w:rFonts w:ascii="Arial" w:hAnsi="Arial" w:cs="Arial" w:hint="cs"/>
          <w:b/>
          <w:bCs/>
          <w:color w:val="0F243E"/>
          <w:sz w:val="23"/>
          <w:szCs w:val="23"/>
          <w:rtl/>
        </w:rPr>
        <w:t>.</w:t>
      </w:r>
    </w:p>
    <w:p w:rsidR="008A2A08" w:rsidRPr="00790DF7" w:rsidRDefault="00274D45" w:rsidP="001F0ACB">
      <w:pPr>
        <w:numPr>
          <w:ilvl w:val="2"/>
          <w:numId w:val="37"/>
        </w:numPr>
        <w:tabs>
          <w:tab w:val="left" w:pos="992"/>
          <w:tab w:val="left" w:pos="1417"/>
        </w:tabs>
        <w:spacing w:before="180" w:line="360" w:lineRule="auto"/>
        <w:ind w:left="992" w:hanging="709"/>
        <w:jc w:val="both"/>
        <w:rPr>
          <w:rFonts w:ascii="Arial" w:hAnsi="Arial" w:cs="Arial"/>
          <w:b/>
          <w:bCs/>
          <w:color w:val="0F243E"/>
          <w:sz w:val="23"/>
          <w:szCs w:val="23"/>
          <w:u w:val="single"/>
        </w:rPr>
      </w:pPr>
      <w:r w:rsidRPr="00790DF7">
        <w:rPr>
          <w:rFonts w:ascii="Arial" w:hAnsi="Arial" w:cs="Arial" w:hint="cs"/>
          <w:color w:val="0F243E"/>
          <w:sz w:val="23"/>
          <w:szCs w:val="23"/>
          <w:rtl/>
        </w:rPr>
        <w:t>מפקח מסר למעסיק בפועל הודעה בכתב, כי בידיו מידע מבוסס לפיו התאגיד המורשה לא מילא את החובה כלפי עובד זר המועסק אצל המעסיק בפועל והחובה לא מולאה על ידי התאגיד המורשה עד תום 21 יום ממועד מסירת ההודעה</w:t>
      </w:r>
      <w:r w:rsidRPr="00790DF7">
        <w:rPr>
          <w:rFonts w:ascii="Arial" w:hAnsi="Arial" w:cs="Arial"/>
          <w:color w:val="0F243E"/>
          <w:sz w:val="23"/>
          <w:szCs w:val="23"/>
          <w:rtl/>
        </w:rPr>
        <w:t>.</w:t>
      </w:r>
    </w:p>
    <w:p w:rsidR="00BD6FF4" w:rsidRPr="00790DF7" w:rsidRDefault="00274D45" w:rsidP="001F0ACB">
      <w:pPr>
        <w:numPr>
          <w:ilvl w:val="2"/>
          <w:numId w:val="37"/>
        </w:numPr>
        <w:tabs>
          <w:tab w:val="left" w:pos="992"/>
          <w:tab w:val="left" w:pos="1417"/>
        </w:tabs>
        <w:spacing w:before="180" w:line="360" w:lineRule="auto"/>
        <w:ind w:left="992" w:hanging="709"/>
        <w:jc w:val="both"/>
        <w:rPr>
          <w:rFonts w:ascii="Arial" w:hAnsi="Arial" w:cs="Arial"/>
          <w:b/>
          <w:bCs/>
          <w:color w:val="0F243E"/>
          <w:sz w:val="23"/>
          <w:szCs w:val="23"/>
          <w:u w:val="single"/>
        </w:rPr>
      </w:pPr>
      <w:r w:rsidRPr="00790DF7">
        <w:rPr>
          <w:rFonts w:ascii="Arial" w:hAnsi="Arial" w:cs="Arial" w:hint="cs"/>
          <w:color w:val="0F243E"/>
          <w:sz w:val="23"/>
          <w:szCs w:val="23"/>
          <w:rtl/>
        </w:rPr>
        <w:lastRenderedPageBreak/>
        <w:t>העובד הזר הגיש תובענה בשל אי מילוי החובה נגד התאגיד המורשה ונגד המעסיק בפועל גם אם לא נמסרו קודם לכן דרישה או הודעה בהתאם לסעיפים 8.2.1 ו- 8.2.2 לעיל והחובה לא מולאה על ידי התאגיד המורשה עד תום 21 יום, מיום מסירת התובענה למעסיק בפועל</w:t>
      </w:r>
      <w:r w:rsidRPr="00790DF7">
        <w:rPr>
          <w:rFonts w:ascii="Arial" w:hAnsi="Arial" w:cs="Arial" w:hint="cs"/>
          <w:b/>
          <w:bCs/>
          <w:color w:val="0F243E"/>
          <w:sz w:val="23"/>
          <w:szCs w:val="23"/>
          <w:rtl/>
        </w:rPr>
        <w:t xml:space="preserve">. </w:t>
      </w:r>
    </w:p>
    <w:p w:rsidR="00274D45" w:rsidRPr="00790DF7" w:rsidRDefault="00274D45" w:rsidP="001F0ACB">
      <w:pPr>
        <w:numPr>
          <w:ilvl w:val="2"/>
          <w:numId w:val="37"/>
        </w:numPr>
        <w:tabs>
          <w:tab w:val="left" w:pos="992"/>
          <w:tab w:val="left" w:pos="1417"/>
        </w:tabs>
        <w:spacing w:before="180" w:line="360" w:lineRule="auto"/>
        <w:ind w:left="992" w:hanging="709"/>
        <w:jc w:val="both"/>
        <w:rPr>
          <w:rFonts w:ascii="Arial" w:hAnsi="Arial" w:cs="Arial"/>
          <w:b/>
          <w:bCs/>
          <w:color w:val="0F243E"/>
          <w:sz w:val="23"/>
          <w:szCs w:val="23"/>
          <w:u w:val="single"/>
        </w:rPr>
      </w:pPr>
      <w:r w:rsidRPr="00790DF7">
        <w:rPr>
          <w:rFonts w:ascii="Arial" w:hAnsi="Arial" w:cs="Arial" w:hint="cs"/>
          <w:color w:val="0F243E"/>
          <w:sz w:val="23"/>
          <w:szCs w:val="23"/>
          <w:rtl/>
        </w:rPr>
        <w:t xml:space="preserve">יצוין: על פי הוראת סעיף 12א (ה) (1) לחוק קבלני כוח אדם וכן ההוראה בתוספת לחוק בעניין ענף הבניין, קבלני כוח אדם בעלי היתר לפי סעיף 10 לחוק העסקת עובדים על ידי קבלני כוח אדם, הוחרגו מתחולת סעיף 12א לחוק והם רשאים להמשיך להעסיק את עובדיהם הזרים אצל מעסיקים בפועל בענף </w:t>
      </w:r>
      <w:r w:rsidR="008865D3" w:rsidRPr="00790DF7">
        <w:rPr>
          <w:rFonts w:ascii="Arial" w:hAnsi="Arial" w:cs="Arial" w:hint="cs"/>
          <w:color w:val="0F243E"/>
          <w:sz w:val="23"/>
          <w:szCs w:val="23"/>
          <w:rtl/>
        </w:rPr>
        <w:t>הבניי</w:t>
      </w:r>
      <w:r w:rsidR="008865D3" w:rsidRPr="00790DF7">
        <w:rPr>
          <w:rFonts w:ascii="Arial" w:hAnsi="Arial" w:cs="Arial" w:hint="eastAsia"/>
          <w:color w:val="0F243E"/>
          <w:sz w:val="23"/>
          <w:szCs w:val="23"/>
          <w:rtl/>
        </w:rPr>
        <w:t>ן</w:t>
      </w:r>
      <w:r w:rsidRPr="00790DF7">
        <w:rPr>
          <w:rFonts w:ascii="Arial" w:hAnsi="Arial" w:cs="Arial" w:hint="cs"/>
          <w:color w:val="0F243E"/>
          <w:sz w:val="23"/>
          <w:szCs w:val="23"/>
          <w:rtl/>
        </w:rPr>
        <w:t xml:space="preserve"> גם מעבר לתשעה חודשים רצופים, וכי במשך התקופה האמורה לא יחשבו העובדים הזרים לעובדי המעסיקים בפועל.</w:t>
      </w:r>
      <w:r w:rsidR="00E87636" w:rsidRPr="00790DF7">
        <w:rPr>
          <w:rFonts w:ascii="Arial" w:hAnsi="Arial" w:cs="Arial" w:hint="cs"/>
          <w:color w:val="0F243E"/>
          <w:sz w:val="23"/>
          <w:szCs w:val="23"/>
          <w:rtl/>
        </w:rPr>
        <w:t xml:space="preserve"> </w:t>
      </w:r>
      <w:r w:rsidRPr="00790DF7">
        <w:rPr>
          <w:rFonts w:ascii="Arial" w:hAnsi="Arial" w:cs="Arial" w:hint="cs"/>
          <w:color w:val="0F243E"/>
          <w:sz w:val="23"/>
          <w:szCs w:val="23"/>
          <w:rtl/>
        </w:rPr>
        <w:t xml:space="preserve">החרגת העובדים הזרים מתחולת סעיף 12א לחוק נעשתה לאחר שנמצא כי העסקת עובדים זרים בענף הבניין באמצעות קבלני כוח אדם בעלי התרים לפי סעיף 10 לחוק, תחת פיקוח של  רשות האוכלוסין, </w:t>
      </w:r>
      <w:r w:rsidR="00CA024F" w:rsidRPr="00790DF7">
        <w:rPr>
          <w:rFonts w:ascii="Arial" w:hAnsi="Arial" w:cs="Arial" w:hint="cs"/>
          <w:color w:val="0F243E"/>
          <w:sz w:val="23"/>
          <w:szCs w:val="23"/>
          <w:rtl/>
        </w:rPr>
        <w:t xml:space="preserve">וההגירה </w:t>
      </w:r>
      <w:r w:rsidRPr="00790DF7">
        <w:rPr>
          <w:rFonts w:ascii="Arial" w:hAnsi="Arial" w:cs="Arial" w:hint="cs"/>
          <w:color w:val="0F243E"/>
          <w:sz w:val="23"/>
          <w:szCs w:val="23"/>
          <w:rtl/>
        </w:rPr>
        <w:t>מטיבה עם עובדים אלו, וכי הפיכת העובדים לעובדי המעסיק בפועל עלולה לגרום להרעה בתנאי העסקתם.</w:t>
      </w:r>
      <w:r w:rsidR="00734305" w:rsidRPr="00790DF7">
        <w:rPr>
          <w:rFonts w:ascii="Arial" w:hAnsi="Arial" w:cs="Arial" w:hint="cs"/>
          <w:color w:val="0F243E"/>
          <w:sz w:val="23"/>
          <w:szCs w:val="23"/>
          <w:rtl/>
        </w:rPr>
        <w:t xml:space="preserve"> </w:t>
      </w:r>
      <w:r w:rsidRPr="00790DF7">
        <w:rPr>
          <w:rFonts w:ascii="Arial" w:hAnsi="Arial" w:cs="Arial" w:hint="cs"/>
          <w:color w:val="0F243E"/>
          <w:sz w:val="23"/>
          <w:szCs w:val="23"/>
          <w:rtl/>
        </w:rPr>
        <w:t xml:space="preserve">על התאגיד לידע את המעסיקים בפועל איתם הוא עובד </w:t>
      </w:r>
      <w:r w:rsidR="008865D3" w:rsidRPr="00790DF7">
        <w:rPr>
          <w:rFonts w:ascii="Arial" w:hAnsi="Arial" w:cs="Arial" w:hint="cs"/>
          <w:color w:val="0F243E"/>
          <w:sz w:val="23"/>
          <w:szCs w:val="23"/>
          <w:rtl/>
        </w:rPr>
        <w:t>בעניי</w:t>
      </w:r>
      <w:r w:rsidR="008865D3" w:rsidRPr="00790DF7">
        <w:rPr>
          <w:rFonts w:ascii="Arial" w:hAnsi="Arial" w:cs="Arial" w:hint="eastAsia"/>
          <w:color w:val="0F243E"/>
          <w:sz w:val="23"/>
          <w:szCs w:val="23"/>
          <w:rtl/>
        </w:rPr>
        <w:t>ן</w:t>
      </w:r>
      <w:r w:rsidRPr="00790DF7">
        <w:rPr>
          <w:rFonts w:ascii="Arial" w:hAnsi="Arial" w:cs="Arial" w:hint="cs"/>
          <w:color w:val="0F243E"/>
          <w:sz w:val="23"/>
          <w:szCs w:val="23"/>
          <w:rtl/>
        </w:rPr>
        <w:t xml:space="preserve"> הנ"ל וכן עליו לעדכן את העובדים הזרים בעניין ההחרגה שניתנה ומשמעותה.</w:t>
      </w:r>
    </w:p>
    <w:p w:rsidR="00873BE8" w:rsidRPr="00790DF7" w:rsidRDefault="00873BE8" w:rsidP="00873BE8">
      <w:pPr>
        <w:tabs>
          <w:tab w:val="left" w:pos="992"/>
          <w:tab w:val="left" w:pos="1417"/>
        </w:tabs>
        <w:spacing w:before="180" w:line="360" w:lineRule="auto"/>
        <w:jc w:val="both"/>
        <w:rPr>
          <w:rFonts w:ascii="Arial" w:hAnsi="Arial" w:cs="Arial"/>
          <w:b/>
          <w:bCs/>
          <w:color w:val="0F243E"/>
          <w:sz w:val="23"/>
          <w:szCs w:val="23"/>
          <w:u w:val="single"/>
          <w:rtl/>
        </w:rPr>
      </w:pPr>
    </w:p>
    <w:p w:rsidR="00274D45" w:rsidRPr="00790DF7" w:rsidRDefault="00274D45" w:rsidP="001F0ACB">
      <w:pPr>
        <w:numPr>
          <w:ilvl w:val="0"/>
          <w:numId w:val="1"/>
        </w:numPr>
        <w:tabs>
          <w:tab w:val="clear" w:pos="720"/>
          <w:tab w:val="num" w:pos="141"/>
        </w:tabs>
        <w:spacing w:before="180"/>
        <w:ind w:left="141" w:hanging="283"/>
        <w:jc w:val="both"/>
        <w:rPr>
          <w:rFonts w:ascii="Arial" w:hAnsi="Arial" w:cs="Arial"/>
          <w:b/>
          <w:bCs/>
          <w:color w:val="0F243E"/>
          <w:sz w:val="25"/>
          <w:szCs w:val="25"/>
          <w:u w:val="double"/>
        </w:rPr>
      </w:pPr>
      <w:r w:rsidRPr="00790DF7">
        <w:rPr>
          <w:rFonts w:ascii="Arial" w:hAnsi="Arial" w:cs="Arial" w:hint="cs"/>
          <w:b/>
          <w:bCs/>
          <w:color w:val="0F243E"/>
          <w:sz w:val="25"/>
          <w:szCs w:val="25"/>
          <w:u w:val="double"/>
          <w:rtl/>
        </w:rPr>
        <w:t>אגרות, דמי היתר וערבויות</w:t>
      </w:r>
      <w:r w:rsidR="009602CD" w:rsidRPr="00790DF7">
        <w:rPr>
          <w:rFonts w:ascii="Arial" w:hAnsi="Arial" w:cs="Arial" w:hint="cs"/>
          <w:b/>
          <w:bCs/>
          <w:color w:val="0F243E"/>
          <w:sz w:val="25"/>
          <w:szCs w:val="25"/>
          <w:u w:val="double"/>
          <w:rtl/>
        </w:rPr>
        <w:t xml:space="preserve"> </w:t>
      </w:r>
      <w:r w:rsidR="009602CD" w:rsidRPr="00790DF7">
        <w:rPr>
          <w:rFonts w:ascii="Arial" w:hAnsi="Arial" w:cs="Arial"/>
          <w:b/>
          <w:bCs/>
          <w:color w:val="0F243E"/>
          <w:sz w:val="25"/>
          <w:szCs w:val="25"/>
          <w:u w:val="double"/>
          <w:rtl/>
        </w:rPr>
        <w:t>–</w:t>
      </w:r>
      <w:r w:rsidR="009602CD" w:rsidRPr="00790DF7">
        <w:rPr>
          <w:rFonts w:ascii="Arial" w:hAnsi="Arial" w:cs="Arial" w:hint="cs"/>
          <w:b/>
          <w:bCs/>
          <w:color w:val="0F243E"/>
          <w:sz w:val="25"/>
          <w:szCs w:val="25"/>
          <w:u w:val="double"/>
          <w:rtl/>
        </w:rPr>
        <w:t xml:space="preserve">  </w:t>
      </w:r>
    </w:p>
    <w:p w:rsidR="00274D45" w:rsidRPr="00790DF7" w:rsidRDefault="00274D45" w:rsidP="001F0ACB">
      <w:pPr>
        <w:numPr>
          <w:ilvl w:val="1"/>
          <w:numId w:val="38"/>
        </w:numPr>
        <w:spacing w:before="180" w:line="360" w:lineRule="auto"/>
        <w:ind w:left="425" w:hanging="425"/>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 xml:space="preserve">סוגי אגרות </w:t>
      </w:r>
    </w:p>
    <w:p w:rsidR="006F3673" w:rsidRPr="00790DF7" w:rsidRDefault="009602CD" w:rsidP="00035344">
      <w:pPr>
        <w:tabs>
          <w:tab w:val="num" w:pos="425"/>
        </w:tabs>
        <w:spacing w:line="360" w:lineRule="auto"/>
        <w:ind w:left="425"/>
        <w:jc w:val="both"/>
        <w:rPr>
          <w:rFonts w:ascii="Arial" w:hAnsi="Arial" w:cs="Arial"/>
          <w:color w:val="0F243E"/>
          <w:sz w:val="23"/>
          <w:szCs w:val="23"/>
          <w:rtl/>
        </w:rPr>
      </w:pPr>
      <w:r w:rsidRPr="00790DF7">
        <w:rPr>
          <w:rFonts w:ascii="Arial" w:hAnsi="Arial" w:cs="Arial" w:hint="cs"/>
          <w:color w:val="0F243E"/>
          <w:sz w:val="23"/>
          <w:szCs w:val="23"/>
          <w:rtl/>
        </w:rPr>
        <w:t xml:space="preserve">להלן </w:t>
      </w:r>
      <w:r w:rsidR="007934D0" w:rsidRPr="00790DF7">
        <w:rPr>
          <w:rFonts w:ascii="Arial" w:hAnsi="Arial" w:cs="Arial" w:hint="cs"/>
          <w:color w:val="0F243E"/>
          <w:sz w:val="23"/>
          <w:szCs w:val="23"/>
          <w:rtl/>
        </w:rPr>
        <w:t>פירוט התשלומים שעל התאגידים לשלם מידי שנה לרשות האוכלוסין וההגירה</w:t>
      </w:r>
      <w:r w:rsidRPr="00790DF7">
        <w:rPr>
          <w:rFonts w:ascii="Arial" w:hAnsi="Arial" w:cs="Arial" w:hint="cs"/>
          <w:color w:val="0F243E"/>
          <w:sz w:val="23"/>
          <w:szCs w:val="23"/>
          <w:rtl/>
        </w:rPr>
        <w:t xml:space="preserve"> </w:t>
      </w:r>
      <w:r w:rsidR="006F3673" w:rsidRPr="00790DF7">
        <w:rPr>
          <w:rFonts w:ascii="Arial" w:hAnsi="Arial" w:cs="Arial" w:hint="cs"/>
          <w:color w:val="0F243E"/>
          <w:sz w:val="23"/>
          <w:szCs w:val="23"/>
          <w:rtl/>
        </w:rPr>
        <w:t>לפי</w:t>
      </w:r>
      <w:r w:rsidR="00035344" w:rsidRPr="00790DF7">
        <w:rPr>
          <w:rFonts w:ascii="Arial" w:hAnsi="Arial" w:cs="Arial" w:hint="cs"/>
          <w:rtl/>
        </w:rPr>
        <w:t xml:space="preserve"> </w:t>
      </w:r>
      <w:r w:rsidR="007934D0" w:rsidRPr="00790DF7">
        <w:rPr>
          <w:rFonts w:ascii="Arial" w:hAnsi="Arial" w:cs="Arial" w:hint="cs"/>
          <w:color w:val="0F243E"/>
          <w:sz w:val="23"/>
          <w:szCs w:val="23"/>
          <w:rtl/>
        </w:rPr>
        <w:t xml:space="preserve">הסכומים </w:t>
      </w:r>
      <w:r w:rsidRPr="00790DF7">
        <w:rPr>
          <w:rFonts w:ascii="Arial" w:hAnsi="Arial" w:cs="Arial" w:hint="cs"/>
          <w:color w:val="0F243E"/>
          <w:sz w:val="23"/>
          <w:szCs w:val="23"/>
          <w:rtl/>
        </w:rPr>
        <w:t xml:space="preserve">הידועים נכון למועד פרסום נוהל זה </w:t>
      </w:r>
      <w:r w:rsidRPr="00790DF7">
        <w:rPr>
          <w:rFonts w:ascii="Arial" w:hAnsi="Arial" w:cs="Arial"/>
          <w:color w:val="0F243E"/>
          <w:sz w:val="23"/>
          <w:szCs w:val="23"/>
          <w:rtl/>
        </w:rPr>
        <w:t>–</w:t>
      </w:r>
      <w:r w:rsidRPr="00790DF7">
        <w:rPr>
          <w:rFonts w:ascii="Arial" w:hAnsi="Arial" w:cs="Arial" w:hint="cs"/>
          <w:color w:val="0F243E"/>
          <w:sz w:val="23"/>
          <w:szCs w:val="23"/>
          <w:rtl/>
        </w:rPr>
        <w:t xml:space="preserve"> סכומים אל</w:t>
      </w:r>
      <w:r w:rsidR="006F3673" w:rsidRPr="00790DF7">
        <w:rPr>
          <w:rFonts w:ascii="Arial" w:hAnsi="Arial" w:cs="Arial" w:hint="cs"/>
          <w:color w:val="0F243E"/>
          <w:sz w:val="23"/>
          <w:szCs w:val="23"/>
          <w:rtl/>
        </w:rPr>
        <w:t>ו מתעדכנים ביום 1.1 של כל שנה:</w:t>
      </w:r>
    </w:p>
    <w:p w:rsidR="00A821F9" w:rsidRPr="00790DF7" w:rsidRDefault="006F3673" w:rsidP="00B17946">
      <w:pPr>
        <w:numPr>
          <w:ilvl w:val="2"/>
          <w:numId w:val="47"/>
        </w:numPr>
        <w:tabs>
          <w:tab w:val="left" w:pos="1134"/>
        </w:tabs>
        <w:spacing w:before="180" w:line="360" w:lineRule="auto"/>
        <w:ind w:left="1134" w:hanging="709"/>
        <w:jc w:val="both"/>
        <w:rPr>
          <w:rFonts w:ascii="Arial" w:hAnsi="Arial" w:cs="Arial"/>
          <w:color w:val="0F243E"/>
          <w:sz w:val="23"/>
          <w:szCs w:val="23"/>
          <w:rtl/>
        </w:rPr>
      </w:pPr>
      <w:r w:rsidRPr="00790DF7">
        <w:rPr>
          <w:rFonts w:ascii="Arial" w:hAnsi="Arial" w:cs="Arial" w:hint="cs"/>
          <w:color w:val="0F243E"/>
          <w:sz w:val="23"/>
          <w:szCs w:val="23"/>
          <w:rtl/>
        </w:rPr>
        <w:t>א</w:t>
      </w:r>
      <w:r w:rsidR="00274D45" w:rsidRPr="00790DF7">
        <w:rPr>
          <w:rFonts w:ascii="Arial" w:hAnsi="Arial" w:cs="Arial" w:hint="cs"/>
          <w:color w:val="0F243E"/>
          <w:sz w:val="23"/>
          <w:szCs w:val="23"/>
          <w:rtl/>
        </w:rPr>
        <w:t xml:space="preserve">גרת רישיון לרישום התאגיד (סעיף 10 (ג) לחוק קבלני כוח אדם) </w:t>
      </w:r>
      <w:r w:rsidR="00F65E30" w:rsidRPr="00790DF7">
        <w:rPr>
          <w:rFonts w:ascii="Arial" w:hAnsi="Arial" w:cs="Arial" w:hint="cs"/>
          <w:color w:val="0F243E"/>
          <w:sz w:val="23"/>
          <w:szCs w:val="23"/>
          <w:rtl/>
        </w:rPr>
        <w:t>. ה</w:t>
      </w:r>
      <w:r w:rsidRPr="00790DF7">
        <w:rPr>
          <w:rFonts w:ascii="Arial" w:hAnsi="Arial" w:cs="Arial" w:hint="cs"/>
          <w:color w:val="0F243E"/>
          <w:sz w:val="23"/>
          <w:szCs w:val="23"/>
          <w:rtl/>
        </w:rPr>
        <w:t>תשלום יתבצע מיד לאחר</w:t>
      </w:r>
      <w:r w:rsidR="008E7243" w:rsidRPr="00790DF7">
        <w:rPr>
          <w:rFonts w:ascii="Arial" w:hAnsi="Arial" w:cs="Arial" w:hint="cs"/>
          <w:color w:val="0F243E"/>
          <w:sz w:val="23"/>
          <w:szCs w:val="23"/>
          <w:rtl/>
        </w:rPr>
        <w:t xml:space="preserve"> </w:t>
      </w:r>
      <w:r w:rsidR="00274D45" w:rsidRPr="00790DF7">
        <w:rPr>
          <w:rFonts w:ascii="Arial" w:hAnsi="Arial" w:cs="Arial" w:hint="cs"/>
          <w:color w:val="0F243E"/>
          <w:sz w:val="23"/>
          <w:szCs w:val="23"/>
          <w:rtl/>
        </w:rPr>
        <w:t>ההודעה לתאגיד על עמידה בתנאי הסף לקבלת רישיון והיתרים.</w:t>
      </w:r>
      <w:r w:rsidR="00A821F9" w:rsidRPr="00790DF7">
        <w:rPr>
          <w:rFonts w:ascii="Arial" w:hAnsi="Arial" w:cs="Arial" w:hint="cs"/>
          <w:color w:val="0F243E"/>
          <w:sz w:val="23"/>
          <w:szCs w:val="23"/>
          <w:rtl/>
        </w:rPr>
        <w:t xml:space="preserve"> </w:t>
      </w:r>
    </w:p>
    <w:p w:rsidR="00525EA2" w:rsidRPr="00790DF7" w:rsidRDefault="00525EA2" w:rsidP="00525EA2">
      <w:pPr>
        <w:tabs>
          <w:tab w:val="num" w:pos="1133"/>
        </w:tabs>
        <w:jc w:val="both"/>
        <w:rPr>
          <w:rFonts w:ascii="Arial" w:hAnsi="Arial" w:cs="Arial"/>
        </w:rPr>
      </w:pPr>
    </w:p>
    <w:p w:rsidR="006F3673" w:rsidRPr="00790DF7" w:rsidRDefault="00274D45" w:rsidP="00F245C0">
      <w:pPr>
        <w:numPr>
          <w:ilvl w:val="2"/>
          <w:numId w:val="47"/>
        </w:numPr>
        <w:tabs>
          <w:tab w:val="left" w:pos="1134"/>
        </w:tabs>
        <w:spacing w:before="180" w:line="360" w:lineRule="auto"/>
        <w:ind w:left="1134" w:hanging="709"/>
        <w:jc w:val="both"/>
        <w:rPr>
          <w:rFonts w:ascii="Arial" w:hAnsi="Arial" w:cs="Arial"/>
          <w:color w:val="0F243E"/>
          <w:sz w:val="23"/>
          <w:szCs w:val="23"/>
        </w:rPr>
      </w:pPr>
      <w:r w:rsidRPr="00790DF7">
        <w:rPr>
          <w:rFonts w:ascii="Arial" w:hAnsi="Arial" w:cs="Arial" w:hint="cs"/>
          <w:color w:val="0F243E"/>
          <w:sz w:val="23"/>
          <w:szCs w:val="23"/>
          <w:rtl/>
        </w:rPr>
        <w:t xml:space="preserve">אגרת בקשה </w:t>
      </w:r>
      <w:r w:rsidRPr="00790DF7">
        <w:rPr>
          <w:rFonts w:ascii="Arial" w:hAnsi="Arial" w:cs="Arial" w:hint="cs"/>
          <w:b/>
          <w:bCs/>
          <w:color w:val="0F243E"/>
          <w:sz w:val="23"/>
          <w:szCs w:val="23"/>
          <w:u w:val="single"/>
          <w:rtl/>
        </w:rPr>
        <w:t>שנתית</w:t>
      </w:r>
      <w:r w:rsidRPr="00790DF7">
        <w:rPr>
          <w:rFonts w:ascii="Arial" w:hAnsi="Arial" w:cs="Arial" w:hint="cs"/>
          <w:color w:val="0F243E"/>
          <w:sz w:val="23"/>
          <w:szCs w:val="23"/>
          <w:rtl/>
        </w:rPr>
        <w:t xml:space="preserve"> עבור כל עובד (סעיף 1י לחוק עובדים זרים</w:t>
      </w:r>
      <w:r w:rsidR="004F7739" w:rsidRPr="00790DF7">
        <w:rPr>
          <w:rFonts w:ascii="Arial" w:hAnsi="Arial" w:cs="Arial" w:hint="cs"/>
          <w:color w:val="0F243E"/>
          <w:sz w:val="23"/>
          <w:szCs w:val="23"/>
          <w:rtl/>
        </w:rPr>
        <w:t>)</w:t>
      </w:r>
      <w:r w:rsidR="00B472DF" w:rsidRPr="00790DF7">
        <w:rPr>
          <w:rFonts w:ascii="Arial" w:hAnsi="Arial" w:cs="Arial" w:hint="cs"/>
          <w:color w:val="0F243E"/>
          <w:sz w:val="23"/>
          <w:szCs w:val="23"/>
          <w:rtl/>
        </w:rPr>
        <w:t xml:space="preserve"> </w:t>
      </w:r>
      <w:r w:rsidRPr="00790DF7">
        <w:rPr>
          <w:rFonts w:ascii="Arial" w:hAnsi="Arial" w:cs="Arial" w:hint="cs"/>
          <w:color w:val="0F243E"/>
          <w:sz w:val="23"/>
          <w:szCs w:val="23"/>
          <w:rtl/>
        </w:rPr>
        <w:t>התשלום יתבצע מיד לאחר ההודעה לתאגיד על עמידה בתנאי הסף לקבלת רישיון והיתרים.</w:t>
      </w:r>
      <w:r w:rsidR="00B472DF" w:rsidRPr="00790DF7">
        <w:rPr>
          <w:rFonts w:ascii="Arial" w:hAnsi="Arial" w:cs="Arial" w:hint="cs"/>
          <w:color w:val="0F243E"/>
          <w:sz w:val="23"/>
          <w:szCs w:val="23"/>
          <w:rtl/>
        </w:rPr>
        <w:t xml:space="preserve"> </w:t>
      </w:r>
    </w:p>
    <w:p w:rsidR="006F3673" w:rsidRPr="00790DF7" w:rsidRDefault="00274D45" w:rsidP="00F245C0">
      <w:pPr>
        <w:numPr>
          <w:ilvl w:val="2"/>
          <w:numId w:val="47"/>
        </w:numPr>
        <w:tabs>
          <w:tab w:val="left" w:pos="1134"/>
        </w:tabs>
        <w:spacing w:before="180" w:line="360" w:lineRule="auto"/>
        <w:ind w:left="1134" w:hanging="709"/>
        <w:jc w:val="both"/>
        <w:rPr>
          <w:rFonts w:ascii="Arial" w:hAnsi="Arial" w:cs="Arial"/>
          <w:color w:val="0F243E"/>
          <w:sz w:val="23"/>
          <w:szCs w:val="23"/>
        </w:rPr>
      </w:pPr>
      <w:r w:rsidRPr="00790DF7">
        <w:rPr>
          <w:rFonts w:ascii="Arial" w:hAnsi="Arial" w:cs="Arial" w:hint="cs"/>
          <w:color w:val="0F243E"/>
          <w:sz w:val="23"/>
          <w:szCs w:val="23"/>
          <w:rtl/>
        </w:rPr>
        <w:t>דמי היתר שנתיים עבור כל עובד</w:t>
      </w:r>
      <w:r w:rsidR="00B472DF" w:rsidRPr="00790DF7">
        <w:rPr>
          <w:rFonts w:ascii="Arial" w:hAnsi="Arial" w:cs="Arial" w:hint="cs"/>
          <w:color w:val="0F243E"/>
          <w:sz w:val="23"/>
          <w:szCs w:val="23"/>
          <w:rtl/>
        </w:rPr>
        <w:t xml:space="preserve"> </w:t>
      </w:r>
      <w:r w:rsidRPr="00790DF7">
        <w:rPr>
          <w:rFonts w:ascii="Arial" w:hAnsi="Arial" w:cs="Arial" w:hint="cs"/>
          <w:color w:val="0F243E"/>
          <w:sz w:val="23"/>
          <w:szCs w:val="23"/>
          <w:rtl/>
        </w:rPr>
        <w:t>(סעיף 1י1 לחוק עובדים זרים)</w:t>
      </w:r>
      <w:r w:rsidR="00B472DF" w:rsidRPr="00790DF7">
        <w:rPr>
          <w:rFonts w:ascii="Arial" w:hAnsi="Arial" w:cs="Arial" w:hint="cs"/>
          <w:color w:val="0F243E"/>
          <w:sz w:val="23"/>
          <w:szCs w:val="23"/>
          <w:rtl/>
        </w:rPr>
        <w:t xml:space="preserve"> </w:t>
      </w:r>
      <w:r w:rsidR="00376FE0" w:rsidRPr="00790DF7">
        <w:rPr>
          <w:rFonts w:ascii="Arial" w:hAnsi="Arial" w:cs="Arial" w:hint="cs"/>
          <w:color w:val="0F243E"/>
          <w:sz w:val="23"/>
          <w:szCs w:val="23"/>
          <w:rtl/>
        </w:rPr>
        <w:t xml:space="preserve">. </w:t>
      </w:r>
      <w:r w:rsidR="00A821F9" w:rsidRPr="00790DF7">
        <w:rPr>
          <w:rFonts w:ascii="Arial" w:hAnsi="Arial" w:cs="Arial" w:hint="cs"/>
          <w:color w:val="0F243E"/>
          <w:sz w:val="23"/>
          <w:szCs w:val="23"/>
          <w:rtl/>
        </w:rPr>
        <w:t>ה</w:t>
      </w:r>
      <w:r w:rsidRPr="00790DF7">
        <w:rPr>
          <w:rFonts w:ascii="Arial" w:hAnsi="Arial" w:cs="Arial" w:hint="cs"/>
          <w:color w:val="0F243E"/>
          <w:sz w:val="23"/>
          <w:szCs w:val="23"/>
          <w:rtl/>
        </w:rPr>
        <w:t>תשלום יתבצע בעת רישום העובדים על שם התאגיד לאחר קבלת הודעה על ההקצאה. אגרה שנתית עבור כל עובד (סעיף 1י לחוק עובדים זרים)</w:t>
      </w:r>
      <w:r w:rsidR="00A56E92" w:rsidRPr="00790DF7">
        <w:rPr>
          <w:rFonts w:ascii="Arial" w:hAnsi="Arial" w:cs="Arial" w:hint="cs"/>
          <w:color w:val="0F243E"/>
          <w:sz w:val="23"/>
          <w:szCs w:val="23"/>
          <w:rtl/>
        </w:rPr>
        <w:t>. ה</w:t>
      </w:r>
      <w:r w:rsidRPr="00790DF7">
        <w:rPr>
          <w:rFonts w:ascii="Arial" w:hAnsi="Arial" w:cs="Arial" w:hint="cs"/>
          <w:color w:val="0F243E"/>
          <w:sz w:val="23"/>
          <w:szCs w:val="23"/>
          <w:rtl/>
        </w:rPr>
        <w:t>תשלום</w:t>
      </w:r>
      <w:r w:rsidR="007934D0" w:rsidRPr="00790DF7">
        <w:rPr>
          <w:rFonts w:ascii="Arial" w:hAnsi="Arial" w:cs="Arial" w:hint="cs"/>
          <w:color w:val="0F243E"/>
          <w:sz w:val="23"/>
          <w:szCs w:val="23"/>
          <w:rtl/>
        </w:rPr>
        <w:t xml:space="preserve"> של דמי היתר ואגרה שנתית</w:t>
      </w:r>
      <w:r w:rsidRPr="00790DF7">
        <w:rPr>
          <w:rFonts w:ascii="Arial" w:hAnsi="Arial" w:cs="Arial" w:hint="cs"/>
          <w:color w:val="0F243E"/>
          <w:sz w:val="23"/>
          <w:szCs w:val="23"/>
          <w:rtl/>
        </w:rPr>
        <w:t xml:space="preserve"> יתבצע בעת רישום העובדים על שם התאגיד לאחר קבלת ההודעה על ההקצאה.</w:t>
      </w:r>
    </w:p>
    <w:p w:rsidR="006F3673" w:rsidRPr="00790DF7" w:rsidRDefault="00A56E92" w:rsidP="00F245C0">
      <w:pPr>
        <w:numPr>
          <w:ilvl w:val="2"/>
          <w:numId w:val="47"/>
        </w:numPr>
        <w:tabs>
          <w:tab w:val="left" w:pos="1134"/>
        </w:tabs>
        <w:spacing w:before="180" w:line="360" w:lineRule="auto"/>
        <w:ind w:left="1134" w:hanging="709"/>
        <w:jc w:val="both"/>
        <w:rPr>
          <w:rFonts w:ascii="Arial" w:hAnsi="Arial" w:cs="Arial"/>
          <w:color w:val="0F243E"/>
          <w:sz w:val="23"/>
          <w:szCs w:val="23"/>
        </w:rPr>
      </w:pPr>
      <w:r w:rsidRPr="00790DF7">
        <w:rPr>
          <w:rFonts w:ascii="Arial" w:hAnsi="Arial" w:cs="Arial" w:hint="cs"/>
          <w:color w:val="0F243E"/>
          <w:sz w:val="23"/>
          <w:szCs w:val="23"/>
          <w:rtl/>
        </w:rPr>
        <w:t>ע</w:t>
      </w:r>
      <w:r w:rsidR="00274D45" w:rsidRPr="00790DF7">
        <w:rPr>
          <w:rFonts w:ascii="Arial" w:hAnsi="Arial" w:cs="Arial" w:hint="cs"/>
          <w:color w:val="0F243E"/>
          <w:sz w:val="23"/>
          <w:szCs w:val="23"/>
          <w:rtl/>
        </w:rPr>
        <w:t>רבות לכל עובד</w:t>
      </w:r>
      <w:r w:rsidR="007934D0" w:rsidRPr="00790DF7">
        <w:rPr>
          <w:rFonts w:ascii="Arial" w:hAnsi="Arial" w:cs="Arial" w:hint="cs"/>
          <w:color w:val="0F243E"/>
          <w:sz w:val="23"/>
          <w:szCs w:val="23"/>
          <w:rtl/>
        </w:rPr>
        <w:t xml:space="preserve"> </w:t>
      </w:r>
      <w:r w:rsidR="00491771" w:rsidRPr="00790DF7">
        <w:rPr>
          <w:rFonts w:ascii="Arial" w:hAnsi="Arial" w:cs="Arial" w:hint="cs"/>
          <w:color w:val="0F243E"/>
          <w:sz w:val="23"/>
          <w:szCs w:val="23"/>
          <w:rtl/>
        </w:rPr>
        <w:t>בסכומים המעודכנים</w:t>
      </w:r>
      <w:r w:rsidR="00B83049" w:rsidRPr="00790DF7">
        <w:rPr>
          <w:rFonts w:ascii="Arial" w:hAnsi="Arial" w:cs="Arial" w:hint="cs"/>
          <w:color w:val="0F243E"/>
          <w:sz w:val="23"/>
          <w:szCs w:val="23"/>
          <w:rtl/>
        </w:rPr>
        <w:t xml:space="preserve"> </w:t>
      </w:r>
      <w:r w:rsidR="00274D45" w:rsidRPr="00790DF7">
        <w:rPr>
          <w:rFonts w:ascii="Arial" w:hAnsi="Arial" w:cs="Arial" w:hint="cs"/>
          <w:color w:val="0F243E"/>
          <w:sz w:val="23"/>
          <w:szCs w:val="23"/>
          <w:rtl/>
        </w:rPr>
        <w:t>(סעיפים 2, 3(א)(2) ו- 10 לחוק קבלני כוח אדם)</w:t>
      </w:r>
      <w:r w:rsidR="00B83049" w:rsidRPr="00790DF7">
        <w:rPr>
          <w:rFonts w:ascii="Arial" w:hAnsi="Arial" w:cs="Arial" w:hint="cs"/>
          <w:color w:val="0F243E"/>
          <w:sz w:val="23"/>
          <w:szCs w:val="23"/>
          <w:rtl/>
        </w:rPr>
        <w:t>. הת</w:t>
      </w:r>
      <w:r w:rsidR="00274D45" w:rsidRPr="00790DF7">
        <w:rPr>
          <w:rFonts w:ascii="Arial" w:hAnsi="Arial" w:cs="Arial" w:hint="cs"/>
          <w:color w:val="0F243E"/>
          <w:sz w:val="23"/>
          <w:szCs w:val="23"/>
          <w:rtl/>
        </w:rPr>
        <w:t>אגיד ימציא ערבות עבור מספר העובדים המופיעה ברישיונו, מיד לאחר קבלת ההודעה העקרונית על עמידה בתנאי הסף לקבלת רישיון והיתרים.</w:t>
      </w:r>
      <w:r w:rsidR="00B83049" w:rsidRPr="00790DF7">
        <w:rPr>
          <w:rFonts w:ascii="Arial" w:hAnsi="Arial" w:cs="Arial" w:hint="cs"/>
          <w:color w:val="0F243E"/>
          <w:sz w:val="23"/>
          <w:szCs w:val="23"/>
          <w:rtl/>
        </w:rPr>
        <w:t xml:space="preserve"> </w:t>
      </w:r>
      <w:r w:rsidR="00274D45" w:rsidRPr="00790DF7">
        <w:rPr>
          <w:rFonts w:ascii="Arial" w:hAnsi="Arial" w:cs="Arial" w:hint="cs"/>
          <w:color w:val="0F243E"/>
          <w:sz w:val="23"/>
          <w:szCs w:val="23"/>
          <w:rtl/>
        </w:rPr>
        <w:t>(</w:t>
      </w:r>
      <w:r w:rsidR="00491771" w:rsidRPr="00790DF7">
        <w:rPr>
          <w:rFonts w:ascii="Arial" w:hAnsi="Arial" w:cs="Arial" w:hint="cs"/>
          <w:color w:val="0F243E"/>
          <w:sz w:val="23"/>
          <w:szCs w:val="23"/>
          <w:rtl/>
        </w:rPr>
        <w:t>גובה הערבות המעודכן</w:t>
      </w:r>
      <w:r w:rsidR="00274D45" w:rsidRPr="00790DF7">
        <w:rPr>
          <w:rFonts w:ascii="Arial" w:hAnsi="Arial" w:cs="Arial" w:hint="cs"/>
          <w:color w:val="0F243E"/>
          <w:sz w:val="23"/>
          <w:szCs w:val="23"/>
        </w:rPr>
        <w:t>X</w:t>
      </w:r>
      <w:r w:rsidR="00274D45" w:rsidRPr="00790DF7">
        <w:rPr>
          <w:rFonts w:ascii="Arial" w:hAnsi="Arial" w:cs="Arial" w:hint="cs"/>
          <w:color w:val="0F243E"/>
          <w:sz w:val="23"/>
          <w:szCs w:val="23"/>
          <w:rtl/>
        </w:rPr>
        <w:t xml:space="preserve"> מספר עובדים שהתאגיד ביקש רישיון והיתרים להעסיקם).</w:t>
      </w:r>
      <w:r w:rsidR="00B83049" w:rsidRPr="00790DF7">
        <w:rPr>
          <w:rFonts w:ascii="Arial" w:hAnsi="Arial" w:cs="Arial" w:hint="cs"/>
          <w:color w:val="0F243E"/>
          <w:sz w:val="23"/>
          <w:szCs w:val="23"/>
          <w:rtl/>
        </w:rPr>
        <w:t xml:space="preserve"> </w:t>
      </w:r>
      <w:r w:rsidR="00274D45" w:rsidRPr="00790DF7">
        <w:rPr>
          <w:rFonts w:ascii="Arial" w:hAnsi="Arial" w:cs="Arial" w:hint="cs"/>
          <w:b/>
          <w:bCs/>
          <w:color w:val="0F243E"/>
          <w:sz w:val="23"/>
          <w:szCs w:val="23"/>
          <w:rtl/>
        </w:rPr>
        <w:t xml:space="preserve">תוקף הערבות הינו לתקופה של </w:t>
      </w:r>
      <w:r w:rsidR="002A424F" w:rsidRPr="00790DF7">
        <w:rPr>
          <w:rFonts w:ascii="Arial" w:hAnsi="Arial" w:cs="Arial" w:hint="cs"/>
          <w:b/>
          <w:bCs/>
          <w:color w:val="0F243E"/>
          <w:sz w:val="23"/>
          <w:szCs w:val="23"/>
          <w:rtl/>
        </w:rPr>
        <w:t xml:space="preserve"> חצי שנה מתום  תוקף ההיתר.</w:t>
      </w:r>
      <w:r w:rsidR="00274D45" w:rsidRPr="00790DF7">
        <w:rPr>
          <w:rFonts w:ascii="Arial" w:hAnsi="Arial" w:cs="Arial" w:hint="cs"/>
          <w:color w:val="0F243E"/>
          <w:sz w:val="23"/>
          <w:szCs w:val="23"/>
          <w:rtl/>
        </w:rPr>
        <w:t xml:space="preserve"> </w:t>
      </w:r>
    </w:p>
    <w:p w:rsidR="006F3673" w:rsidRPr="00790DF7" w:rsidRDefault="00274D45" w:rsidP="004228F7">
      <w:pPr>
        <w:numPr>
          <w:ilvl w:val="1"/>
          <w:numId w:val="38"/>
        </w:numPr>
        <w:spacing w:before="180" w:line="360" w:lineRule="auto"/>
        <w:ind w:left="425" w:hanging="425"/>
        <w:jc w:val="both"/>
        <w:rPr>
          <w:rFonts w:ascii="Arial" w:hAnsi="Arial" w:cs="Arial"/>
          <w:color w:val="0F243E"/>
          <w:sz w:val="23"/>
          <w:szCs w:val="23"/>
        </w:rPr>
      </w:pPr>
      <w:r w:rsidRPr="00790DF7">
        <w:rPr>
          <w:rFonts w:ascii="Arial" w:hAnsi="Arial" w:cs="Arial" w:hint="cs"/>
          <w:color w:val="0F243E"/>
          <w:sz w:val="23"/>
          <w:szCs w:val="23"/>
          <w:rtl/>
        </w:rPr>
        <w:lastRenderedPageBreak/>
        <w:t>סכומי האגרות ודמי ההיתר מתעדכנים ביום 1 בינואר של כל שנה בהתאם לשיעור עליית מדד המחירים לצרכן</w:t>
      </w:r>
      <w:r w:rsidR="002A424F" w:rsidRPr="00790DF7">
        <w:rPr>
          <w:rFonts w:ascii="Arial" w:hAnsi="Arial" w:cs="Arial" w:hint="cs"/>
          <w:color w:val="0F243E"/>
          <w:sz w:val="23"/>
          <w:szCs w:val="23"/>
          <w:rtl/>
        </w:rPr>
        <w:t>.</w:t>
      </w:r>
      <w:r w:rsidRPr="00790DF7">
        <w:rPr>
          <w:rFonts w:ascii="Arial" w:hAnsi="Arial" w:cs="Arial" w:hint="cs"/>
          <w:color w:val="0F243E"/>
          <w:sz w:val="23"/>
          <w:szCs w:val="23"/>
          <w:rtl/>
        </w:rPr>
        <w:t xml:space="preserve"> </w:t>
      </w:r>
      <w:r w:rsidR="00951E0E" w:rsidRPr="00790DF7">
        <w:rPr>
          <w:rFonts w:ascii="Arial" w:hAnsi="Arial" w:cs="Arial" w:hint="cs"/>
          <w:color w:val="0F243E"/>
          <w:sz w:val="23"/>
          <w:szCs w:val="23"/>
          <w:rtl/>
        </w:rPr>
        <w:t>ס</w:t>
      </w:r>
      <w:r w:rsidRPr="00790DF7">
        <w:rPr>
          <w:rFonts w:ascii="Arial" w:hAnsi="Arial" w:cs="Arial" w:hint="cs"/>
          <w:color w:val="0F243E"/>
          <w:sz w:val="23"/>
          <w:szCs w:val="23"/>
          <w:rtl/>
        </w:rPr>
        <w:t>כום הערבות מתעדכן ביום 1 ינואר של כל שנה בהתאם לשיעור עליית השכר הממוצע כהגדרתו בחוק הביטוח הלאומי.</w:t>
      </w:r>
    </w:p>
    <w:p w:rsidR="006F3673" w:rsidRPr="00790DF7" w:rsidRDefault="00951E0E" w:rsidP="001D6AF2">
      <w:pPr>
        <w:numPr>
          <w:ilvl w:val="1"/>
          <w:numId w:val="38"/>
        </w:numPr>
        <w:spacing w:before="180" w:line="360" w:lineRule="auto"/>
        <w:ind w:left="425" w:hanging="425"/>
        <w:jc w:val="both"/>
        <w:rPr>
          <w:rFonts w:ascii="Arial" w:hAnsi="Arial" w:cs="Arial"/>
          <w:color w:val="0F243E"/>
          <w:sz w:val="23"/>
          <w:szCs w:val="23"/>
        </w:rPr>
      </w:pPr>
      <w:r w:rsidRPr="00790DF7">
        <w:rPr>
          <w:rFonts w:ascii="Arial" w:hAnsi="Arial" w:cs="Arial" w:hint="cs"/>
          <w:color w:val="0F243E"/>
          <w:sz w:val="23"/>
          <w:szCs w:val="23"/>
          <w:rtl/>
        </w:rPr>
        <w:t>ח</w:t>
      </w:r>
      <w:r w:rsidR="00274D45" w:rsidRPr="00790DF7">
        <w:rPr>
          <w:rFonts w:ascii="Arial" w:hAnsi="Arial" w:cs="Arial" w:hint="cs"/>
          <w:color w:val="0F243E"/>
          <w:sz w:val="23"/>
          <w:szCs w:val="23"/>
          <w:rtl/>
        </w:rPr>
        <w:t>ובת תשלום דמי ההיתר והאגרה השנתית היא לשנה שלמה, אך לנוחיות התאגידים נקבע כי החל מיום 1/4/2010 הגבייה תהא חודשית</w:t>
      </w:r>
      <w:r w:rsidR="00CA1A41" w:rsidRPr="00790DF7">
        <w:rPr>
          <w:rFonts w:ascii="Arial" w:hAnsi="Arial" w:cs="Arial" w:hint="cs"/>
          <w:color w:val="0F243E"/>
          <w:sz w:val="23"/>
          <w:szCs w:val="23"/>
          <w:rtl/>
        </w:rPr>
        <w:t>,</w:t>
      </w:r>
      <w:r w:rsidR="004F7739" w:rsidRPr="00790DF7">
        <w:rPr>
          <w:rFonts w:ascii="Arial" w:hAnsi="Arial" w:cs="Arial" w:hint="cs"/>
          <w:color w:val="0F243E"/>
          <w:sz w:val="23"/>
          <w:szCs w:val="23"/>
          <w:rtl/>
        </w:rPr>
        <w:t xml:space="preserve"> ולכן</w:t>
      </w:r>
      <w:r w:rsidR="00CA1A41" w:rsidRPr="00790DF7">
        <w:rPr>
          <w:rFonts w:ascii="Arial" w:hAnsi="Arial" w:cs="Arial" w:hint="cs"/>
          <w:color w:val="0F243E"/>
          <w:sz w:val="23"/>
          <w:szCs w:val="23"/>
          <w:rtl/>
        </w:rPr>
        <w:t xml:space="preserve"> על התאגיד להעביר למת"ש </w:t>
      </w:r>
      <w:r w:rsidR="004F7739" w:rsidRPr="00790DF7">
        <w:rPr>
          <w:rFonts w:ascii="Arial" w:hAnsi="Arial" w:cs="Arial" w:hint="cs"/>
          <w:color w:val="0F243E"/>
          <w:sz w:val="23"/>
          <w:szCs w:val="23"/>
          <w:rtl/>
        </w:rPr>
        <w:t xml:space="preserve"> </w:t>
      </w:r>
      <w:r w:rsidR="001D6AF2" w:rsidRPr="00790DF7">
        <w:rPr>
          <w:rFonts w:ascii="Arial" w:hAnsi="Arial" w:cs="Arial" w:hint="cs"/>
          <w:color w:val="0F243E"/>
          <w:sz w:val="23"/>
          <w:szCs w:val="23"/>
          <w:rtl/>
        </w:rPr>
        <w:t xml:space="preserve">מידי חודש </w:t>
      </w:r>
      <w:r w:rsidR="004F7739" w:rsidRPr="00790DF7">
        <w:rPr>
          <w:rFonts w:ascii="Arial" w:hAnsi="Arial" w:cs="Arial" w:hint="cs"/>
          <w:color w:val="0F243E"/>
          <w:sz w:val="23"/>
          <w:szCs w:val="23"/>
          <w:rtl/>
        </w:rPr>
        <w:t>את החלק הרלוונטי של האגרה השנתית ודמי</w:t>
      </w:r>
      <w:r w:rsidR="00CA1A41" w:rsidRPr="00790DF7">
        <w:rPr>
          <w:rFonts w:ascii="Arial" w:hAnsi="Arial" w:cs="Arial" w:hint="cs"/>
          <w:color w:val="0F243E"/>
          <w:sz w:val="23"/>
          <w:szCs w:val="23"/>
          <w:rtl/>
        </w:rPr>
        <w:t xml:space="preserve"> ההיתר בגין כל עובד זר שהתאגיד ה</w:t>
      </w:r>
      <w:r w:rsidR="004F7739" w:rsidRPr="00790DF7">
        <w:rPr>
          <w:rFonts w:ascii="Arial" w:hAnsi="Arial" w:cs="Arial" w:hint="cs"/>
          <w:color w:val="0F243E"/>
          <w:sz w:val="23"/>
          <w:szCs w:val="23"/>
          <w:rtl/>
        </w:rPr>
        <w:t>עסיק</w:t>
      </w:r>
      <w:r w:rsidR="00CA1A41" w:rsidRPr="00790DF7">
        <w:rPr>
          <w:rFonts w:ascii="Arial" w:hAnsi="Arial" w:cs="Arial" w:hint="cs"/>
          <w:color w:val="0F243E"/>
          <w:sz w:val="23"/>
          <w:szCs w:val="23"/>
          <w:rtl/>
        </w:rPr>
        <w:t xml:space="preserve"> בחודש הקודם, </w:t>
      </w:r>
      <w:r w:rsidR="004F7739" w:rsidRPr="00790DF7">
        <w:rPr>
          <w:rFonts w:ascii="Arial" w:hAnsi="Arial" w:cs="Arial" w:hint="cs"/>
          <w:color w:val="0F243E"/>
          <w:sz w:val="23"/>
          <w:szCs w:val="23"/>
          <w:rtl/>
        </w:rPr>
        <w:t xml:space="preserve"> </w:t>
      </w:r>
      <w:r w:rsidR="0017312D" w:rsidRPr="00790DF7">
        <w:rPr>
          <w:rFonts w:ascii="Arial" w:hAnsi="Arial" w:cs="Arial" w:hint="cs"/>
          <w:color w:val="0F243E"/>
          <w:sz w:val="23"/>
          <w:szCs w:val="23"/>
          <w:rtl/>
        </w:rPr>
        <w:t>תוך 5 ימים ממועד</w:t>
      </w:r>
      <w:r w:rsidR="00CA1A41" w:rsidRPr="00790DF7">
        <w:rPr>
          <w:rFonts w:ascii="Arial" w:hAnsi="Arial" w:cs="Arial" w:hint="cs"/>
          <w:color w:val="0F243E"/>
          <w:sz w:val="23"/>
          <w:szCs w:val="23"/>
          <w:rtl/>
        </w:rPr>
        <w:t xml:space="preserve"> דרישת</w:t>
      </w:r>
      <w:r w:rsidR="0017312D" w:rsidRPr="00790DF7">
        <w:rPr>
          <w:rFonts w:ascii="Arial" w:hAnsi="Arial" w:cs="Arial" w:hint="cs"/>
          <w:color w:val="0F243E"/>
          <w:sz w:val="23"/>
          <w:szCs w:val="23"/>
          <w:rtl/>
        </w:rPr>
        <w:t xml:space="preserve"> מת"ש בדוא"ל </w:t>
      </w:r>
      <w:r w:rsidR="00CA1A41" w:rsidRPr="00790DF7">
        <w:rPr>
          <w:rFonts w:ascii="Arial" w:hAnsi="Arial" w:cs="Arial" w:hint="cs"/>
          <w:color w:val="0F243E"/>
          <w:sz w:val="23"/>
          <w:szCs w:val="23"/>
          <w:rtl/>
        </w:rPr>
        <w:t xml:space="preserve"> לתאגיד, או עד ל-30 לחודש</w:t>
      </w:r>
      <w:r w:rsidR="001D6AF2" w:rsidRPr="00790DF7">
        <w:rPr>
          <w:rFonts w:ascii="Arial" w:hAnsi="Arial" w:cs="Arial" w:hint="cs"/>
          <w:color w:val="0F243E"/>
          <w:sz w:val="23"/>
          <w:szCs w:val="23"/>
          <w:rtl/>
        </w:rPr>
        <w:t xml:space="preserve"> העוקב</w:t>
      </w:r>
      <w:r w:rsidR="00CA1A41" w:rsidRPr="00790DF7">
        <w:rPr>
          <w:rFonts w:ascii="Arial" w:hAnsi="Arial" w:cs="Arial" w:hint="cs"/>
          <w:color w:val="0F243E"/>
          <w:sz w:val="23"/>
          <w:szCs w:val="23"/>
          <w:rtl/>
        </w:rPr>
        <w:t xml:space="preserve">, </w:t>
      </w:r>
      <w:r w:rsidR="001D6AF2" w:rsidRPr="00790DF7">
        <w:rPr>
          <w:rFonts w:ascii="Arial" w:hAnsi="Arial" w:cs="Arial" w:hint="cs"/>
          <w:color w:val="0F243E"/>
          <w:sz w:val="23"/>
          <w:szCs w:val="23"/>
          <w:rtl/>
        </w:rPr>
        <w:t>לפי המוקדם.</w:t>
      </w:r>
      <w:r w:rsidR="00274D45" w:rsidRPr="00790DF7">
        <w:rPr>
          <w:rFonts w:ascii="Arial" w:hAnsi="Arial" w:cs="Arial" w:hint="cs"/>
          <w:color w:val="0F243E"/>
          <w:sz w:val="23"/>
          <w:szCs w:val="23"/>
          <w:rtl/>
        </w:rPr>
        <w:t xml:space="preserve"> עובד העוזב תאגיד במהלך השנה, ולא שולמו בגינו דמי היתר ואגרה שנתית על ידי תאגיד אחר, וכן לא הוכח כי העובד עזב את ישראל או נפטר, יהא התאגיד חייב בתשלום מלוא דמי ההיתר ואגרה שנתית עבור העובד עד סוף השנה.</w:t>
      </w:r>
    </w:p>
    <w:p w:rsidR="006F3673" w:rsidRPr="00790DF7" w:rsidRDefault="00274D45" w:rsidP="001A2AAA">
      <w:pPr>
        <w:numPr>
          <w:ilvl w:val="1"/>
          <w:numId w:val="38"/>
        </w:numPr>
        <w:spacing w:before="180" w:line="360" w:lineRule="auto"/>
        <w:ind w:left="425" w:hanging="425"/>
        <w:jc w:val="both"/>
        <w:rPr>
          <w:rFonts w:ascii="Arial" w:hAnsi="Arial" w:cs="Arial"/>
          <w:color w:val="0F243E"/>
          <w:sz w:val="23"/>
          <w:szCs w:val="23"/>
        </w:rPr>
      </w:pPr>
      <w:r w:rsidRPr="00790DF7">
        <w:rPr>
          <w:rFonts w:ascii="Arial" w:hAnsi="Arial" w:cs="Arial" w:hint="cs"/>
          <w:color w:val="0F243E"/>
          <w:sz w:val="23"/>
          <w:szCs w:val="23"/>
          <w:rtl/>
        </w:rPr>
        <w:t xml:space="preserve">לא הועבר תשלום בגין אגרה שנתית או דמי היתר תוך 5 ימים מהתאריכים הקבועים לעיל, הממונה רשאי, בין היתר, ובאופן מידי, שלא להתיר לתאגיד ביצוע פעילות שוטפת במדור התשלומים ובכלל זה מניעת רישום עובדים חדשים וזאת בנוסף לכל  הגבלה או סנקציה אחרת בגין הפרה זו.  </w:t>
      </w:r>
    </w:p>
    <w:p w:rsidR="001208B0" w:rsidRPr="00790DF7" w:rsidRDefault="00274D45" w:rsidP="001A2AAA">
      <w:pPr>
        <w:numPr>
          <w:ilvl w:val="1"/>
          <w:numId w:val="38"/>
        </w:numPr>
        <w:spacing w:before="180" w:line="360" w:lineRule="auto"/>
        <w:ind w:left="425" w:hanging="425"/>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 xml:space="preserve">החזרי אגרות </w:t>
      </w:r>
    </w:p>
    <w:p w:rsidR="006F3673" w:rsidRPr="00790DF7" w:rsidRDefault="00274D45" w:rsidP="009E6173">
      <w:pPr>
        <w:tabs>
          <w:tab w:val="left" w:pos="1417"/>
        </w:tabs>
        <w:spacing w:before="180" w:line="360" w:lineRule="auto"/>
        <w:ind w:left="850"/>
        <w:jc w:val="both"/>
        <w:rPr>
          <w:rFonts w:ascii="Arial" w:hAnsi="Arial" w:cs="Arial"/>
          <w:b/>
          <w:bCs/>
          <w:color w:val="0F243E"/>
          <w:sz w:val="23"/>
          <w:szCs w:val="23"/>
        </w:rPr>
      </w:pPr>
      <w:r w:rsidRPr="00790DF7">
        <w:rPr>
          <w:rFonts w:ascii="Arial" w:hAnsi="Arial" w:cs="Arial" w:hint="cs"/>
          <w:color w:val="0F243E"/>
          <w:sz w:val="23"/>
          <w:szCs w:val="23"/>
          <w:rtl/>
        </w:rPr>
        <w:t>בכפוף לקבוע בתקנות עובדים זרים (אגרת בקשה ואגרה שנתית), התשס"ד-2004, תקנות עובדים זרים, (דמי היתר) התשס"ו-2006</w:t>
      </w:r>
      <w:r w:rsidR="00B31609" w:rsidRPr="00790DF7">
        <w:rPr>
          <w:rFonts w:ascii="Arial" w:hAnsi="Arial" w:cs="Arial" w:hint="cs"/>
          <w:color w:val="0F243E"/>
          <w:sz w:val="23"/>
          <w:szCs w:val="23"/>
          <w:rtl/>
        </w:rPr>
        <w:t>.</w:t>
      </w:r>
    </w:p>
    <w:p w:rsidR="006F3673" w:rsidRPr="00790DF7" w:rsidRDefault="00DD7691" w:rsidP="009E6173">
      <w:pPr>
        <w:tabs>
          <w:tab w:val="left" w:pos="1417"/>
        </w:tabs>
        <w:spacing w:before="180" w:line="360" w:lineRule="auto"/>
        <w:ind w:left="850"/>
        <w:jc w:val="both"/>
        <w:rPr>
          <w:rFonts w:ascii="Arial" w:hAnsi="Arial" w:cs="Arial"/>
          <w:b/>
          <w:bCs/>
          <w:color w:val="0F243E"/>
          <w:sz w:val="23"/>
          <w:szCs w:val="23"/>
        </w:rPr>
      </w:pPr>
      <w:r w:rsidRPr="00790DF7">
        <w:rPr>
          <w:rFonts w:ascii="Arial" w:hAnsi="Arial" w:cs="Arial" w:hint="cs"/>
          <w:color w:val="0F243E"/>
          <w:sz w:val="23"/>
          <w:szCs w:val="23"/>
          <w:rtl/>
        </w:rPr>
        <w:t>ל</w:t>
      </w:r>
      <w:r w:rsidR="00274D45" w:rsidRPr="00790DF7">
        <w:rPr>
          <w:rFonts w:ascii="Arial" w:hAnsi="Arial" w:cs="Arial" w:hint="cs"/>
          <w:color w:val="0F243E"/>
          <w:sz w:val="23"/>
          <w:szCs w:val="23"/>
          <w:rtl/>
        </w:rPr>
        <w:t>החזר אגרת היתר  לרישום התאגיד  ------------------  אין החזר</w:t>
      </w:r>
      <w:r w:rsidR="00535A49" w:rsidRPr="00790DF7">
        <w:rPr>
          <w:rFonts w:ascii="Arial" w:hAnsi="Arial" w:cs="Arial" w:hint="cs"/>
          <w:color w:val="0F243E"/>
          <w:sz w:val="23"/>
          <w:szCs w:val="23"/>
          <w:rtl/>
        </w:rPr>
        <w:t>.</w:t>
      </w:r>
    </w:p>
    <w:p w:rsidR="00274D45" w:rsidRPr="00790DF7" w:rsidRDefault="00274D45" w:rsidP="009E6173">
      <w:pPr>
        <w:tabs>
          <w:tab w:val="left" w:pos="1417"/>
        </w:tabs>
        <w:spacing w:before="180" w:line="360" w:lineRule="auto"/>
        <w:ind w:left="850"/>
        <w:jc w:val="both"/>
        <w:rPr>
          <w:rFonts w:ascii="Arial" w:hAnsi="Arial" w:cs="Arial"/>
          <w:b/>
          <w:bCs/>
          <w:color w:val="0F243E"/>
          <w:sz w:val="23"/>
          <w:szCs w:val="23"/>
        </w:rPr>
      </w:pPr>
      <w:r w:rsidRPr="00790DF7">
        <w:rPr>
          <w:rFonts w:ascii="Arial" w:hAnsi="Arial" w:cs="Arial" w:hint="cs"/>
          <w:color w:val="0F243E"/>
          <w:sz w:val="23"/>
          <w:szCs w:val="23"/>
          <w:rtl/>
        </w:rPr>
        <w:t>החזר אגרת בקשה שנתית לכל עובד  ------------------  אין החזר</w:t>
      </w:r>
      <w:r w:rsidR="00535A49" w:rsidRPr="00790DF7">
        <w:rPr>
          <w:rFonts w:ascii="Arial" w:hAnsi="Arial" w:cs="Arial" w:hint="cs"/>
          <w:color w:val="0F243E"/>
          <w:sz w:val="23"/>
          <w:szCs w:val="23"/>
          <w:rtl/>
        </w:rPr>
        <w:t>.</w:t>
      </w:r>
    </w:p>
    <w:p w:rsidR="00274D45" w:rsidRPr="00790DF7" w:rsidRDefault="00535A49" w:rsidP="009E6173">
      <w:pPr>
        <w:numPr>
          <w:ilvl w:val="1"/>
          <w:numId w:val="38"/>
        </w:numPr>
        <w:spacing w:before="180" w:line="360" w:lineRule="auto"/>
        <w:ind w:left="425" w:hanging="425"/>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ה</w:t>
      </w:r>
      <w:r w:rsidR="00274D45" w:rsidRPr="00790DF7">
        <w:rPr>
          <w:rFonts w:ascii="Arial" w:hAnsi="Arial" w:cs="Arial" w:hint="cs"/>
          <w:b/>
          <w:bCs/>
          <w:color w:val="0F243E"/>
          <w:sz w:val="23"/>
          <w:szCs w:val="23"/>
          <w:u w:val="single"/>
          <w:rtl/>
        </w:rPr>
        <w:t xml:space="preserve">חזר דמי היתר שנתיים ואגרה שנתית </w:t>
      </w:r>
    </w:p>
    <w:p w:rsidR="00216941" w:rsidRPr="00790DF7" w:rsidRDefault="00274D45" w:rsidP="00330CF0">
      <w:pPr>
        <w:tabs>
          <w:tab w:val="num" w:pos="425"/>
        </w:tabs>
        <w:spacing w:before="180" w:line="360" w:lineRule="auto"/>
        <w:ind w:left="425"/>
        <w:jc w:val="both"/>
        <w:rPr>
          <w:rFonts w:ascii="Arial" w:hAnsi="Arial" w:cs="Arial"/>
          <w:color w:val="0F243E"/>
          <w:sz w:val="23"/>
          <w:szCs w:val="23"/>
          <w:rtl/>
        </w:rPr>
      </w:pPr>
      <w:r w:rsidRPr="00790DF7">
        <w:rPr>
          <w:rFonts w:ascii="Arial" w:hAnsi="Arial" w:cs="Arial" w:hint="cs"/>
          <w:color w:val="0F243E"/>
          <w:sz w:val="23"/>
          <w:szCs w:val="23"/>
          <w:rtl/>
        </w:rPr>
        <w:t>הוראות פרק זה  נקבעו בכפוף לפרק ג' "חיוביו של מעביד כלפי הרשויות" סעיף 1י (א1), 1י1, לחוק עובדים זרים, תשנ"א - 1991, במטרה לקבוע דרך לגביית האגרה השנתית ודמי ההיתר מתאגידים, בגין עובדים זרים אשר נפטרו, עברו לתאגיד חדש, מיצו את תקופת 63 חודשי השהיה בישראל, ו/או הוארכה שהייתם מעבר לתקופה זו באישורו של שר הפנים לפי סעיף 3א לחוק הכניסה לישראל תשי"ב- 1952.</w:t>
      </w:r>
    </w:p>
    <w:p w:rsidR="00274D45" w:rsidRPr="00790DF7" w:rsidRDefault="00274D45" w:rsidP="00330CF0">
      <w:pPr>
        <w:tabs>
          <w:tab w:val="num" w:pos="425"/>
        </w:tabs>
        <w:spacing w:before="180" w:line="360" w:lineRule="auto"/>
        <w:ind w:left="425"/>
        <w:jc w:val="both"/>
        <w:rPr>
          <w:rFonts w:ascii="Arial" w:hAnsi="Arial" w:cs="Arial"/>
          <w:color w:val="0F243E"/>
          <w:sz w:val="23"/>
          <w:szCs w:val="23"/>
          <w:rtl/>
        </w:rPr>
      </w:pPr>
      <w:r w:rsidRPr="00790DF7">
        <w:rPr>
          <w:rFonts w:ascii="Arial" w:hAnsi="Arial" w:cs="Arial" w:hint="cs"/>
          <w:b/>
          <w:bCs/>
          <w:color w:val="0F243E"/>
          <w:sz w:val="23"/>
          <w:szCs w:val="23"/>
          <w:u w:val="single"/>
          <w:rtl/>
        </w:rPr>
        <w:t>הרקע</w:t>
      </w:r>
      <w:r w:rsidR="00216941" w:rsidRPr="00790DF7">
        <w:rPr>
          <w:rFonts w:ascii="Arial" w:hAnsi="Arial" w:cs="Arial" w:hint="cs"/>
          <w:b/>
          <w:bCs/>
          <w:color w:val="0F243E"/>
          <w:sz w:val="23"/>
          <w:szCs w:val="23"/>
          <w:u w:val="single"/>
          <w:rtl/>
        </w:rPr>
        <w:t xml:space="preserve"> - </w:t>
      </w:r>
      <w:r w:rsidRPr="00790DF7">
        <w:rPr>
          <w:rFonts w:ascii="Arial" w:hAnsi="Arial" w:cs="Arial" w:hint="cs"/>
          <w:color w:val="0F243E"/>
          <w:sz w:val="23"/>
          <w:szCs w:val="23"/>
          <w:rtl/>
        </w:rPr>
        <w:t>גביית האגרה השנתית ודמי ההיתר מן התאגיד הינם בגין מתן אשרה ורישיון לישיבת ביקור למטרת עבודה בישראל. אגרה שנתית ודמי היתר אלו נגבים בגין שנה קלנדארית מלאה ומשולמים בפריסת תשלומים חודשית המשולמת ע"י התאגיד בתחילת כל חודש.</w:t>
      </w:r>
    </w:p>
    <w:p w:rsidR="00274D45" w:rsidRPr="00790DF7" w:rsidRDefault="00216941" w:rsidP="00330CF0">
      <w:pPr>
        <w:numPr>
          <w:ilvl w:val="1"/>
          <w:numId w:val="38"/>
        </w:numPr>
        <w:spacing w:before="180" w:line="360" w:lineRule="auto"/>
        <w:ind w:left="425" w:hanging="425"/>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ה</w:t>
      </w:r>
      <w:r w:rsidR="00274D45" w:rsidRPr="00790DF7">
        <w:rPr>
          <w:rFonts w:ascii="Arial" w:hAnsi="Arial" w:cs="Arial" w:hint="cs"/>
          <w:b/>
          <w:bCs/>
          <w:color w:val="0F243E"/>
          <w:sz w:val="23"/>
          <w:szCs w:val="23"/>
          <w:u w:val="single"/>
          <w:rtl/>
        </w:rPr>
        <w:t>חזר אגרה שנתית</w:t>
      </w:r>
    </w:p>
    <w:p w:rsidR="001208B0" w:rsidRPr="00790DF7" w:rsidRDefault="00274D45" w:rsidP="00330CF0">
      <w:pPr>
        <w:tabs>
          <w:tab w:val="num" w:pos="425"/>
        </w:tabs>
        <w:spacing w:before="180" w:line="360" w:lineRule="auto"/>
        <w:ind w:left="425"/>
        <w:jc w:val="both"/>
        <w:rPr>
          <w:rFonts w:ascii="Arial" w:hAnsi="Arial" w:cs="Arial"/>
          <w:color w:val="0F243E"/>
          <w:sz w:val="23"/>
          <w:szCs w:val="23"/>
          <w:rtl/>
        </w:rPr>
      </w:pPr>
      <w:r w:rsidRPr="00790DF7">
        <w:rPr>
          <w:rFonts w:ascii="Arial" w:hAnsi="Arial" w:cs="Arial" w:hint="cs"/>
          <w:color w:val="0F243E"/>
          <w:sz w:val="23"/>
          <w:szCs w:val="23"/>
          <w:rtl/>
        </w:rPr>
        <w:t xml:space="preserve">יציאה מישראל לצמיתות - תאגיד אשר שילם את האגרה השנתית בגין עובד זר, שפג תוקף האשרה ורישיון השהייה שברשותו במהלך ששת החודשים הראשונים של השנה הקלנדארית, יהא זכאי התאגיד להחזר יחסי </w:t>
      </w:r>
      <w:r w:rsidRPr="00790DF7">
        <w:rPr>
          <w:rFonts w:ascii="Arial" w:hAnsi="Arial" w:cs="Arial" w:hint="cs"/>
          <w:color w:val="0F243E"/>
          <w:sz w:val="23"/>
          <w:szCs w:val="23"/>
          <w:rtl/>
        </w:rPr>
        <w:lastRenderedPageBreak/>
        <w:t>מיום יציאתו של העובד מישראל בפועל ועבור התקופה בה לא שהה העובד  בישראל ( פרק ג', סעיף 1י (ג3) לחוק, סעיף 5 לתקנות עובדים זרים (אגרת בקשה ואגרה שנתית), תשס"ד 2004).</w:t>
      </w:r>
    </w:p>
    <w:p w:rsidR="0067712D" w:rsidRPr="00790DF7" w:rsidRDefault="00274D45" w:rsidP="00FF2662">
      <w:pPr>
        <w:numPr>
          <w:ilvl w:val="0"/>
          <w:numId w:val="11"/>
        </w:numPr>
        <w:spacing w:before="120" w:line="360" w:lineRule="auto"/>
        <w:ind w:left="708" w:hanging="283"/>
        <w:jc w:val="both"/>
        <w:rPr>
          <w:rFonts w:ascii="Arial" w:hAnsi="Arial" w:cs="Arial"/>
          <w:color w:val="0F243E"/>
          <w:sz w:val="23"/>
          <w:szCs w:val="23"/>
          <w:rtl/>
        </w:rPr>
      </w:pPr>
      <w:r w:rsidRPr="00790DF7">
        <w:rPr>
          <w:rFonts w:ascii="Arial" w:hAnsi="Arial" w:cs="Arial" w:hint="cs"/>
          <w:color w:val="0F243E"/>
          <w:sz w:val="23"/>
          <w:szCs w:val="23"/>
          <w:rtl/>
        </w:rPr>
        <w:t>סכום ההחזר יחושב לפי גובה אגרה שנתית רגילה כפול מספר ימי האשרה הנותרים מיום יציאת העובד מישראל ועד תום השנה הקלנדארית לחלק ב 360 (סעיף 5(ב) לתקנות עובדים זרים (אגרת בקשה ואגרה שנתית), תשס"ד 2004).</w:t>
      </w:r>
    </w:p>
    <w:p w:rsidR="00274D45" w:rsidRPr="00790DF7" w:rsidRDefault="00274D45" w:rsidP="00FF2662">
      <w:pPr>
        <w:numPr>
          <w:ilvl w:val="0"/>
          <w:numId w:val="11"/>
        </w:numPr>
        <w:spacing w:before="120" w:line="360" w:lineRule="auto"/>
        <w:ind w:left="708" w:hanging="283"/>
        <w:jc w:val="both"/>
        <w:rPr>
          <w:rFonts w:ascii="Arial" w:hAnsi="Arial" w:cs="Arial"/>
          <w:color w:val="0F243E"/>
          <w:sz w:val="23"/>
          <w:szCs w:val="23"/>
          <w:rtl/>
        </w:rPr>
      </w:pPr>
      <w:r w:rsidRPr="00790DF7">
        <w:rPr>
          <w:rFonts w:ascii="Arial" w:hAnsi="Arial" w:cs="Arial" w:hint="cs"/>
          <w:color w:val="0F243E"/>
          <w:sz w:val="23"/>
          <w:szCs w:val="23"/>
          <w:rtl/>
        </w:rPr>
        <w:t>למען הסר ספק, עובד זר אשר פגה האשרה ורישיון השהיה שלו לאחר תום ששת החודשים הראשונים של השנה, לא יהיה זכאי התאגיד להחזר החלקי של האגרה השנתית.</w:t>
      </w:r>
    </w:p>
    <w:p w:rsidR="00B60EFA" w:rsidRPr="00790DF7" w:rsidRDefault="00274D45" w:rsidP="00FF2662">
      <w:pPr>
        <w:numPr>
          <w:ilvl w:val="1"/>
          <w:numId w:val="38"/>
        </w:numPr>
        <w:spacing w:before="120" w:line="360" w:lineRule="auto"/>
        <w:ind w:left="425" w:hanging="425"/>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 xml:space="preserve">מעבר לתאגיד אחר </w:t>
      </w:r>
    </w:p>
    <w:p w:rsidR="00274D45" w:rsidRPr="00790DF7" w:rsidRDefault="00274D45" w:rsidP="00FF2662">
      <w:pPr>
        <w:tabs>
          <w:tab w:val="left" w:pos="425"/>
          <w:tab w:val="left" w:pos="2126"/>
          <w:tab w:val="left" w:pos="5811"/>
        </w:tabs>
        <w:spacing w:before="120" w:line="360" w:lineRule="auto"/>
        <w:ind w:left="425"/>
        <w:jc w:val="both"/>
        <w:rPr>
          <w:rFonts w:ascii="Arial" w:hAnsi="Arial" w:cs="Arial"/>
          <w:b/>
          <w:bCs/>
          <w:color w:val="0F243E"/>
          <w:sz w:val="23"/>
          <w:szCs w:val="23"/>
          <w:rtl/>
        </w:rPr>
      </w:pPr>
      <w:r w:rsidRPr="00790DF7">
        <w:rPr>
          <w:rFonts w:ascii="Arial" w:hAnsi="Arial" w:cs="Arial" w:hint="cs"/>
          <w:color w:val="0F243E"/>
          <w:sz w:val="23"/>
          <w:szCs w:val="23"/>
          <w:rtl/>
        </w:rPr>
        <w:t>תאגיד אשר שילם אגרה שנתית בגין עובד זר אשר עבר כדין לתאגיד אחר, יהא זכאי התאגיד להחזר יחסי מיום תשלום האגרה בפועל על ידי התאגיד החדש, ובגין אותה תקופה בה עבר העובד לתאגיד זה ( פרק ג', סעיף 1י (ג3) לחוק, סעיף 6 לתקנות עובדים זרים (אגרת בקשה ואגרה שנתית), תשס"ד 2004</w:t>
      </w:r>
      <w:r w:rsidRPr="00790DF7">
        <w:rPr>
          <w:rFonts w:ascii="Arial" w:hAnsi="Arial" w:cs="Arial" w:hint="cs"/>
          <w:b/>
          <w:bCs/>
          <w:color w:val="0F243E"/>
          <w:sz w:val="23"/>
          <w:szCs w:val="23"/>
          <w:rtl/>
        </w:rPr>
        <w:t>).</w:t>
      </w:r>
      <w:r w:rsidR="00DB6CB3" w:rsidRPr="00790DF7">
        <w:rPr>
          <w:rFonts w:ascii="Arial" w:hAnsi="Arial" w:cs="Arial" w:hint="cs"/>
          <w:b/>
          <w:bCs/>
          <w:color w:val="0F243E"/>
          <w:sz w:val="23"/>
          <w:szCs w:val="23"/>
          <w:rtl/>
        </w:rPr>
        <w:t xml:space="preserve"> </w:t>
      </w:r>
    </w:p>
    <w:p w:rsidR="00274D45" w:rsidRPr="00790DF7" w:rsidRDefault="00274D45" w:rsidP="00FF2662">
      <w:pPr>
        <w:tabs>
          <w:tab w:val="left" w:pos="425"/>
          <w:tab w:val="num" w:pos="1133"/>
        </w:tabs>
        <w:spacing w:before="120" w:line="360" w:lineRule="auto"/>
        <w:ind w:left="425"/>
        <w:jc w:val="both"/>
        <w:rPr>
          <w:rFonts w:ascii="Arial" w:hAnsi="Arial" w:cs="Arial"/>
          <w:color w:val="0F243E"/>
          <w:sz w:val="23"/>
          <w:szCs w:val="23"/>
          <w:rtl/>
        </w:rPr>
      </w:pPr>
      <w:r w:rsidRPr="00790DF7">
        <w:rPr>
          <w:rFonts w:ascii="Arial" w:hAnsi="Arial" w:cs="Arial" w:hint="cs"/>
          <w:color w:val="0F243E"/>
          <w:sz w:val="23"/>
          <w:szCs w:val="23"/>
          <w:rtl/>
        </w:rPr>
        <w:t>סכום ההחזר יחושב לפי גובה אגרה שנתית רגילה כפול מספר ימי ה</w:t>
      </w:r>
      <w:r w:rsidR="007B3CAE" w:rsidRPr="00790DF7">
        <w:rPr>
          <w:rFonts w:ascii="Arial" w:hAnsi="Arial" w:cs="Arial" w:hint="cs"/>
          <w:color w:val="0F243E"/>
          <w:sz w:val="23"/>
          <w:szCs w:val="23"/>
          <w:rtl/>
        </w:rPr>
        <w:t>רישיון</w:t>
      </w:r>
      <w:r w:rsidRPr="00790DF7">
        <w:rPr>
          <w:rFonts w:ascii="Arial" w:hAnsi="Arial" w:cs="Arial" w:hint="cs"/>
          <w:color w:val="0F243E"/>
          <w:sz w:val="23"/>
          <w:szCs w:val="23"/>
          <w:rtl/>
        </w:rPr>
        <w:t xml:space="preserve"> מתחילת תוקפה ועד יום הפסקת העבודה לחלק ב 360, הסכום שהתקבל יוחסר מסכום אגרה שנתית הרגילה לקבלת סכום ההחזר לתאגיד (סעיף 6(ב) לתקנות עובדים זרים (אגרת בקשה ואגרה שנתית), תשס"ד 2004).</w:t>
      </w:r>
    </w:p>
    <w:p w:rsidR="007D362B" w:rsidRPr="00790DF7" w:rsidRDefault="00274D45" w:rsidP="00FF2662">
      <w:pPr>
        <w:tabs>
          <w:tab w:val="left" w:pos="425"/>
          <w:tab w:val="num" w:pos="1133"/>
        </w:tabs>
        <w:spacing w:before="120" w:line="360" w:lineRule="auto"/>
        <w:ind w:left="425"/>
        <w:jc w:val="both"/>
        <w:rPr>
          <w:rFonts w:ascii="Arial" w:hAnsi="Arial" w:cs="Arial"/>
          <w:color w:val="0F243E"/>
          <w:sz w:val="23"/>
          <w:szCs w:val="23"/>
          <w:rtl/>
        </w:rPr>
      </w:pPr>
      <w:r w:rsidRPr="00790DF7">
        <w:rPr>
          <w:rFonts w:ascii="Arial" w:hAnsi="Arial" w:cs="Arial" w:hint="cs"/>
          <w:b/>
          <w:bCs/>
          <w:color w:val="0F243E"/>
          <w:sz w:val="23"/>
          <w:szCs w:val="23"/>
          <w:u w:val="single"/>
          <w:rtl/>
        </w:rPr>
        <w:t>עובד זר שנפטר</w:t>
      </w:r>
      <w:r w:rsidRPr="00790DF7">
        <w:rPr>
          <w:rFonts w:ascii="Arial" w:hAnsi="Arial" w:cs="Arial" w:hint="cs"/>
          <w:color w:val="0F243E"/>
          <w:sz w:val="23"/>
          <w:szCs w:val="23"/>
          <w:rtl/>
        </w:rPr>
        <w:t xml:space="preserve"> - תאגיד אשר שילם אגרה שנתית כדין בגין עובד זר אשר נפטר במהלך השנה הקלנד</w:t>
      </w:r>
      <w:r w:rsidR="006744A1" w:rsidRPr="00790DF7">
        <w:rPr>
          <w:rFonts w:ascii="Arial" w:hAnsi="Arial" w:cs="Arial" w:hint="cs"/>
          <w:color w:val="0F243E"/>
          <w:sz w:val="23"/>
          <w:szCs w:val="23"/>
          <w:rtl/>
        </w:rPr>
        <w:t>א</w:t>
      </w:r>
      <w:r w:rsidRPr="00790DF7">
        <w:rPr>
          <w:rFonts w:ascii="Arial" w:hAnsi="Arial" w:cs="Arial" w:hint="cs"/>
          <w:color w:val="0F243E"/>
          <w:sz w:val="23"/>
          <w:szCs w:val="23"/>
          <w:rtl/>
        </w:rPr>
        <w:t>רית, יהא זכאי התאגיד להחזר יחסי מיום פטירת העובד ועד תום תקופת ה</w:t>
      </w:r>
      <w:r w:rsidR="00525EA2" w:rsidRPr="00790DF7">
        <w:rPr>
          <w:rFonts w:ascii="Arial" w:hAnsi="Arial" w:cs="Arial" w:hint="cs"/>
          <w:color w:val="0F243E"/>
          <w:sz w:val="23"/>
          <w:szCs w:val="23"/>
          <w:rtl/>
        </w:rPr>
        <w:t>רישיון</w:t>
      </w:r>
      <w:r w:rsidRPr="00790DF7">
        <w:rPr>
          <w:rFonts w:ascii="Arial" w:hAnsi="Arial" w:cs="Arial" w:hint="cs"/>
          <w:color w:val="0F243E"/>
          <w:sz w:val="23"/>
          <w:szCs w:val="23"/>
          <w:rtl/>
        </w:rPr>
        <w:t xml:space="preserve"> ( פרק ג', סעיף 1י (ג3) לחוק, סעיף 7 לתקנות עובדים זרים (אגרת בקשה ואגרה שנתית), תשס"ד 2004).</w:t>
      </w:r>
      <w:r w:rsidR="008A1688" w:rsidRPr="00790DF7">
        <w:rPr>
          <w:rFonts w:ascii="Arial" w:hAnsi="Arial" w:cs="Arial" w:hint="cs"/>
          <w:color w:val="0F243E"/>
          <w:sz w:val="23"/>
          <w:szCs w:val="23"/>
          <w:rtl/>
        </w:rPr>
        <w:t xml:space="preserve"> </w:t>
      </w:r>
    </w:p>
    <w:p w:rsidR="00274D45" w:rsidRPr="00790DF7" w:rsidRDefault="00274D45" w:rsidP="00FF2662">
      <w:pPr>
        <w:numPr>
          <w:ilvl w:val="1"/>
          <w:numId w:val="38"/>
        </w:numPr>
        <w:spacing w:before="120" w:line="360" w:lineRule="auto"/>
        <w:ind w:left="425" w:hanging="425"/>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החזר דמי היתר</w:t>
      </w:r>
    </w:p>
    <w:p w:rsidR="00274D45" w:rsidRPr="00790DF7" w:rsidRDefault="00274D45" w:rsidP="00FF2662">
      <w:pPr>
        <w:tabs>
          <w:tab w:val="num" w:pos="425"/>
        </w:tabs>
        <w:spacing w:before="120" w:line="360" w:lineRule="auto"/>
        <w:ind w:left="425"/>
        <w:jc w:val="both"/>
        <w:rPr>
          <w:rFonts w:ascii="Arial" w:hAnsi="Arial" w:cs="Arial"/>
          <w:color w:val="0F243E"/>
          <w:sz w:val="23"/>
          <w:szCs w:val="23"/>
          <w:rtl/>
        </w:rPr>
      </w:pPr>
      <w:r w:rsidRPr="00790DF7">
        <w:rPr>
          <w:rFonts w:ascii="Arial" w:hAnsi="Arial" w:cs="Arial" w:hint="cs"/>
          <w:color w:val="0F243E"/>
          <w:sz w:val="23"/>
          <w:szCs w:val="23"/>
          <w:rtl/>
        </w:rPr>
        <w:t>יציאה מישראל לצמיתות- תאגיד אשר שילם את דמי ההיתר השנתיים בגין עובד זר, שיצא את ישראל בטרם פג תוקף רישיון השהייה שברשותו במהלך השנה הקלנדארית, יהא זכאי התאגיד להחזר יחסי בגין מספר הימים בהם לא שהה העובד בישראל ( פרק ג', סעיף 1י1 (ה2) לחוק, סעיף 5 לתקנות עובדים זרים (דמי היתר), תשס"ו 2006).</w:t>
      </w:r>
    </w:p>
    <w:p w:rsidR="00274D45" w:rsidRPr="00790DF7" w:rsidRDefault="00274D45" w:rsidP="00FF2662">
      <w:pPr>
        <w:tabs>
          <w:tab w:val="num" w:pos="425"/>
        </w:tabs>
        <w:spacing w:before="120" w:line="360" w:lineRule="auto"/>
        <w:ind w:left="425"/>
        <w:jc w:val="both"/>
        <w:rPr>
          <w:rFonts w:ascii="Arial" w:hAnsi="Arial" w:cs="Arial"/>
          <w:color w:val="0F243E"/>
          <w:sz w:val="23"/>
          <w:szCs w:val="23"/>
          <w:rtl/>
        </w:rPr>
      </w:pPr>
      <w:r w:rsidRPr="00790DF7">
        <w:rPr>
          <w:rFonts w:ascii="Arial" w:hAnsi="Arial" w:cs="Arial" w:hint="cs"/>
          <w:color w:val="0F243E"/>
          <w:sz w:val="23"/>
          <w:szCs w:val="23"/>
          <w:rtl/>
        </w:rPr>
        <w:t>למען הסר ספק, עובד זר אשר לא יצא את ישראל בטרם תם רישיון השהיה שלו, לא יהיה זכאי התאגיד להחזר החלקי של דמי ההיתר.</w:t>
      </w:r>
    </w:p>
    <w:p w:rsidR="00B60EFA" w:rsidRPr="00790DF7" w:rsidRDefault="00274D45" w:rsidP="00FF2662">
      <w:pPr>
        <w:numPr>
          <w:ilvl w:val="1"/>
          <w:numId w:val="38"/>
        </w:numPr>
        <w:spacing w:before="120" w:line="360" w:lineRule="auto"/>
        <w:ind w:left="425" w:hanging="425"/>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 xml:space="preserve">מעבר לתאגיד אחר </w:t>
      </w:r>
    </w:p>
    <w:p w:rsidR="00274D45" w:rsidRPr="00790DF7" w:rsidRDefault="00274D45" w:rsidP="00FF2662">
      <w:pPr>
        <w:tabs>
          <w:tab w:val="num" w:pos="425"/>
        </w:tabs>
        <w:spacing w:before="120" w:line="360" w:lineRule="auto"/>
        <w:ind w:left="425"/>
        <w:jc w:val="both"/>
        <w:rPr>
          <w:rFonts w:ascii="Arial" w:hAnsi="Arial" w:cs="Arial"/>
          <w:color w:val="0F243E"/>
          <w:sz w:val="23"/>
          <w:szCs w:val="23"/>
          <w:rtl/>
        </w:rPr>
      </w:pPr>
      <w:r w:rsidRPr="00790DF7">
        <w:rPr>
          <w:rFonts w:ascii="Arial" w:hAnsi="Arial" w:cs="Arial" w:hint="cs"/>
          <w:color w:val="0F243E"/>
          <w:sz w:val="23"/>
          <w:szCs w:val="23"/>
          <w:rtl/>
        </w:rPr>
        <w:t xml:space="preserve">תאגיד אשר שילם דמי היתר בגין עובד זר אשר עבר כדין לתאגיד אחר, יהא זכאי התאגיד להחזר יחסי של דמי ההיתר מהיום בו החל העובד בפועל את עבודתו אצל התאגיד החדש ועד תום השנה הקלנדארית ( פרק ג', סעיף 1י1 (ה2) לחוק, סעיף 4 לתקנות עובדים זרים (דמי היתר), תשס"ו 2006). </w:t>
      </w:r>
    </w:p>
    <w:p w:rsidR="00060156" w:rsidRPr="00790DF7" w:rsidRDefault="00060156" w:rsidP="00FF2662">
      <w:pPr>
        <w:tabs>
          <w:tab w:val="num" w:pos="425"/>
        </w:tabs>
        <w:spacing w:before="120" w:line="360" w:lineRule="auto"/>
        <w:ind w:left="425"/>
        <w:jc w:val="both"/>
        <w:rPr>
          <w:rFonts w:ascii="Arial" w:hAnsi="Arial" w:cs="Arial"/>
          <w:color w:val="0F243E"/>
          <w:sz w:val="23"/>
          <w:szCs w:val="23"/>
          <w:rtl/>
        </w:rPr>
      </w:pPr>
    </w:p>
    <w:p w:rsidR="00B60EFA" w:rsidRPr="00790DF7" w:rsidRDefault="00274D45" w:rsidP="00FF2662">
      <w:pPr>
        <w:numPr>
          <w:ilvl w:val="1"/>
          <w:numId w:val="38"/>
        </w:numPr>
        <w:spacing w:before="120" w:line="360" w:lineRule="auto"/>
        <w:ind w:left="425" w:hanging="425"/>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lastRenderedPageBreak/>
        <w:t xml:space="preserve">עובד זר שנפטר </w:t>
      </w:r>
    </w:p>
    <w:p w:rsidR="00274D45" w:rsidRPr="00790DF7" w:rsidRDefault="00274D45" w:rsidP="00FF2662">
      <w:pPr>
        <w:tabs>
          <w:tab w:val="num" w:pos="425"/>
        </w:tabs>
        <w:spacing w:before="120" w:line="360" w:lineRule="auto"/>
        <w:ind w:left="425"/>
        <w:jc w:val="both"/>
        <w:rPr>
          <w:rFonts w:ascii="Arial" w:hAnsi="Arial" w:cs="Arial"/>
          <w:color w:val="0F243E"/>
          <w:sz w:val="23"/>
          <w:szCs w:val="23"/>
          <w:rtl/>
        </w:rPr>
      </w:pPr>
      <w:r w:rsidRPr="00790DF7">
        <w:rPr>
          <w:rFonts w:ascii="Arial" w:hAnsi="Arial" w:cs="Arial" w:hint="cs"/>
          <w:color w:val="0F243E"/>
          <w:sz w:val="23"/>
          <w:szCs w:val="23"/>
          <w:rtl/>
        </w:rPr>
        <w:t>תאגיד אשר שילם את דמי ההיתר השנתיים כדין בגין עובד זר שנפטר בטרם פג תוקף רישיון השהייה שברשותו במהלך השנה הקלנדארית, יהא זכאי התאגיד להחזר יחסי בגין מספר הימים מיום הפטירה ועד לתום השנה הקלנדארית ( פרק ג', סעיף 1י1 (ה2) לחוק, סעיף 5 לתקנות עובדים זרים (דמי היתר), תשס"ו 2006).</w:t>
      </w:r>
    </w:p>
    <w:p w:rsidR="00274D45" w:rsidRPr="00790DF7" w:rsidRDefault="00274D45" w:rsidP="00FF2662">
      <w:pPr>
        <w:tabs>
          <w:tab w:val="num" w:pos="425"/>
        </w:tabs>
        <w:spacing w:before="120" w:line="360" w:lineRule="auto"/>
        <w:ind w:left="425"/>
        <w:jc w:val="both"/>
        <w:rPr>
          <w:rFonts w:ascii="Arial" w:hAnsi="Arial" w:cs="Arial"/>
          <w:color w:val="0F243E"/>
          <w:sz w:val="23"/>
          <w:szCs w:val="23"/>
          <w:rtl/>
        </w:rPr>
      </w:pPr>
      <w:r w:rsidRPr="00790DF7">
        <w:rPr>
          <w:rFonts w:ascii="Arial" w:hAnsi="Arial" w:cs="Arial" w:hint="cs"/>
          <w:color w:val="0F243E"/>
          <w:sz w:val="23"/>
          <w:szCs w:val="23"/>
          <w:rtl/>
        </w:rPr>
        <w:t>סכום ההחזר יחושב לפי גובה דמי היתר רגילה כפול מספר ימי האשרה מתחילת תוקפה ועד יום פטירת העובד לחלק ב 360, הסכום שהתקבל יוחסר מסכום אגרה שנתית הרגילה לקבלת סכום ההחזר לתאגיד (סעיף 7(ב) לתקנות עובדים זרים (אגרת בקשה ואגרה שנתית), תשס"ד 2004).</w:t>
      </w:r>
    </w:p>
    <w:p w:rsidR="00274D45" w:rsidRPr="00790DF7" w:rsidRDefault="00274D45" w:rsidP="00FF2662">
      <w:pPr>
        <w:tabs>
          <w:tab w:val="num" w:pos="425"/>
        </w:tabs>
        <w:spacing w:before="120" w:line="360" w:lineRule="auto"/>
        <w:ind w:left="425"/>
        <w:jc w:val="both"/>
        <w:rPr>
          <w:rFonts w:ascii="Arial" w:hAnsi="Arial" w:cs="Arial"/>
          <w:color w:val="0F243E"/>
          <w:sz w:val="23"/>
          <w:szCs w:val="23"/>
          <w:rtl/>
        </w:rPr>
      </w:pPr>
      <w:r w:rsidRPr="00790DF7">
        <w:rPr>
          <w:rFonts w:ascii="Arial" w:hAnsi="Arial" w:cs="Arial" w:hint="cs"/>
          <w:color w:val="0F243E"/>
          <w:sz w:val="23"/>
          <w:szCs w:val="23"/>
          <w:rtl/>
        </w:rPr>
        <w:t>יובהר כי, במקרים בהם זכאי התאגיד להחזר יחסי של דמי ההיתר בכפוף לאמור לעיל, התקופה אשר בגינה זכאי להחזר תחושב מיום תחילת עבודתו אצל התאגיד האחר או יציאתו בפועל של העובד הזר מישראל ולא מיום סיום עבודתו אצל התאגיד.</w:t>
      </w:r>
    </w:p>
    <w:p w:rsidR="00B60EFA" w:rsidRPr="00790DF7" w:rsidRDefault="00274D45" w:rsidP="00FF2662">
      <w:pPr>
        <w:numPr>
          <w:ilvl w:val="0"/>
          <w:numId w:val="1"/>
        </w:numPr>
        <w:tabs>
          <w:tab w:val="clear" w:pos="720"/>
          <w:tab w:val="num" w:pos="141"/>
        </w:tabs>
        <w:spacing w:before="120"/>
        <w:ind w:left="141" w:hanging="283"/>
        <w:jc w:val="both"/>
        <w:rPr>
          <w:rFonts w:ascii="Arial" w:hAnsi="Arial" w:cs="Arial"/>
          <w:b/>
          <w:bCs/>
          <w:color w:val="0F243E"/>
          <w:sz w:val="25"/>
          <w:szCs w:val="25"/>
          <w:u w:val="double"/>
        </w:rPr>
      </w:pPr>
      <w:r w:rsidRPr="00790DF7">
        <w:rPr>
          <w:rFonts w:ascii="Arial" w:hAnsi="Arial" w:cs="Arial" w:hint="cs"/>
          <w:b/>
          <w:bCs/>
          <w:color w:val="0F243E"/>
          <w:sz w:val="25"/>
          <w:szCs w:val="25"/>
          <w:u w:val="double"/>
          <w:rtl/>
        </w:rPr>
        <w:t>הפקדת כספים לטובת העובד הזר ולהבטחת יציאתו מישראל</w:t>
      </w:r>
    </w:p>
    <w:p w:rsidR="00274D45" w:rsidRPr="00790DF7" w:rsidRDefault="00274D45" w:rsidP="00FF2662">
      <w:pPr>
        <w:spacing w:before="120" w:line="360" w:lineRule="auto"/>
        <w:ind w:left="390" w:hanging="249"/>
        <w:jc w:val="both"/>
        <w:rPr>
          <w:rFonts w:ascii="Arial" w:hAnsi="Arial" w:cs="Arial"/>
          <w:b/>
          <w:bCs/>
          <w:color w:val="0F243E"/>
          <w:sz w:val="23"/>
          <w:szCs w:val="23"/>
          <w:u w:val="single"/>
          <w:rtl/>
        </w:rPr>
      </w:pPr>
      <w:r w:rsidRPr="00790DF7">
        <w:rPr>
          <w:rFonts w:ascii="Arial" w:hAnsi="Arial" w:cs="Arial" w:hint="cs"/>
          <w:color w:val="0F243E"/>
          <w:sz w:val="23"/>
          <w:szCs w:val="23"/>
          <w:rtl/>
        </w:rPr>
        <w:t>הוראות פרק זה כפופות לתקנות סופיות שיותקנו לעניין זה.</w:t>
      </w:r>
    </w:p>
    <w:p w:rsidR="00274D45" w:rsidRPr="00790DF7" w:rsidRDefault="00274D45" w:rsidP="000B5ED2">
      <w:pPr>
        <w:spacing w:before="180" w:line="360" w:lineRule="auto"/>
        <w:ind w:left="708"/>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חובת הפקדת הפיקדון על ידי התאגיד</w:t>
      </w:r>
    </w:p>
    <w:p w:rsidR="00BA5242" w:rsidRPr="00790DF7" w:rsidRDefault="000E4D41" w:rsidP="00110AD9">
      <w:pPr>
        <w:tabs>
          <w:tab w:val="num" w:pos="1133"/>
        </w:tabs>
        <w:spacing w:before="180" w:line="360" w:lineRule="auto"/>
        <w:ind w:left="708" w:right="709" w:hanging="141"/>
        <w:jc w:val="both"/>
        <w:rPr>
          <w:rFonts w:ascii="Arial" w:hAnsi="Arial" w:cs="Arial"/>
          <w:color w:val="0F243E"/>
          <w:sz w:val="23"/>
          <w:szCs w:val="23"/>
          <w:u w:val="single"/>
          <w:rtl/>
        </w:rPr>
      </w:pPr>
      <w:r w:rsidRPr="00790DF7">
        <w:rPr>
          <w:rFonts w:ascii="Arial" w:hAnsi="Arial" w:cs="Arial" w:hint="cs"/>
          <w:color w:val="0F243E"/>
          <w:sz w:val="23"/>
          <w:szCs w:val="23"/>
          <w:rtl/>
        </w:rPr>
        <w:tab/>
      </w:r>
      <w:r w:rsidR="00274D45" w:rsidRPr="00790DF7">
        <w:rPr>
          <w:rFonts w:ascii="Arial" w:hAnsi="Arial" w:cs="Arial" w:hint="cs"/>
          <w:color w:val="0F243E"/>
          <w:sz w:val="23"/>
          <w:szCs w:val="23"/>
          <w:rtl/>
        </w:rPr>
        <w:t xml:space="preserve">התאגיד המורשה, מעסיקו של עובד זר, יפקיד </w:t>
      </w:r>
      <w:r w:rsidR="00BA5242" w:rsidRPr="00790DF7">
        <w:rPr>
          <w:rFonts w:ascii="Arial" w:hAnsi="Arial" w:cs="Arial" w:hint="cs"/>
          <w:color w:val="0F243E"/>
          <w:sz w:val="23"/>
          <w:szCs w:val="23"/>
          <w:rtl/>
        </w:rPr>
        <w:t>פקדון חודשי עבור כל עובד זר שהוא העסיק בחודש הקודם, הכל כמפורט בתקנות עובדים זרים (פקדון לעובדים זרים) התשע"ו- 2016, ובנוהל מספר 9.0.0003 "נוהל פקדון לעובדים זרים המועסקים בענף הבנין, בטכנולוגיה ייחודית ובחברות סיעוד"</w:t>
      </w:r>
      <w:r w:rsidR="001B5350" w:rsidRPr="00790DF7">
        <w:rPr>
          <w:rFonts w:ascii="Arial" w:hAnsi="Arial" w:cs="Arial" w:hint="cs"/>
          <w:color w:val="0F243E"/>
          <w:sz w:val="23"/>
          <w:szCs w:val="23"/>
          <w:rtl/>
        </w:rPr>
        <w:t xml:space="preserve"> המפורסם באתר האינטרנט של הרשות בקישור:</w:t>
      </w:r>
      <w:r w:rsidR="001B5350" w:rsidRPr="00790DF7">
        <w:rPr>
          <w:rFonts w:ascii="Arial" w:hAnsi="Arial" w:cs="Arial" w:hint="cs"/>
          <w:color w:val="0F243E"/>
          <w:sz w:val="23"/>
          <w:szCs w:val="23"/>
          <w:u w:val="single"/>
          <w:rtl/>
        </w:rPr>
        <w:t xml:space="preserve"> </w:t>
      </w:r>
      <w:hyperlink r:id="rId10" w:history="1">
        <w:r w:rsidR="001B5350" w:rsidRPr="00790DF7">
          <w:rPr>
            <w:rStyle w:val="Hyperlink"/>
            <w:rFonts w:ascii="Arial" w:hAnsi="Arial" w:cs="Arial"/>
            <w:color w:val="0F243E"/>
            <w:sz w:val="23"/>
            <w:szCs w:val="23"/>
          </w:rPr>
          <w:t>https://www.gov.il/he/Departments/policies/deposit_monies_foreign_workers_constructions_technology_procedure</w:t>
        </w:r>
      </w:hyperlink>
      <w:r w:rsidR="001B5350" w:rsidRPr="00790DF7">
        <w:rPr>
          <w:rFonts w:ascii="Arial" w:hAnsi="Arial" w:cs="Arial" w:hint="cs"/>
          <w:color w:val="0F243E"/>
          <w:sz w:val="23"/>
          <w:szCs w:val="23"/>
          <w:u w:val="single"/>
          <w:rtl/>
        </w:rPr>
        <w:t xml:space="preserve"> </w:t>
      </w:r>
      <w:r w:rsidR="00BA5242" w:rsidRPr="00790DF7">
        <w:rPr>
          <w:rFonts w:ascii="Arial" w:hAnsi="Arial" w:cs="Arial" w:hint="cs"/>
          <w:color w:val="0F243E"/>
          <w:sz w:val="23"/>
          <w:szCs w:val="23"/>
          <w:u w:val="single"/>
          <w:rtl/>
        </w:rPr>
        <w:t xml:space="preserve">  </w:t>
      </w:r>
    </w:p>
    <w:p w:rsidR="00BA5242" w:rsidRPr="00790DF7" w:rsidRDefault="00BA5242" w:rsidP="00BA5242">
      <w:pPr>
        <w:tabs>
          <w:tab w:val="num" w:pos="1133"/>
        </w:tabs>
        <w:ind w:left="1440" w:hanging="283"/>
        <w:jc w:val="both"/>
        <w:rPr>
          <w:rFonts w:ascii="Arial" w:hAnsi="Arial" w:cs="Arial"/>
          <w:u w:val="single"/>
          <w:rtl/>
        </w:rPr>
      </w:pPr>
    </w:p>
    <w:p w:rsidR="00274D45" w:rsidRPr="00790DF7" w:rsidRDefault="00274D45" w:rsidP="000B5ED2">
      <w:pPr>
        <w:numPr>
          <w:ilvl w:val="0"/>
          <w:numId w:val="1"/>
        </w:numPr>
        <w:tabs>
          <w:tab w:val="clear" w:pos="720"/>
          <w:tab w:val="num" w:pos="141"/>
        </w:tabs>
        <w:spacing w:before="180"/>
        <w:ind w:left="141" w:hanging="283"/>
        <w:jc w:val="both"/>
        <w:rPr>
          <w:rFonts w:ascii="Arial" w:hAnsi="Arial" w:cs="Arial"/>
          <w:b/>
          <w:bCs/>
          <w:color w:val="0F243E"/>
          <w:sz w:val="25"/>
          <w:szCs w:val="25"/>
          <w:u w:val="double"/>
        </w:rPr>
      </w:pPr>
      <w:r w:rsidRPr="00790DF7">
        <w:rPr>
          <w:rFonts w:ascii="Arial" w:hAnsi="Arial" w:cs="Arial" w:hint="cs"/>
          <w:b/>
          <w:bCs/>
          <w:color w:val="0F243E"/>
          <w:sz w:val="25"/>
          <w:szCs w:val="25"/>
          <w:u w:val="double"/>
          <w:rtl/>
        </w:rPr>
        <w:t>פיקוח ובקרה</w:t>
      </w:r>
    </w:p>
    <w:p w:rsidR="00274D45" w:rsidRPr="00790DF7" w:rsidRDefault="00A13714" w:rsidP="00FF2662">
      <w:pPr>
        <w:numPr>
          <w:ilvl w:val="1"/>
          <w:numId w:val="41"/>
        </w:numPr>
        <w:spacing w:before="180" w:line="360" w:lineRule="auto"/>
        <w:ind w:left="567" w:hanging="426"/>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ה</w:t>
      </w:r>
      <w:r w:rsidR="00274D45" w:rsidRPr="00790DF7">
        <w:rPr>
          <w:rFonts w:ascii="Arial" w:hAnsi="Arial" w:cs="Arial" w:hint="cs"/>
          <w:b/>
          <w:bCs/>
          <w:color w:val="0F243E"/>
          <w:sz w:val="23"/>
          <w:szCs w:val="23"/>
          <w:u w:val="single"/>
          <w:rtl/>
        </w:rPr>
        <w:t>נהלת חשבונות ודיווח למת"ש</w:t>
      </w:r>
      <w:r w:rsidR="00ED320B" w:rsidRPr="00790DF7">
        <w:rPr>
          <w:rFonts w:ascii="Arial" w:hAnsi="Arial" w:cs="Arial" w:hint="cs"/>
          <w:b/>
          <w:bCs/>
          <w:color w:val="0F243E"/>
          <w:sz w:val="23"/>
          <w:szCs w:val="23"/>
          <w:u w:val="single"/>
          <w:rtl/>
        </w:rPr>
        <w:t>.</w:t>
      </w:r>
    </w:p>
    <w:p w:rsidR="00A44053" w:rsidRPr="00790DF7" w:rsidRDefault="00274D45" w:rsidP="00FF2662">
      <w:pPr>
        <w:numPr>
          <w:ilvl w:val="0"/>
          <w:numId w:val="42"/>
        </w:numPr>
        <w:tabs>
          <w:tab w:val="left" w:pos="425"/>
          <w:tab w:val="left" w:pos="1134"/>
        </w:tabs>
        <w:spacing w:before="120" w:line="360" w:lineRule="auto"/>
        <w:ind w:hanging="1854"/>
        <w:jc w:val="both"/>
        <w:rPr>
          <w:rFonts w:ascii="Arial" w:hAnsi="Arial" w:cs="Arial"/>
          <w:b/>
          <w:bCs/>
          <w:color w:val="0F243E"/>
          <w:sz w:val="23"/>
          <w:szCs w:val="23"/>
        </w:rPr>
      </w:pPr>
      <w:r w:rsidRPr="00790DF7">
        <w:rPr>
          <w:rFonts w:ascii="Arial" w:hAnsi="Arial" w:cs="Arial" w:hint="cs"/>
          <w:color w:val="0F243E"/>
          <w:sz w:val="23"/>
          <w:szCs w:val="23"/>
          <w:rtl/>
        </w:rPr>
        <w:t>התאגיד יקיים מערכת הנהלת חשבונות נפרדת ייחודית להעסקת עובדים זרים בענף הבניין</w:t>
      </w:r>
      <w:r w:rsidRPr="00790DF7">
        <w:rPr>
          <w:rFonts w:ascii="Arial" w:hAnsi="Arial" w:cs="Arial" w:hint="cs"/>
          <w:b/>
          <w:bCs/>
          <w:color w:val="0F243E"/>
          <w:sz w:val="23"/>
          <w:szCs w:val="23"/>
          <w:rtl/>
        </w:rPr>
        <w:t xml:space="preserve">. </w:t>
      </w:r>
    </w:p>
    <w:p w:rsidR="00A44053" w:rsidRPr="00790DF7" w:rsidRDefault="00274D45" w:rsidP="00FF2662">
      <w:pPr>
        <w:numPr>
          <w:ilvl w:val="0"/>
          <w:numId w:val="42"/>
        </w:numPr>
        <w:tabs>
          <w:tab w:val="left" w:pos="425"/>
          <w:tab w:val="left" w:pos="1134"/>
        </w:tabs>
        <w:spacing w:before="120" w:line="360" w:lineRule="auto"/>
        <w:ind w:left="1134" w:hanging="567"/>
        <w:jc w:val="both"/>
        <w:rPr>
          <w:rFonts w:ascii="Arial" w:hAnsi="Arial" w:cs="Arial"/>
          <w:color w:val="0F243E"/>
          <w:sz w:val="23"/>
          <w:szCs w:val="23"/>
        </w:rPr>
      </w:pPr>
      <w:r w:rsidRPr="00790DF7">
        <w:rPr>
          <w:rFonts w:ascii="Arial" w:hAnsi="Arial" w:cs="Arial" w:hint="cs"/>
          <w:color w:val="0F243E"/>
          <w:sz w:val="23"/>
          <w:szCs w:val="23"/>
          <w:rtl/>
        </w:rPr>
        <w:t xml:space="preserve">תתאפשר שקיפות מוחלטת של ספרי התאגיד בפני רשות האוכלוסין וההגירה ומשרד </w:t>
      </w:r>
      <w:r w:rsidR="004F09C5" w:rsidRPr="00790DF7">
        <w:rPr>
          <w:rFonts w:ascii="Arial" w:hAnsi="Arial" w:cs="Arial" w:hint="cs"/>
          <w:color w:val="0F243E"/>
          <w:sz w:val="23"/>
          <w:szCs w:val="23"/>
          <w:rtl/>
        </w:rPr>
        <w:t>הכלכלה</w:t>
      </w:r>
      <w:r w:rsidRPr="00790DF7">
        <w:rPr>
          <w:rFonts w:ascii="Arial" w:hAnsi="Arial" w:cs="Arial" w:hint="cs"/>
          <w:color w:val="0F243E"/>
          <w:sz w:val="23"/>
          <w:szCs w:val="23"/>
          <w:rtl/>
        </w:rPr>
        <w:t xml:space="preserve"> ויינתן לה ולגורמים המוסמכים מטעמה לעיין בכל עת בכל מסמך רלוונטי.</w:t>
      </w:r>
    </w:p>
    <w:p w:rsidR="00A44053" w:rsidRPr="00790DF7" w:rsidRDefault="00274D45" w:rsidP="00FF2662">
      <w:pPr>
        <w:numPr>
          <w:ilvl w:val="0"/>
          <w:numId w:val="42"/>
        </w:numPr>
        <w:tabs>
          <w:tab w:val="left" w:pos="425"/>
          <w:tab w:val="left" w:pos="1134"/>
        </w:tabs>
        <w:spacing w:before="120" w:line="360" w:lineRule="auto"/>
        <w:ind w:left="1134" w:hanging="567"/>
        <w:jc w:val="both"/>
        <w:rPr>
          <w:rFonts w:ascii="Arial" w:hAnsi="Arial" w:cs="Arial"/>
          <w:color w:val="0F243E"/>
          <w:sz w:val="23"/>
          <w:szCs w:val="23"/>
        </w:rPr>
      </w:pPr>
      <w:r w:rsidRPr="00790DF7">
        <w:rPr>
          <w:rFonts w:ascii="Arial" w:hAnsi="Arial" w:cs="Arial" w:hint="cs"/>
          <w:color w:val="0F243E"/>
          <w:sz w:val="23"/>
          <w:szCs w:val="23"/>
          <w:rtl/>
        </w:rPr>
        <w:t xml:space="preserve">התאגיד המורשה ינהל את ספריו במערכת ממוחשבת, ויאפשר לפקחי רשות האוכלוסין וההגירה או </w:t>
      </w:r>
      <w:r w:rsidR="00D733E6" w:rsidRPr="00790DF7">
        <w:rPr>
          <w:rFonts w:ascii="Arial" w:hAnsi="Arial" w:cs="Arial" w:hint="cs"/>
          <w:color w:val="0F243E"/>
          <w:sz w:val="23"/>
          <w:szCs w:val="23"/>
          <w:rtl/>
        </w:rPr>
        <w:t xml:space="preserve"> משרד </w:t>
      </w:r>
      <w:r w:rsidR="008F6E9D" w:rsidRPr="00790DF7">
        <w:rPr>
          <w:rFonts w:ascii="Arial" w:hAnsi="Arial" w:cs="Arial" w:hint="cs"/>
          <w:color w:val="0F243E"/>
          <w:sz w:val="23"/>
          <w:szCs w:val="23"/>
          <w:rtl/>
        </w:rPr>
        <w:t xml:space="preserve">העבודה או  </w:t>
      </w:r>
      <w:r w:rsidRPr="00790DF7">
        <w:rPr>
          <w:rFonts w:ascii="Arial" w:hAnsi="Arial" w:cs="Arial" w:hint="cs"/>
          <w:color w:val="0F243E"/>
          <w:sz w:val="23"/>
          <w:szCs w:val="23"/>
          <w:rtl/>
        </w:rPr>
        <w:t xml:space="preserve">מי </w:t>
      </w:r>
      <w:r w:rsidR="008F6E9D" w:rsidRPr="00790DF7">
        <w:rPr>
          <w:rFonts w:ascii="Arial" w:hAnsi="Arial" w:cs="Arial" w:hint="cs"/>
          <w:color w:val="0F243E"/>
          <w:sz w:val="23"/>
          <w:szCs w:val="23"/>
          <w:rtl/>
        </w:rPr>
        <w:t xml:space="preserve">שהוסמך לכך </w:t>
      </w:r>
      <w:r w:rsidRPr="00790DF7">
        <w:rPr>
          <w:rFonts w:ascii="Arial" w:hAnsi="Arial" w:cs="Arial" w:hint="cs"/>
          <w:color w:val="0F243E"/>
          <w:sz w:val="23"/>
          <w:szCs w:val="23"/>
          <w:rtl/>
        </w:rPr>
        <w:t>מטעמ</w:t>
      </w:r>
      <w:r w:rsidR="008F6E9D" w:rsidRPr="00790DF7">
        <w:rPr>
          <w:rFonts w:ascii="Arial" w:hAnsi="Arial" w:cs="Arial" w:hint="cs"/>
          <w:color w:val="0F243E"/>
          <w:sz w:val="23"/>
          <w:szCs w:val="23"/>
          <w:rtl/>
        </w:rPr>
        <w:t>ם</w:t>
      </w:r>
      <w:r w:rsidRPr="00790DF7">
        <w:rPr>
          <w:rFonts w:ascii="Arial" w:hAnsi="Arial" w:cs="Arial" w:hint="cs"/>
          <w:color w:val="0F243E"/>
          <w:sz w:val="23"/>
          <w:szCs w:val="23"/>
          <w:rtl/>
        </w:rPr>
        <w:t xml:space="preserve"> לצפות בה ו/או לקבל נתונים ממנה על פי דרישה.</w:t>
      </w:r>
    </w:p>
    <w:p w:rsidR="00A44053" w:rsidRPr="00790DF7" w:rsidRDefault="00274D45" w:rsidP="00FF2662">
      <w:pPr>
        <w:numPr>
          <w:ilvl w:val="0"/>
          <w:numId w:val="42"/>
        </w:numPr>
        <w:tabs>
          <w:tab w:val="left" w:pos="425"/>
          <w:tab w:val="left" w:pos="1134"/>
        </w:tabs>
        <w:spacing w:before="120" w:line="360" w:lineRule="auto"/>
        <w:ind w:left="1134" w:hanging="567"/>
        <w:jc w:val="both"/>
        <w:rPr>
          <w:rFonts w:ascii="Arial" w:hAnsi="Arial" w:cs="Arial"/>
          <w:color w:val="0F243E"/>
          <w:sz w:val="23"/>
          <w:szCs w:val="23"/>
        </w:rPr>
      </w:pPr>
      <w:r w:rsidRPr="00790DF7">
        <w:rPr>
          <w:rFonts w:ascii="Arial" w:hAnsi="Arial" w:cs="Arial" w:hint="cs"/>
          <w:color w:val="0F243E"/>
          <w:sz w:val="23"/>
          <w:szCs w:val="23"/>
          <w:rtl/>
        </w:rPr>
        <w:t>בהתאם לסעיף 1ט לחוק עובדים זרים ולתקנות על פיו, הוטל על מת"ש לבצע ביקורת על תשלומי השכר והתנאים של העובדים הזרים.</w:t>
      </w:r>
    </w:p>
    <w:p w:rsidR="00A44053" w:rsidRPr="00790DF7" w:rsidRDefault="00274D45" w:rsidP="00FF2662">
      <w:pPr>
        <w:numPr>
          <w:ilvl w:val="0"/>
          <w:numId w:val="42"/>
        </w:numPr>
        <w:tabs>
          <w:tab w:val="left" w:pos="425"/>
          <w:tab w:val="left" w:pos="1134"/>
        </w:tabs>
        <w:spacing w:before="120" w:line="360" w:lineRule="auto"/>
        <w:ind w:left="1134" w:hanging="567"/>
        <w:jc w:val="both"/>
        <w:rPr>
          <w:rFonts w:ascii="Arial" w:hAnsi="Arial" w:cs="Arial"/>
          <w:color w:val="0F243E"/>
          <w:sz w:val="23"/>
          <w:szCs w:val="23"/>
        </w:rPr>
      </w:pPr>
      <w:r w:rsidRPr="00790DF7">
        <w:rPr>
          <w:rFonts w:ascii="Arial" w:hAnsi="Arial" w:cs="Arial" w:hint="cs"/>
          <w:color w:val="0F243E"/>
          <w:sz w:val="23"/>
          <w:szCs w:val="23"/>
          <w:rtl/>
        </w:rPr>
        <w:lastRenderedPageBreak/>
        <w:t>התאגיד המורשה, מעסיקו של העובד הזר, יעביר למת"ש  מידי חודש במדיה מגנטית דין וחשבון. בדין וחשבון יפורטו פרטי התאגיד המורשה, פרטי העובד</w:t>
      </w:r>
      <w:r w:rsidR="008F6E9D" w:rsidRPr="00790DF7">
        <w:rPr>
          <w:rFonts w:ascii="Arial" w:hAnsi="Arial" w:cs="Arial" w:hint="cs"/>
          <w:color w:val="0F243E"/>
          <w:sz w:val="23"/>
          <w:szCs w:val="23"/>
          <w:rtl/>
        </w:rPr>
        <w:t>ים</w:t>
      </w:r>
      <w:r w:rsidRPr="00790DF7">
        <w:rPr>
          <w:rFonts w:ascii="Arial" w:hAnsi="Arial" w:cs="Arial" w:hint="cs"/>
          <w:color w:val="0F243E"/>
          <w:sz w:val="23"/>
          <w:szCs w:val="23"/>
          <w:rtl/>
        </w:rPr>
        <w:t>, השכר, ההפרשות לפיקדון, הניכויים והתנאים הסוציאליים, לרבות הניכויים מהתנאים הסוציאליים.</w:t>
      </w:r>
    </w:p>
    <w:p w:rsidR="00A44053" w:rsidRPr="00790DF7" w:rsidRDefault="00274D45" w:rsidP="00E651C0">
      <w:pPr>
        <w:numPr>
          <w:ilvl w:val="0"/>
          <w:numId w:val="42"/>
        </w:numPr>
        <w:tabs>
          <w:tab w:val="left" w:pos="425"/>
          <w:tab w:val="left" w:pos="1134"/>
        </w:tabs>
        <w:spacing w:line="360" w:lineRule="auto"/>
        <w:ind w:left="1134" w:hanging="567"/>
        <w:jc w:val="both"/>
        <w:rPr>
          <w:rFonts w:ascii="Arial" w:hAnsi="Arial" w:cs="Arial"/>
          <w:color w:val="0F243E"/>
          <w:sz w:val="23"/>
          <w:szCs w:val="23"/>
        </w:rPr>
      </w:pPr>
      <w:r w:rsidRPr="00790DF7">
        <w:rPr>
          <w:rFonts w:ascii="Arial" w:hAnsi="Arial" w:cs="Arial" w:hint="cs"/>
          <w:color w:val="0F243E"/>
          <w:sz w:val="23"/>
          <w:szCs w:val="23"/>
          <w:rtl/>
        </w:rPr>
        <w:t xml:space="preserve">הדו"ח שיימסר למדור התשלומים ייערך לפי טופס  שמפרסם אגף  מת"ש ויועבר במדיה מגנטית למדור התשלומים כאמור עד ה- 30 לכל חודש, לגבי החודש שקדם לו. המדור יאשר לתאגיד את דבר המסירה. בהעדר אישור כאמור יחשב התאגיד כמי שלא מילא את חובתו.  </w:t>
      </w:r>
    </w:p>
    <w:p w:rsidR="00274D45" w:rsidRPr="00790DF7" w:rsidRDefault="00274D45" w:rsidP="00FF2662">
      <w:pPr>
        <w:numPr>
          <w:ilvl w:val="0"/>
          <w:numId w:val="42"/>
        </w:numPr>
        <w:tabs>
          <w:tab w:val="left" w:pos="425"/>
          <w:tab w:val="left" w:pos="1134"/>
        </w:tabs>
        <w:spacing w:before="120" w:line="360" w:lineRule="auto"/>
        <w:ind w:left="1134" w:hanging="567"/>
        <w:jc w:val="both"/>
        <w:rPr>
          <w:rFonts w:ascii="Arial" w:hAnsi="Arial" w:cs="Arial"/>
          <w:color w:val="0F243E"/>
          <w:sz w:val="23"/>
          <w:szCs w:val="23"/>
          <w:rtl/>
        </w:rPr>
      </w:pPr>
      <w:r w:rsidRPr="00790DF7">
        <w:rPr>
          <w:rFonts w:ascii="Arial" w:hAnsi="Arial" w:cs="Arial" w:hint="cs"/>
          <w:color w:val="0F243E"/>
          <w:sz w:val="23"/>
          <w:szCs w:val="23"/>
          <w:rtl/>
        </w:rPr>
        <w:t>האישור האמור לא יהווה ראיה לכך כי בתוכן הדו"ח התקיימו דרישות סעיף 1ט לחוק עובדים זרים  ולתקנות על פיו.</w:t>
      </w:r>
    </w:p>
    <w:p w:rsidR="00274D45" w:rsidRPr="00790DF7" w:rsidRDefault="00274D45" w:rsidP="00FF2662">
      <w:pPr>
        <w:numPr>
          <w:ilvl w:val="0"/>
          <w:numId w:val="42"/>
        </w:numPr>
        <w:tabs>
          <w:tab w:val="left" w:pos="425"/>
          <w:tab w:val="left" w:pos="1134"/>
        </w:tabs>
        <w:spacing w:before="120" w:line="360" w:lineRule="auto"/>
        <w:ind w:left="1134" w:hanging="567"/>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 xml:space="preserve">אישור רואה חשבון  </w:t>
      </w:r>
    </w:p>
    <w:p w:rsidR="007C58A2" w:rsidRPr="00790DF7" w:rsidRDefault="007C58A2" w:rsidP="00FF2662">
      <w:pPr>
        <w:tabs>
          <w:tab w:val="num" w:pos="1133"/>
        </w:tabs>
        <w:spacing w:before="120" w:line="360" w:lineRule="auto"/>
        <w:ind w:left="1133" w:hanging="283"/>
        <w:jc w:val="both"/>
        <w:rPr>
          <w:rFonts w:ascii="Arial" w:hAnsi="Arial" w:cs="Arial"/>
          <w:color w:val="0F243E"/>
          <w:sz w:val="23"/>
          <w:szCs w:val="23"/>
          <w:rtl/>
        </w:rPr>
      </w:pPr>
      <w:r w:rsidRPr="00790DF7">
        <w:rPr>
          <w:rFonts w:ascii="Arial" w:hAnsi="Arial" w:cs="Arial"/>
          <w:color w:val="0F243E"/>
          <w:sz w:val="23"/>
          <w:szCs w:val="23"/>
          <w:rtl/>
        </w:rPr>
        <w:t xml:space="preserve">    אחת לשנה, עד ה- 31.3, ימציא התאגיד לאגף הלשכות והתאגידים, אישור של רואה חשבון בהמשך לדוחות החודשיים שמסר במשך השנה שקדמה לה ל</w:t>
      </w:r>
      <w:r w:rsidR="00082455" w:rsidRPr="00790DF7">
        <w:rPr>
          <w:rFonts w:ascii="Arial" w:hAnsi="Arial" w:cs="Arial" w:hint="cs"/>
          <w:color w:val="0F243E"/>
          <w:sz w:val="23"/>
          <w:szCs w:val="23"/>
          <w:rtl/>
        </w:rPr>
        <w:t xml:space="preserve">אגף </w:t>
      </w:r>
      <w:r w:rsidRPr="00790DF7">
        <w:rPr>
          <w:rFonts w:ascii="Arial" w:hAnsi="Arial" w:cs="Arial"/>
          <w:color w:val="0F243E"/>
          <w:sz w:val="23"/>
          <w:szCs w:val="23"/>
          <w:rtl/>
        </w:rPr>
        <w:t xml:space="preserve">מת"ש לגבי תשלומים לעובדיו הזרים, וזאת בהתאם להוראות סעיף 1ט לחוק עובדים זרים וסעיף 9 לחוק קבלני כוח אדם, רואה החשבון יאשר כי השכר אשר חושב </w:t>
      </w:r>
      <w:r w:rsidR="00082455" w:rsidRPr="00790DF7">
        <w:rPr>
          <w:rFonts w:ascii="Arial" w:hAnsi="Arial" w:cs="Arial" w:hint="cs"/>
          <w:color w:val="0F243E"/>
          <w:sz w:val="23"/>
          <w:szCs w:val="23"/>
          <w:rtl/>
        </w:rPr>
        <w:t>ושולם</w:t>
      </w:r>
      <w:r w:rsidRPr="00790DF7">
        <w:rPr>
          <w:rFonts w:ascii="Arial" w:hAnsi="Arial" w:cs="Arial"/>
          <w:color w:val="0F243E"/>
          <w:sz w:val="23"/>
          <w:szCs w:val="23"/>
          <w:rtl/>
        </w:rPr>
        <w:t xml:space="preserve"> לעובדים הזרים שהועסקו ע"י התאגיד בשנה החולפת, נעשה על פי דין וכי הם קיבלו את כלל הזכויות המגיעות להם על פי דין (לרבות בחינת תשלום בגין שעות נוספות).</w:t>
      </w:r>
    </w:p>
    <w:p w:rsidR="00274D45" w:rsidRPr="00790DF7" w:rsidRDefault="00274D45" w:rsidP="00FF2662">
      <w:pPr>
        <w:numPr>
          <w:ilvl w:val="0"/>
          <w:numId w:val="42"/>
        </w:numPr>
        <w:tabs>
          <w:tab w:val="left" w:pos="425"/>
          <w:tab w:val="left" w:pos="1134"/>
        </w:tabs>
        <w:spacing w:before="120" w:line="360" w:lineRule="auto"/>
        <w:ind w:left="1134" w:hanging="567"/>
        <w:jc w:val="both"/>
        <w:rPr>
          <w:rFonts w:ascii="Arial" w:hAnsi="Arial" w:cs="Arial"/>
          <w:b/>
          <w:bCs/>
          <w:color w:val="0F243E"/>
          <w:sz w:val="23"/>
          <w:szCs w:val="23"/>
          <w:u w:val="single"/>
        </w:rPr>
      </w:pPr>
      <w:r w:rsidRPr="00790DF7">
        <w:rPr>
          <w:rFonts w:ascii="Arial" w:hAnsi="Arial" w:cs="Arial" w:hint="cs"/>
          <w:b/>
          <w:bCs/>
          <w:color w:val="0F243E"/>
          <w:sz w:val="23"/>
          <w:szCs w:val="23"/>
          <w:u w:val="single"/>
          <w:rtl/>
        </w:rPr>
        <w:t xml:space="preserve">ניהול פנקס שעות עבודה ומנוחה </w:t>
      </w:r>
    </w:p>
    <w:p w:rsidR="00F807C4" w:rsidRPr="00790DF7" w:rsidRDefault="00E831C2" w:rsidP="00FF2662">
      <w:pPr>
        <w:tabs>
          <w:tab w:val="num" w:pos="1133"/>
        </w:tabs>
        <w:spacing w:before="120" w:line="360" w:lineRule="auto"/>
        <w:ind w:left="1134" w:hanging="283"/>
        <w:jc w:val="both"/>
        <w:rPr>
          <w:rFonts w:ascii="Arial" w:hAnsi="Arial" w:cs="Arial"/>
          <w:color w:val="0F243E"/>
          <w:sz w:val="23"/>
          <w:szCs w:val="23"/>
        </w:rPr>
      </w:pPr>
      <w:r w:rsidRPr="00790DF7">
        <w:rPr>
          <w:rFonts w:ascii="Arial" w:hAnsi="Arial" w:cs="Arial" w:hint="cs"/>
          <w:color w:val="0F243E"/>
          <w:sz w:val="23"/>
          <w:szCs w:val="23"/>
          <w:rtl/>
        </w:rPr>
        <w:tab/>
      </w:r>
      <w:r w:rsidR="00274D45" w:rsidRPr="00790DF7">
        <w:rPr>
          <w:rFonts w:ascii="Arial" w:hAnsi="Arial" w:cs="Arial" w:hint="cs"/>
          <w:color w:val="0F243E"/>
          <w:sz w:val="23"/>
          <w:szCs w:val="23"/>
          <w:rtl/>
        </w:rPr>
        <w:t xml:space="preserve">בהתאם להוראות סעיף 25(ב) לחוק שעות עבודה ומנוחה, התשי"א - 1951 חלה חובה לנהל פנקס שעות עבודה ומנוחה על כל מעביד לצורכי עסק, משלוח יד או שירות ציבורי. בנוסף, חייב התאגיד להחתים את העובד מידי יום על שעות עבודתו בפנקס או לצרף אישור על יום חופשה או יום מחלה של העובד. </w:t>
      </w:r>
    </w:p>
    <w:p w:rsidR="00274D45" w:rsidRPr="00790DF7" w:rsidRDefault="00274D45" w:rsidP="00E651C0">
      <w:pPr>
        <w:numPr>
          <w:ilvl w:val="0"/>
          <w:numId w:val="42"/>
        </w:numPr>
        <w:tabs>
          <w:tab w:val="left" w:pos="425"/>
          <w:tab w:val="left" w:pos="1134"/>
        </w:tabs>
        <w:spacing w:before="120" w:line="360" w:lineRule="auto"/>
        <w:ind w:left="1134" w:hanging="709"/>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ניהול פנקס שכר</w:t>
      </w:r>
    </w:p>
    <w:p w:rsidR="00274D45" w:rsidRPr="00790DF7" w:rsidRDefault="00E831C2" w:rsidP="00E651C0">
      <w:pPr>
        <w:tabs>
          <w:tab w:val="left" w:pos="1134"/>
        </w:tabs>
        <w:spacing w:before="120" w:line="360" w:lineRule="auto"/>
        <w:ind w:left="1134" w:hanging="403"/>
        <w:jc w:val="both"/>
        <w:rPr>
          <w:rFonts w:ascii="Arial" w:hAnsi="Arial" w:cs="Arial"/>
          <w:color w:val="0F243E"/>
          <w:sz w:val="23"/>
          <w:szCs w:val="23"/>
          <w:rtl/>
        </w:rPr>
      </w:pPr>
      <w:r w:rsidRPr="00790DF7">
        <w:rPr>
          <w:rFonts w:ascii="Arial" w:hAnsi="Arial" w:cs="Arial" w:hint="cs"/>
          <w:color w:val="0F243E"/>
          <w:sz w:val="23"/>
          <w:szCs w:val="23"/>
          <w:rtl/>
        </w:rPr>
        <w:tab/>
      </w:r>
      <w:r w:rsidR="00274D45" w:rsidRPr="00790DF7">
        <w:rPr>
          <w:rFonts w:ascii="Arial" w:hAnsi="Arial" w:cs="Arial" w:hint="cs"/>
          <w:color w:val="0F243E"/>
          <w:sz w:val="23"/>
          <w:szCs w:val="23"/>
          <w:rtl/>
        </w:rPr>
        <w:t>בהתאם לחוק הגנת השכר, התשי"ח - 1958 חלה חובה לנהל פנקס שכר על כל מעביד לצורכי עסק, משלוח יד או שירות ציבורי.</w:t>
      </w:r>
    </w:p>
    <w:p w:rsidR="00274D45" w:rsidRPr="00790DF7" w:rsidRDefault="00274D45" w:rsidP="00E651C0">
      <w:pPr>
        <w:numPr>
          <w:ilvl w:val="0"/>
          <w:numId w:val="42"/>
        </w:numPr>
        <w:tabs>
          <w:tab w:val="left" w:pos="425"/>
          <w:tab w:val="left" w:pos="1134"/>
        </w:tabs>
        <w:spacing w:before="120" w:line="360" w:lineRule="auto"/>
        <w:ind w:left="1134" w:hanging="709"/>
        <w:jc w:val="both"/>
        <w:rPr>
          <w:rFonts w:ascii="Arial" w:hAnsi="Arial" w:cs="Arial"/>
          <w:b/>
          <w:bCs/>
          <w:color w:val="0F243E"/>
          <w:sz w:val="23"/>
          <w:szCs w:val="23"/>
          <w:u w:val="single"/>
          <w:rtl/>
        </w:rPr>
      </w:pPr>
      <w:r w:rsidRPr="00790DF7">
        <w:rPr>
          <w:rFonts w:ascii="Arial" w:hAnsi="Arial" w:cs="Arial" w:hint="cs"/>
          <w:b/>
          <w:bCs/>
          <w:color w:val="0F243E"/>
          <w:sz w:val="23"/>
          <w:szCs w:val="23"/>
          <w:u w:val="single"/>
          <w:rtl/>
        </w:rPr>
        <w:t>החזקת מסמכים נוספים</w:t>
      </w:r>
    </w:p>
    <w:p w:rsidR="00274D45" w:rsidRPr="00790DF7" w:rsidRDefault="00E831C2" w:rsidP="00E651C0">
      <w:pPr>
        <w:tabs>
          <w:tab w:val="left" w:pos="1134"/>
        </w:tabs>
        <w:spacing w:before="120" w:line="360" w:lineRule="auto"/>
        <w:ind w:left="1134" w:hanging="403"/>
        <w:jc w:val="both"/>
        <w:rPr>
          <w:rFonts w:ascii="Arial" w:hAnsi="Arial" w:cs="Arial"/>
          <w:color w:val="0F243E"/>
          <w:sz w:val="23"/>
          <w:szCs w:val="23"/>
          <w:rtl/>
        </w:rPr>
      </w:pPr>
      <w:r w:rsidRPr="00790DF7">
        <w:rPr>
          <w:rFonts w:ascii="Arial" w:hAnsi="Arial" w:cs="Arial" w:hint="cs"/>
          <w:color w:val="0F243E"/>
          <w:sz w:val="23"/>
          <w:szCs w:val="23"/>
          <w:rtl/>
        </w:rPr>
        <w:tab/>
      </w:r>
      <w:r w:rsidR="00274D45" w:rsidRPr="00790DF7">
        <w:rPr>
          <w:rFonts w:ascii="Arial" w:hAnsi="Arial" w:cs="Arial" w:hint="cs"/>
          <w:color w:val="0F243E"/>
          <w:sz w:val="23"/>
          <w:szCs w:val="23"/>
          <w:rtl/>
        </w:rPr>
        <w:t>התאגיד יחזיק במשרדיו, בנוסף על חוזה העבודה ותרגומו והזכותון ותרגומו ואישורים על קבלת מסמכים אלו בידי העובד, גם את פוליסת הביטוח הרפואי שהסדיר לפי סעיף 1ד לחוק עובדים זרים, את רישום מען מגוריו של העובד הזר וכן את פנקס השכר ופנקס שעות העבודה המתייחסים לשלושה חודשי ההעסקה השוטפים של כל עובד זה. הפנקסים האמורים יכול שיוחזקו בידי המעביד גם באמצעות מדיה  מגנטית ובלבד שיהיה בידו עותק מהם החתום בחתימת העובד.</w:t>
      </w:r>
    </w:p>
    <w:p w:rsidR="00274D45" w:rsidRPr="00790DF7" w:rsidRDefault="004F09C5" w:rsidP="00E651C0">
      <w:pPr>
        <w:tabs>
          <w:tab w:val="left" w:pos="1134"/>
        </w:tabs>
        <w:spacing w:before="120" w:line="360" w:lineRule="auto"/>
        <w:ind w:left="1134" w:hanging="403"/>
        <w:jc w:val="both"/>
        <w:rPr>
          <w:rFonts w:ascii="Arial" w:hAnsi="Arial" w:cs="Arial"/>
          <w:color w:val="0F243E"/>
          <w:sz w:val="23"/>
          <w:szCs w:val="23"/>
          <w:rtl/>
        </w:rPr>
      </w:pPr>
      <w:r w:rsidRPr="00790DF7">
        <w:rPr>
          <w:rFonts w:ascii="Arial" w:hAnsi="Arial" w:cs="Arial" w:hint="cs"/>
          <w:color w:val="0F243E"/>
          <w:sz w:val="23"/>
          <w:szCs w:val="23"/>
          <w:rtl/>
        </w:rPr>
        <w:tab/>
      </w:r>
      <w:r w:rsidR="00274D45" w:rsidRPr="00790DF7">
        <w:rPr>
          <w:rFonts w:ascii="Arial" w:hAnsi="Arial" w:cs="Arial" w:hint="cs"/>
          <w:color w:val="0F243E"/>
          <w:sz w:val="23"/>
          <w:szCs w:val="23"/>
          <w:rtl/>
        </w:rPr>
        <w:t xml:space="preserve">יודגש כי במקרה של עזיבת עובד חלה על התאגיד אותו עזב העובד חובה לשמור את מסמכי העסקת העובד במשך הזמן הנדרש על פי חוקי ההתיישנות האזרחיים וכן להציגם בפני גורמי החקירה המוסמכים על פי החוק ולפי דרישת רשות האוכלוסין וההגירה. </w:t>
      </w:r>
    </w:p>
    <w:p w:rsidR="00AE4BFA" w:rsidRPr="00790DF7" w:rsidRDefault="00D1557A" w:rsidP="00D1557A">
      <w:pPr>
        <w:spacing w:before="180"/>
        <w:jc w:val="both"/>
        <w:rPr>
          <w:rFonts w:ascii="Arial" w:hAnsi="Arial" w:cs="Arial"/>
          <w:b/>
          <w:bCs/>
          <w:color w:val="0F243E"/>
          <w:sz w:val="23"/>
          <w:szCs w:val="23"/>
          <w:u w:val="single"/>
        </w:rPr>
      </w:pPr>
      <w:r w:rsidRPr="00790DF7">
        <w:rPr>
          <w:rFonts w:ascii="Arial" w:hAnsi="Arial" w:cs="Arial" w:hint="cs"/>
          <w:b/>
          <w:bCs/>
          <w:color w:val="0F243E"/>
          <w:sz w:val="23"/>
          <w:szCs w:val="23"/>
          <w:rtl/>
        </w:rPr>
        <w:lastRenderedPageBreak/>
        <w:t>10</w:t>
      </w:r>
      <w:r w:rsidRPr="00790DF7">
        <w:rPr>
          <w:rFonts w:ascii="Arial" w:hAnsi="Arial" w:cs="Arial" w:hint="cs"/>
          <w:b/>
          <w:bCs/>
          <w:color w:val="0F243E"/>
          <w:sz w:val="23"/>
          <w:szCs w:val="23"/>
          <w:rtl/>
        </w:rPr>
        <w:tab/>
      </w:r>
      <w:r w:rsidR="00B92A45" w:rsidRPr="00790DF7">
        <w:rPr>
          <w:rFonts w:ascii="Arial" w:hAnsi="Arial" w:cs="Arial" w:hint="cs"/>
          <w:b/>
          <w:bCs/>
          <w:color w:val="0F243E"/>
          <w:sz w:val="23"/>
          <w:szCs w:val="23"/>
          <w:u w:val="single"/>
          <w:rtl/>
        </w:rPr>
        <w:t xml:space="preserve">החוק וסעיפיו. </w:t>
      </w:r>
    </w:p>
    <w:p w:rsidR="00CB690B" w:rsidRPr="00790DF7" w:rsidRDefault="005153F6" w:rsidP="00FF2662">
      <w:pPr>
        <w:autoSpaceDE w:val="0"/>
        <w:autoSpaceDN w:val="0"/>
        <w:adjustRightInd w:val="0"/>
        <w:spacing w:before="180"/>
        <w:ind w:left="720"/>
        <w:jc w:val="both"/>
        <w:rPr>
          <w:rFonts w:ascii="Arial" w:hAnsi="Arial" w:cs="Arial"/>
          <w:color w:val="0F243E"/>
          <w:sz w:val="23"/>
          <w:szCs w:val="23"/>
          <w:rtl/>
          <w:lang w:eastAsia="en-US"/>
        </w:rPr>
      </w:pPr>
      <w:r w:rsidRPr="00790DF7">
        <w:rPr>
          <w:rFonts w:ascii="Arial" w:hAnsi="Arial" w:cs="Arial"/>
          <w:color w:val="0F243E"/>
          <w:sz w:val="23"/>
          <w:szCs w:val="23"/>
          <w:rtl/>
          <w:lang w:eastAsia="en-US"/>
        </w:rPr>
        <w:t>חוק</w:t>
      </w:r>
      <w:r w:rsidRPr="00790DF7">
        <w:rPr>
          <w:rFonts w:ascii="Arial" w:hAnsi="Arial" w:cs="Arial"/>
          <w:color w:val="0F243E"/>
          <w:sz w:val="23"/>
          <w:szCs w:val="23"/>
          <w:lang w:eastAsia="en-US"/>
        </w:rPr>
        <w:t xml:space="preserve"> </w:t>
      </w:r>
      <w:r w:rsidRPr="00790DF7">
        <w:rPr>
          <w:rFonts w:ascii="Arial" w:hAnsi="Arial" w:cs="Arial"/>
          <w:color w:val="0F243E"/>
          <w:sz w:val="23"/>
          <w:szCs w:val="23"/>
          <w:rtl/>
          <w:lang w:eastAsia="en-US"/>
        </w:rPr>
        <w:t>העסקת</w:t>
      </w:r>
      <w:r w:rsidRPr="00790DF7">
        <w:rPr>
          <w:rFonts w:ascii="Arial" w:hAnsi="Arial" w:cs="Arial"/>
          <w:color w:val="0F243E"/>
          <w:sz w:val="23"/>
          <w:szCs w:val="23"/>
          <w:lang w:eastAsia="en-US"/>
        </w:rPr>
        <w:t xml:space="preserve"> </w:t>
      </w:r>
      <w:r w:rsidRPr="00790DF7">
        <w:rPr>
          <w:rFonts w:ascii="Arial" w:hAnsi="Arial" w:cs="Arial"/>
          <w:color w:val="0F243E"/>
          <w:sz w:val="23"/>
          <w:szCs w:val="23"/>
          <w:rtl/>
          <w:lang w:eastAsia="en-US"/>
        </w:rPr>
        <w:t>עובדים</w:t>
      </w:r>
      <w:r w:rsidRPr="00790DF7">
        <w:rPr>
          <w:rFonts w:ascii="Arial" w:hAnsi="Arial" w:cs="Arial"/>
          <w:color w:val="0F243E"/>
          <w:sz w:val="23"/>
          <w:szCs w:val="23"/>
          <w:lang w:eastAsia="en-US"/>
        </w:rPr>
        <w:t xml:space="preserve"> </w:t>
      </w:r>
      <w:r w:rsidRPr="00790DF7">
        <w:rPr>
          <w:rFonts w:ascii="Arial" w:hAnsi="Arial" w:cs="Arial"/>
          <w:color w:val="0F243E"/>
          <w:sz w:val="23"/>
          <w:szCs w:val="23"/>
          <w:rtl/>
          <w:lang w:eastAsia="en-US"/>
        </w:rPr>
        <w:t>על</w:t>
      </w:r>
      <w:r w:rsidRPr="00790DF7">
        <w:rPr>
          <w:rFonts w:ascii="Arial" w:hAnsi="Arial" w:cs="Arial"/>
          <w:color w:val="0F243E"/>
          <w:sz w:val="23"/>
          <w:szCs w:val="23"/>
          <w:lang w:eastAsia="en-US"/>
        </w:rPr>
        <w:t xml:space="preserve"> </w:t>
      </w:r>
      <w:r w:rsidRPr="00790DF7">
        <w:rPr>
          <w:rFonts w:ascii="Arial" w:hAnsi="Arial" w:cs="Arial"/>
          <w:color w:val="0F243E"/>
          <w:sz w:val="23"/>
          <w:szCs w:val="23"/>
          <w:rtl/>
          <w:lang w:eastAsia="en-US"/>
        </w:rPr>
        <w:t>ידי</w:t>
      </w:r>
      <w:r w:rsidRPr="00790DF7">
        <w:rPr>
          <w:rFonts w:ascii="Arial" w:hAnsi="Arial" w:cs="Arial"/>
          <w:color w:val="0F243E"/>
          <w:sz w:val="23"/>
          <w:szCs w:val="23"/>
          <w:lang w:eastAsia="en-US"/>
        </w:rPr>
        <w:t xml:space="preserve"> </w:t>
      </w:r>
      <w:r w:rsidRPr="00790DF7">
        <w:rPr>
          <w:rFonts w:ascii="Arial" w:hAnsi="Arial" w:cs="Arial"/>
          <w:color w:val="0F243E"/>
          <w:sz w:val="23"/>
          <w:szCs w:val="23"/>
          <w:rtl/>
          <w:lang w:eastAsia="en-US"/>
        </w:rPr>
        <w:t>קבלני</w:t>
      </w:r>
      <w:r w:rsidRPr="00790DF7">
        <w:rPr>
          <w:rFonts w:ascii="Arial" w:hAnsi="Arial" w:cs="Arial"/>
          <w:color w:val="0F243E"/>
          <w:sz w:val="23"/>
          <w:szCs w:val="23"/>
          <w:lang w:eastAsia="en-US"/>
        </w:rPr>
        <w:t xml:space="preserve"> </w:t>
      </w:r>
      <w:r w:rsidRPr="00790DF7">
        <w:rPr>
          <w:rFonts w:ascii="Arial" w:hAnsi="Arial" w:cs="Arial"/>
          <w:color w:val="0F243E"/>
          <w:sz w:val="23"/>
          <w:szCs w:val="23"/>
          <w:rtl/>
          <w:lang w:eastAsia="en-US"/>
        </w:rPr>
        <w:t>כוח</w:t>
      </w:r>
      <w:r w:rsidRPr="00790DF7">
        <w:rPr>
          <w:rFonts w:ascii="Arial" w:hAnsi="Arial" w:cs="Arial"/>
          <w:color w:val="0F243E"/>
          <w:sz w:val="23"/>
          <w:szCs w:val="23"/>
          <w:lang w:eastAsia="en-US"/>
        </w:rPr>
        <w:t xml:space="preserve"> </w:t>
      </w:r>
      <w:r w:rsidRPr="00790DF7">
        <w:rPr>
          <w:rFonts w:ascii="Arial" w:hAnsi="Arial" w:cs="Arial"/>
          <w:color w:val="0F243E"/>
          <w:sz w:val="23"/>
          <w:szCs w:val="23"/>
          <w:rtl/>
          <w:lang w:eastAsia="en-US"/>
        </w:rPr>
        <w:t>אדם</w:t>
      </w:r>
      <w:r w:rsidRPr="00790DF7">
        <w:rPr>
          <w:rFonts w:ascii="Arial" w:hAnsi="Arial" w:cs="Arial"/>
          <w:color w:val="0F243E"/>
          <w:sz w:val="23"/>
          <w:szCs w:val="23"/>
          <w:lang w:eastAsia="en-US"/>
        </w:rPr>
        <w:t xml:space="preserve">, </w:t>
      </w:r>
      <w:r w:rsidRPr="00790DF7">
        <w:rPr>
          <w:rFonts w:ascii="Arial" w:hAnsi="Arial" w:cs="Arial"/>
          <w:color w:val="0F243E"/>
          <w:sz w:val="23"/>
          <w:szCs w:val="23"/>
          <w:rtl/>
          <w:lang w:eastAsia="en-US"/>
        </w:rPr>
        <w:t>התשנ</w:t>
      </w:r>
      <w:r w:rsidRPr="00790DF7">
        <w:rPr>
          <w:rFonts w:ascii="Arial" w:hAnsi="Arial" w:cs="Arial"/>
          <w:color w:val="0F243E"/>
          <w:sz w:val="23"/>
          <w:szCs w:val="23"/>
          <w:lang w:eastAsia="en-US"/>
        </w:rPr>
        <w:t>"</w:t>
      </w:r>
      <w:r w:rsidRPr="00790DF7">
        <w:rPr>
          <w:rFonts w:ascii="Arial" w:hAnsi="Arial" w:cs="Arial"/>
          <w:color w:val="0F243E"/>
          <w:sz w:val="23"/>
          <w:szCs w:val="23"/>
          <w:rtl/>
          <w:lang w:eastAsia="en-US"/>
        </w:rPr>
        <w:t>ו</w:t>
      </w:r>
      <w:r w:rsidRPr="00790DF7">
        <w:rPr>
          <w:rFonts w:ascii="Arial" w:hAnsi="Arial" w:cs="Arial" w:hint="cs"/>
          <w:color w:val="0F243E"/>
          <w:sz w:val="23"/>
          <w:szCs w:val="23"/>
          <w:rtl/>
          <w:lang w:eastAsia="en-US"/>
        </w:rPr>
        <w:t xml:space="preserve"> </w:t>
      </w:r>
      <w:r w:rsidRPr="00790DF7">
        <w:rPr>
          <w:rFonts w:ascii="Arial" w:hAnsi="Arial" w:cs="Arial"/>
          <w:color w:val="0F243E"/>
          <w:sz w:val="23"/>
          <w:szCs w:val="23"/>
          <w:rtl/>
          <w:lang w:eastAsia="en-US"/>
        </w:rPr>
        <w:t>–</w:t>
      </w:r>
      <w:r w:rsidRPr="00790DF7">
        <w:rPr>
          <w:rFonts w:ascii="Arial" w:hAnsi="Arial" w:cs="Arial" w:hint="cs"/>
          <w:color w:val="0F243E"/>
          <w:sz w:val="23"/>
          <w:szCs w:val="23"/>
          <w:rtl/>
          <w:lang w:eastAsia="en-US"/>
        </w:rPr>
        <w:t xml:space="preserve"> 1995 </w:t>
      </w:r>
    </w:p>
    <w:p w:rsidR="005153F6" w:rsidRPr="00F92BFD" w:rsidRDefault="005153F6" w:rsidP="00FF2662">
      <w:pPr>
        <w:autoSpaceDE w:val="0"/>
        <w:autoSpaceDN w:val="0"/>
        <w:adjustRightInd w:val="0"/>
        <w:spacing w:before="180"/>
        <w:ind w:left="720"/>
        <w:jc w:val="both"/>
        <w:rPr>
          <w:rFonts w:ascii="Arial" w:hAnsi="Arial" w:cs="Arial"/>
          <w:color w:val="0F243E"/>
          <w:sz w:val="23"/>
          <w:szCs w:val="23"/>
          <w:rtl/>
          <w:lang w:eastAsia="en-US"/>
        </w:rPr>
      </w:pPr>
      <w:r w:rsidRPr="00790DF7">
        <w:rPr>
          <w:rFonts w:ascii="Arial" w:hAnsi="Arial" w:cs="Arial"/>
          <w:color w:val="0F243E"/>
          <w:sz w:val="23"/>
          <w:szCs w:val="23"/>
          <w:rtl/>
          <w:lang w:eastAsia="en-US"/>
        </w:rPr>
        <w:t>חוק</w:t>
      </w:r>
      <w:r w:rsidRPr="00790DF7">
        <w:rPr>
          <w:rFonts w:ascii="Arial" w:hAnsi="Arial" w:cs="Arial"/>
          <w:color w:val="0F243E"/>
          <w:sz w:val="23"/>
          <w:szCs w:val="23"/>
          <w:lang w:eastAsia="en-US"/>
        </w:rPr>
        <w:t xml:space="preserve"> </w:t>
      </w:r>
      <w:r w:rsidRPr="00790DF7">
        <w:rPr>
          <w:rFonts w:ascii="Arial" w:hAnsi="Arial" w:cs="Arial"/>
          <w:color w:val="0F243E"/>
          <w:sz w:val="23"/>
          <w:szCs w:val="23"/>
          <w:rtl/>
          <w:lang w:eastAsia="en-US"/>
        </w:rPr>
        <w:t>עובדים</w:t>
      </w:r>
      <w:r w:rsidRPr="00790DF7">
        <w:rPr>
          <w:rFonts w:ascii="Arial" w:hAnsi="Arial" w:cs="Arial"/>
          <w:color w:val="0F243E"/>
          <w:sz w:val="23"/>
          <w:szCs w:val="23"/>
          <w:lang w:eastAsia="en-US"/>
        </w:rPr>
        <w:t xml:space="preserve"> </w:t>
      </w:r>
      <w:r w:rsidRPr="00790DF7">
        <w:rPr>
          <w:rFonts w:ascii="Arial" w:hAnsi="Arial" w:cs="Arial"/>
          <w:color w:val="0F243E"/>
          <w:sz w:val="23"/>
          <w:szCs w:val="23"/>
          <w:rtl/>
          <w:lang w:eastAsia="en-US"/>
        </w:rPr>
        <w:t>זרים</w:t>
      </w:r>
      <w:r w:rsidRPr="00790DF7">
        <w:rPr>
          <w:rFonts w:ascii="Arial" w:hAnsi="Arial" w:cs="Arial"/>
          <w:color w:val="0F243E"/>
          <w:sz w:val="23"/>
          <w:szCs w:val="23"/>
          <w:lang w:eastAsia="en-US"/>
        </w:rPr>
        <w:t xml:space="preserve">, </w:t>
      </w:r>
      <w:r w:rsidRPr="00790DF7">
        <w:rPr>
          <w:rFonts w:ascii="Arial" w:hAnsi="Arial" w:cs="Arial"/>
          <w:color w:val="0F243E"/>
          <w:sz w:val="23"/>
          <w:szCs w:val="23"/>
          <w:rtl/>
          <w:lang w:eastAsia="en-US"/>
        </w:rPr>
        <w:t>התשנ</w:t>
      </w:r>
      <w:r w:rsidRPr="00790DF7">
        <w:rPr>
          <w:rFonts w:ascii="Arial" w:hAnsi="Arial" w:cs="Arial"/>
          <w:color w:val="0F243E"/>
          <w:sz w:val="23"/>
          <w:szCs w:val="23"/>
          <w:lang w:eastAsia="en-US"/>
        </w:rPr>
        <w:t>"</w:t>
      </w:r>
      <w:r w:rsidRPr="00790DF7">
        <w:rPr>
          <w:rFonts w:ascii="Arial" w:hAnsi="Arial" w:cs="Arial"/>
          <w:color w:val="0F243E"/>
          <w:sz w:val="23"/>
          <w:szCs w:val="23"/>
          <w:rtl/>
          <w:lang w:eastAsia="en-US"/>
        </w:rPr>
        <w:t>א</w:t>
      </w:r>
      <w:r w:rsidRPr="00790DF7">
        <w:rPr>
          <w:rFonts w:ascii="Arial" w:hAnsi="Arial" w:cs="Arial" w:hint="cs"/>
          <w:color w:val="0F243E"/>
          <w:sz w:val="23"/>
          <w:szCs w:val="23"/>
          <w:rtl/>
          <w:lang w:eastAsia="en-US"/>
        </w:rPr>
        <w:t xml:space="preserve"> </w:t>
      </w:r>
      <w:r w:rsidRPr="00790DF7">
        <w:rPr>
          <w:rFonts w:ascii="Arial" w:hAnsi="Arial" w:cs="Arial"/>
          <w:color w:val="0F243E"/>
          <w:sz w:val="23"/>
          <w:szCs w:val="23"/>
          <w:rtl/>
          <w:lang w:eastAsia="en-US"/>
        </w:rPr>
        <w:t>–</w:t>
      </w:r>
      <w:r w:rsidRPr="00790DF7">
        <w:rPr>
          <w:rFonts w:ascii="Arial" w:hAnsi="Arial" w:cs="Arial" w:hint="cs"/>
          <w:color w:val="0F243E"/>
          <w:sz w:val="23"/>
          <w:szCs w:val="23"/>
          <w:rtl/>
          <w:lang w:eastAsia="en-US"/>
        </w:rPr>
        <w:t xml:space="preserve"> 1991.</w:t>
      </w:r>
    </w:p>
    <w:sectPr w:rsidR="005153F6" w:rsidRPr="00F92BFD" w:rsidSect="0089001F">
      <w:headerReference w:type="default" r:id="rId11"/>
      <w:footerReference w:type="default" r:id="rId12"/>
      <w:pgSz w:w="11906" w:h="16838"/>
      <w:pgMar w:top="2528" w:right="849" w:bottom="719" w:left="851" w:header="708"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645" w:rsidRDefault="00566645">
      <w:r>
        <w:separator/>
      </w:r>
    </w:p>
  </w:endnote>
  <w:endnote w:type="continuationSeparator" w:id="0">
    <w:p w:rsidR="00566645" w:rsidRDefault="00566645">
      <w:r>
        <w:continuationSeparator/>
      </w:r>
    </w:p>
  </w:endnote>
  <w:endnote w:type="continuationNotice" w:id="1">
    <w:p w:rsidR="00566645" w:rsidRDefault="00566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4BD" w:rsidRPr="00C818D3" w:rsidRDefault="0050284D" w:rsidP="00F03584">
    <w:pPr>
      <w:tabs>
        <w:tab w:val="left" w:pos="283"/>
      </w:tabs>
      <w:ind w:left="766" w:hanging="448"/>
      <w:rPr>
        <w:rFonts w:cs="Arial"/>
        <w:rtl/>
      </w:rPr>
    </w:pPr>
    <w:r>
      <w:rPr>
        <w:rFonts w:cs="Arial"/>
        <w:noProof/>
        <w:rtl/>
        <w:lang w:eastAsia="en-US"/>
      </w:rPr>
      <w:drawing>
        <wp:anchor distT="0" distB="0" distL="114300" distR="114300" simplePos="0" relativeHeight="251659264" behindDoc="0" locked="0" layoutInCell="1" allowOverlap="1">
          <wp:simplePos x="0" y="0"/>
          <wp:positionH relativeFrom="column">
            <wp:posOffset>5883275</wp:posOffset>
          </wp:positionH>
          <wp:positionV relativeFrom="paragraph">
            <wp:posOffset>155575</wp:posOffset>
          </wp:positionV>
          <wp:extent cx="463550" cy="431800"/>
          <wp:effectExtent l="0" t="0" r="0" b="6350"/>
          <wp:wrapNone/>
          <wp:docPr id="4" name="Picture 4" descr="תיאור: תיאור: C:\Users\106602\AppData\Local\Microsoft\Windows\Temporary Internet Files\Content.Outlook\FBY7T9VR\לוגן אפור.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יאור: תיאור: C:\Users\106602\AppData\Local\Microsoft\Windows\Temporary Internet Files\Content.Outlook\FBY7T9VR\לוגן אפור.TIF"/>
                  <pic:cNvPicPr>
                    <a:picLocks noChangeAspect="1" noChangeArrowheads="1"/>
                  </pic:cNvPicPr>
                </pic:nvPicPr>
                <pic:blipFill>
                  <a:blip r:embed="rId1">
                    <a:extLst>
                      <a:ext uri="{28A0092B-C50C-407E-A947-70E740481C1C}">
                        <a14:useLocalDpi xmlns:a14="http://schemas.microsoft.com/office/drawing/2010/main" val="0"/>
                      </a:ext>
                    </a:extLst>
                  </a:blip>
                  <a:srcRect b="23192"/>
                  <a:stretch>
                    <a:fillRect/>
                  </a:stretch>
                </pic:blipFill>
                <pic:spPr bwMode="auto">
                  <a:xfrm>
                    <a:off x="0" y="0"/>
                    <a:ext cx="463550" cy="431800"/>
                  </a:xfrm>
                  <a:prstGeom prst="rect">
                    <a:avLst/>
                  </a:prstGeom>
                  <a:noFill/>
                </pic:spPr>
              </pic:pic>
            </a:graphicData>
          </a:graphic>
          <wp14:sizeRelH relativeFrom="page">
            <wp14:pctWidth>0</wp14:pctWidth>
          </wp14:sizeRelH>
          <wp14:sizeRelV relativeFrom="page">
            <wp14:pctHeight>0</wp14:pctHeight>
          </wp14:sizeRelV>
        </wp:anchor>
      </w:drawing>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000" w:firstRow="0" w:lastRow="0" w:firstColumn="0" w:lastColumn="0" w:noHBand="0" w:noVBand="0"/>
    </w:tblPr>
    <w:tblGrid>
      <w:gridCol w:w="996"/>
      <w:gridCol w:w="4697"/>
      <w:gridCol w:w="1708"/>
      <w:gridCol w:w="1708"/>
    </w:tblGrid>
    <w:tr w:rsidR="006074BD" w:rsidRPr="00C818D3" w:rsidTr="00D40CBD">
      <w:trPr>
        <w:trHeight w:hRule="exact" w:val="457"/>
      </w:trPr>
      <w:tc>
        <w:tcPr>
          <w:tcW w:w="996" w:type="dxa"/>
          <w:tcBorders>
            <w:top w:val="nil"/>
            <w:left w:val="nil"/>
            <w:bottom w:val="nil"/>
            <w:right w:val="single" w:sz="4" w:space="0" w:color="auto"/>
          </w:tcBorders>
          <w:vAlign w:val="center"/>
        </w:tcPr>
        <w:p w:rsidR="006074BD" w:rsidRPr="00C818D3" w:rsidRDefault="0050284D" w:rsidP="00D40CBD">
          <w:pPr>
            <w:tabs>
              <w:tab w:val="left" w:pos="283"/>
            </w:tabs>
            <w:jc w:val="both"/>
            <w:rPr>
              <w:rFonts w:cs="Arial"/>
              <w:b/>
              <w:bCs/>
              <w:rtl/>
            </w:rPr>
          </w:pPr>
          <w:r>
            <w:rPr>
              <w:rFonts w:cs="Arial"/>
              <w:b/>
              <w:bCs/>
              <w:noProof/>
              <w:rtl/>
              <w:lang w:eastAsia="en-US"/>
            </w:rPr>
            <w:drawing>
              <wp:anchor distT="0" distB="0" distL="114300" distR="114300" simplePos="0" relativeHeight="251658240" behindDoc="0" locked="0" layoutInCell="1" allowOverlap="1">
                <wp:simplePos x="0" y="0"/>
                <wp:positionH relativeFrom="column">
                  <wp:posOffset>5197475</wp:posOffset>
                </wp:positionH>
                <wp:positionV relativeFrom="paragraph">
                  <wp:posOffset>196850</wp:posOffset>
                </wp:positionV>
                <wp:extent cx="463550" cy="431800"/>
                <wp:effectExtent l="0" t="0" r="0" b="6350"/>
                <wp:wrapNone/>
                <wp:docPr id="3" name="Picture 3" descr="תיאור: תיאור: C:\Users\106602\AppData\Local\Microsoft\Windows\Temporary Internet Files\Content.Outlook\FBY7T9VR\לוגן אפור.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יאור: תיאור: C:\Users\106602\AppData\Local\Microsoft\Windows\Temporary Internet Files\Content.Outlook\FBY7T9VR\לוגן אפור.TIF"/>
                        <pic:cNvPicPr>
                          <a:picLocks noChangeAspect="1" noChangeArrowheads="1"/>
                        </pic:cNvPicPr>
                      </pic:nvPicPr>
                      <pic:blipFill>
                        <a:blip r:embed="rId1">
                          <a:extLst>
                            <a:ext uri="{28A0092B-C50C-407E-A947-70E740481C1C}">
                              <a14:useLocalDpi xmlns:a14="http://schemas.microsoft.com/office/drawing/2010/main" val="0"/>
                            </a:ext>
                          </a:extLst>
                        </a:blip>
                        <a:srcRect b="23192"/>
                        <a:stretch>
                          <a:fillRect/>
                        </a:stretch>
                      </pic:blipFill>
                      <pic:spPr bwMode="auto">
                        <a:xfrm>
                          <a:off x="0" y="0"/>
                          <a:ext cx="463550" cy="431800"/>
                        </a:xfrm>
                        <a:prstGeom prst="rect">
                          <a:avLst/>
                        </a:prstGeom>
                        <a:noFill/>
                      </pic:spPr>
                    </pic:pic>
                  </a:graphicData>
                </a:graphic>
                <wp14:sizeRelH relativeFrom="page">
                  <wp14:pctWidth>0</wp14:pctWidth>
                </wp14:sizeRelH>
                <wp14:sizeRelV relativeFrom="page">
                  <wp14:pctHeight>0</wp14:pctHeight>
                </wp14:sizeRelV>
              </wp:anchor>
            </w:drawing>
          </w:r>
        </w:p>
        <w:p w:rsidR="006074BD" w:rsidRPr="00C818D3" w:rsidRDefault="0050284D" w:rsidP="00D40CBD">
          <w:pPr>
            <w:tabs>
              <w:tab w:val="left" w:pos="283"/>
            </w:tabs>
            <w:jc w:val="both"/>
            <w:rPr>
              <w:rFonts w:cs="Arial"/>
              <w:b/>
              <w:bCs/>
              <w:rtl/>
            </w:rPr>
          </w:pPr>
          <w:r>
            <w:rPr>
              <w:rFonts w:cs="Arial"/>
              <w:b/>
              <w:bCs/>
              <w:noProof/>
              <w:rtl/>
              <w:lang w:eastAsia="en-US"/>
            </w:rPr>
            <w:drawing>
              <wp:anchor distT="0" distB="0" distL="114300" distR="114300" simplePos="0" relativeHeight="251657216" behindDoc="0" locked="0" layoutInCell="1" allowOverlap="1">
                <wp:simplePos x="0" y="0"/>
                <wp:positionH relativeFrom="column">
                  <wp:posOffset>5203825</wp:posOffset>
                </wp:positionH>
                <wp:positionV relativeFrom="paragraph">
                  <wp:posOffset>-9355455</wp:posOffset>
                </wp:positionV>
                <wp:extent cx="725805" cy="876300"/>
                <wp:effectExtent l="0" t="0" r="0" b="0"/>
                <wp:wrapNone/>
                <wp:docPr id="2" name="Picture 2" descr="תיאור: תיאור: C:\Users\106602\AppData\Local\Microsoft\Windows\Temporary Internet Files\Content.Outlook\FBY7T9VR\לוגן אפור.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יאור: תיאור: C:\Users\106602\AppData\Local\Microsoft\Windows\Temporary Internet Files\Content.Outlook\FBY7T9VR\לוגן אפור.TIF"/>
                        <pic:cNvPicPr>
                          <a:picLocks noChangeAspect="1" noChangeArrowheads="1"/>
                        </pic:cNvPicPr>
                      </pic:nvPicPr>
                      <pic:blipFill>
                        <a:blip r:embed="rId1">
                          <a:extLst>
                            <a:ext uri="{28A0092B-C50C-407E-A947-70E740481C1C}">
                              <a14:useLocalDpi xmlns:a14="http://schemas.microsoft.com/office/drawing/2010/main" val="0"/>
                            </a:ext>
                          </a:extLst>
                        </a:blip>
                        <a:srcRect b="568"/>
                        <a:stretch>
                          <a:fillRect/>
                        </a:stretch>
                      </pic:blipFill>
                      <pic:spPr bwMode="auto">
                        <a:xfrm>
                          <a:off x="0" y="0"/>
                          <a:ext cx="725805" cy="876300"/>
                        </a:xfrm>
                        <a:prstGeom prst="rect">
                          <a:avLst/>
                        </a:prstGeom>
                        <a:noFill/>
                      </pic:spPr>
                    </pic:pic>
                  </a:graphicData>
                </a:graphic>
                <wp14:sizeRelH relativeFrom="page">
                  <wp14:pctWidth>0</wp14:pctWidth>
                </wp14:sizeRelH>
                <wp14:sizeRelV relativeFrom="page">
                  <wp14:pctHeight>0</wp14:pctHeight>
                </wp14:sizeRelV>
              </wp:anchor>
            </w:drawing>
          </w:r>
        </w:p>
      </w:tc>
      <w:tc>
        <w:tcPr>
          <w:tcW w:w="4697" w:type="dxa"/>
          <w:tcBorders>
            <w:top w:val="single" w:sz="4" w:space="0" w:color="auto"/>
            <w:left w:val="single" w:sz="4" w:space="0" w:color="auto"/>
            <w:bottom w:val="single" w:sz="4" w:space="0" w:color="auto"/>
            <w:right w:val="single" w:sz="4" w:space="0" w:color="auto"/>
          </w:tcBorders>
          <w:vAlign w:val="center"/>
        </w:tcPr>
        <w:p w:rsidR="006074BD" w:rsidRPr="00C818D3" w:rsidRDefault="006074BD" w:rsidP="00D40CBD">
          <w:pPr>
            <w:tabs>
              <w:tab w:val="left" w:pos="283"/>
            </w:tabs>
            <w:jc w:val="both"/>
            <w:rPr>
              <w:rFonts w:cs="Arial"/>
              <w:b/>
              <w:bCs/>
              <w:rtl/>
            </w:rPr>
          </w:pPr>
          <w:r w:rsidRPr="00C818D3">
            <w:rPr>
              <w:rFonts w:cs="Arial" w:hint="cs"/>
              <w:b/>
              <w:bCs/>
              <w:rtl/>
            </w:rPr>
            <w:t>רשות</w:t>
          </w:r>
          <w:r w:rsidRPr="00C818D3">
            <w:rPr>
              <w:rFonts w:cs="Arial"/>
              <w:b/>
              <w:bCs/>
              <w:rtl/>
            </w:rPr>
            <w:t xml:space="preserve"> </w:t>
          </w:r>
          <w:r w:rsidRPr="00C818D3">
            <w:rPr>
              <w:rFonts w:cs="Arial" w:hint="cs"/>
              <w:b/>
              <w:bCs/>
              <w:rtl/>
            </w:rPr>
            <w:t>ה</w:t>
          </w:r>
          <w:r w:rsidRPr="00C818D3">
            <w:rPr>
              <w:rFonts w:cs="Arial"/>
              <w:b/>
              <w:bCs/>
              <w:rtl/>
            </w:rPr>
            <w:t>אוכלוסין</w:t>
          </w:r>
          <w:r w:rsidRPr="00C818D3">
            <w:rPr>
              <w:rFonts w:cs="Arial" w:hint="cs"/>
              <w:b/>
              <w:bCs/>
              <w:rtl/>
            </w:rPr>
            <w:t xml:space="preserve"> וההגירה</w:t>
          </w:r>
        </w:p>
      </w:tc>
      <w:tc>
        <w:tcPr>
          <w:tcW w:w="1708" w:type="dxa"/>
          <w:tcBorders>
            <w:top w:val="single" w:sz="4" w:space="0" w:color="auto"/>
            <w:left w:val="single" w:sz="4" w:space="0" w:color="auto"/>
            <w:bottom w:val="single" w:sz="4" w:space="0" w:color="auto"/>
            <w:right w:val="single" w:sz="4" w:space="0" w:color="auto"/>
          </w:tcBorders>
          <w:vAlign w:val="center"/>
        </w:tcPr>
        <w:p w:rsidR="006074BD" w:rsidRPr="00C818D3" w:rsidRDefault="006074BD" w:rsidP="00D40CBD">
          <w:pPr>
            <w:tabs>
              <w:tab w:val="left" w:pos="283"/>
            </w:tabs>
            <w:jc w:val="center"/>
            <w:rPr>
              <w:rFonts w:cs="Arial"/>
              <w:b/>
              <w:bCs/>
              <w:rtl/>
            </w:rPr>
          </w:pPr>
          <w:r w:rsidRPr="00C818D3">
            <w:rPr>
              <w:rFonts w:cs="Arial"/>
              <w:b/>
              <w:bCs/>
              <w:rtl/>
            </w:rPr>
            <w:t>מספר נוהל</w:t>
          </w:r>
        </w:p>
      </w:tc>
      <w:tc>
        <w:tcPr>
          <w:tcW w:w="1708" w:type="dxa"/>
          <w:tcBorders>
            <w:top w:val="single" w:sz="4" w:space="0" w:color="auto"/>
            <w:left w:val="single" w:sz="4" w:space="0" w:color="auto"/>
            <w:bottom w:val="single" w:sz="4" w:space="0" w:color="auto"/>
          </w:tcBorders>
          <w:vAlign w:val="center"/>
        </w:tcPr>
        <w:p w:rsidR="006074BD" w:rsidRPr="00C818D3" w:rsidRDefault="006074BD" w:rsidP="00D40CBD">
          <w:pPr>
            <w:tabs>
              <w:tab w:val="left" w:pos="283"/>
            </w:tabs>
            <w:jc w:val="center"/>
            <w:rPr>
              <w:rFonts w:cs="Arial"/>
              <w:b/>
              <w:bCs/>
              <w:rtl/>
            </w:rPr>
          </w:pPr>
          <w:r>
            <w:rPr>
              <w:rFonts w:cs="Arial" w:hint="cs"/>
              <w:b/>
              <w:bCs/>
              <w:rtl/>
            </w:rPr>
            <w:t>9.4.0001</w:t>
          </w:r>
        </w:p>
      </w:tc>
    </w:tr>
  </w:tbl>
  <w:p w:rsidR="006074BD" w:rsidRPr="00012001" w:rsidRDefault="006074BD" w:rsidP="00F03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645" w:rsidRDefault="00566645">
      <w:r>
        <w:separator/>
      </w:r>
    </w:p>
  </w:footnote>
  <w:footnote w:type="continuationSeparator" w:id="0">
    <w:p w:rsidR="00566645" w:rsidRDefault="00566645">
      <w:r>
        <w:continuationSeparator/>
      </w:r>
    </w:p>
  </w:footnote>
  <w:footnote w:type="continuationNotice" w:id="1">
    <w:p w:rsidR="00566645" w:rsidRDefault="005666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745"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1"/>
      <w:gridCol w:w="907"/>
      <w:gridCol w:w="3329"/>
      <w:gridCol w:w="757"/>
      <w:gridCol w:w="1664"/>
      <w:gridCol w:w="1697"/>
    </w:tblGrid>
    <w:tr w:rsidR="006074BD" w:rsidRPr="00F92BFD" w:rsidTr="0089001F">
      <w:trPr>
        <w:cantSplit/>
        <w:trHeight w:hRule="exact" w:val="530"/>
      </w:trPr>
      <w:tc>
        <w:tcPr>
          <w:tcW w:w="1391" w:type="dxa"/>
          <w:vMerge w:val="restart"/>
          <w:tcBorders>
            <w:top w:val="single" w:sz="4" w:space="0" w:color="auto"/>
            <w:left w:val="single" w:sz="4" w:space="0" w:color="auto"/>
            <w:bottom w:val="single" w:sz="4" w:space="0" w:color="auto"/>
            <w:right w:val="single" w:sz="4" w:space="0" w:color="auto"/>
          </w:tcBorders>
          <w:vAlign w:val="center"/>
        </w:tcPr>
        <w:p w:rsidR="006074BD" w:rsidRPr="00F92BFD" w:rsidRDefault="0050284D" w:rsidP="00D40CBD">
          <w:pPr>
            <w:keepNext/>
            <w:jc w:val="center"/>
            <w:outlineLvl w:val="1"/>
            <w:rPr>
              <w:rFonts w:cs="Arial"/>
              <w:b/>
              <w:bCs/>
              <w:i/>
              <w:iCs/>
              <w:color w:val="0F243E"/>
              <w:sz w:val="28"/>
              <w:szCs w:val="28"/>
              <w:rtl/>
            </w:rPr>
          </w:pPr>
          <w:r>
            <w:rPr>
              <w:b/>
              <w:bCs/>
              <w:noProof/>
              <w:color w:val="0F243E"/>
              <w:sz w:val="28"/>
              <w:szCs w:val="28"/>
              <w:rtl/>
              <w:lang w:eastAsia="en-US"/>
            </w:rPr>
            <w:drawing>
              <wp:anchor distT="0" distB="0" distL="114300" distR="114300" simplePos="0" relativeHeight="251656192" behindDoc="0" locked="0" layoutInCell="1" allowOverlap="1">
                <wp:simplePos x="0" y="0"/>
                <wp:positionH relativeFrom="column">
                  <wp:posOffset>-26035</wp:posOffset>
                </wp:positionH>
                <wp:positionV relativeFrom="paragraph">
                  <wp:posOffset>34290</wp:posOffset>
                </wp:positionV>
                <wp:extent cx="725805" cy="876300"/>
                <wp:effectExtent l="0" t="0" r="0" b="0"/>
                <wp:wrapNone/>
                <wp:docPr id="1" name="תמונה 1" descr="תיאור: תיאור: C:\Users\106602\AppData\Local\Microsoft\Windows\Temporary Internet Files\Content.Outlook\FBY7T9VR\לוגן אפור.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C:\Users\106602\AppData\Local\Microsoft\Windows\Temporary Internet Files\Content.Outlook\FBY7T9VR\לוגן אפור.TIF"/>
                        <pic:cNvPicPr>
                          <a:picLocks noChangeAspect="1" noChangeArrowheads="1"/>
                        </pic:cNvPicPr>
                      </pic:nvPicPr>
                      <pic:blipFill>
                        <a:blip r:embed="rId1">
                          <a:extLst>
                            <a:ext uri="{28A0092B-C50C-407E-A947-70E740481C1C}">
                              <a14:useLocalDpi xmlns:a14="http://schemas.microsoft.com/office/drawing/2010/main" val="0"/>
                            </a:ext>
                          </a:extLst>
                        </a:blip>
                        <a:srcRect b="568"/>
                        <a:stretch>
                          <a:fillRect/>
                        </a:stretch>
                      </pic:blipFill>
                      <pic:spPr bwMode="auto">
                        <a:xfrm>
                          <a:off x="0" y="0"/>
                          <a:ext cx="725805" cy="876300"/>
                        </a:xfrm>
                        <a:prstGeom prst="rect">
                          <a:avLst/>
                        </a:prstGeom>
                        <a:noFill/>
                      </pic:spPr>
                    </pic:pic>
                  </a:graphicData>
                </a:graphic>
                <wp14:sizeRelH relativeFrom="page">
                  <wp14:pctWidth>0</wp14:pctWidth>
                </wp14:sizeRelH>
                <wp14:sizeRelV relativeFrom="page">
                  <wp14:pctHeight>0</wp14:pctHeight>
                </wp14:sizeRelV>
              </wp:anchor>
            </w:drawing>
          </w:r>
        </w:p>
      </w:tc>
      <w:tc>
        <w:tcPr>
          <w:tcW w:w="907" w:type="dxa"/>
          <w:tcBorders>
            <w:left w:val="single" w:sz="4" w:space="0" w:color="auto"/>
            <w:bottom w:val="single" w:sz="4" w:space="0" w:color="auto"/>
            <w:right w:val="nil"/>
          </w:tcBorders>
          <w:vAlign w:val="bottom"/>
        </w:tcPr>
        <w:p w:rsidR="006074BD" w:rsidRPr="00F92BFD" w:rsidRDefault="006074BD" w:rsidP="00AE4BFA">
          <w:pPr>
            <w:rPr>
              <w:rFonts w:ascii="Arial" w:hAnsi="Arial" w:cs="Arial"/>
              <w:b/>
              <w:bCs/>
              <w:color w:val="0F243E"/>
              <w:rtl/>
            </w:rPr>
          </w:pPr>
          <w:r w:rsidRPr="00F92BFD">
            <w:rPr>
              <w:rFonts w:ascii="Arial" w:hAnsi="Arial" w:cs="Arial" w:hint="cs"/>
              <w:b/>
              <w:bCs/>
              <w:color w:val="0F243E"/>
              <w:rtl/>
            </w:rPr>
            <w:t xml:space="preserve">תחום: </w:t>
          </w:r>
        </w:p>
        <w:p w:rsidR="006074BD" w:rsidRPr="00F92BFD" w:rsidRDefault="006074BD" w:rsidP="00AE4BFA">
          <w:pPr>
            <w:rPr>
              <w:rFonts w:ascii="Arial" w:hAnsi="Arial" w:cs="Arial"/>
              <w:b/>
              <w:bCs/>
              <w:color w:val="0F243E"/>
              <w:rtl/>
            </w:rPr>
          </w:pPr>
          <w:r w:rsidRPr="00F92BFD">
            <w:rPr>
              <w:rFonts w:ascii="Arial" w:hAnsi="Arial" w:cs="Arial" w:hint="cs"/>
              <w:b/>
              <w:bCs/>
              <w:color w:val="0F243E"/>
              <w:rtl/>
            </w:rPr>
            <w:t>מנהל למ</w:t>
          </w:r>
        </w:p>
      </w:tc>
      <w:tc>
        <w:tcPr>
          <w:tcW w:w="3329" w:type="dxa"/>
          <w:tcBorders>
            <w:left w:val="nil"/>
            <w:bottom w:val="single" w:sz="4" w:space="0" w:color="auto"/>
          </w:tcBorders>
          <w:vAlign w:val="bottom"/>
        </w:tcPr>
        <w:p w:rsidR="006074BD" w:rsidRPr="00F92BFD" w:rsidRDefault="006074BD" w:rsidP="00AE4BFA">
          <w:pPr>
            <w:rPr>
              <w:rFonts w:ascii="Arial" w:hAnsi="Arial" w:cs="Arial"/>
              <w:b/>
              <w:bCs/>
              <w:color w:val="0F243E"/>
              <w:rtl/>
            </w:rPr>
          </w:pPr>
          <w:r w:rsidRPr="00F92BFD">
            <w:rPr>
              <w:rFonts w:ascii="Arial" w:hAnsi="Arial" w:cs="Arial" w:hint="cs"/>
              <w:b/>
              <w:bCs/>
              <w:color w:val="0F243E"/>
              <w:rtl/>
            </w:rPr>
            <w:t>שירות למעסיקים ולעובדים זרים</w:t>
          </w:r>
        </w:p>
      </w:tc>
      <w:tc>
        <w:tcPr>
          <w:tcW w:w="757" w:type="dxa"/>
          <w:tcBorders>
            <w:top w:val="nil"/>
            <w:bottom w:val="nil"/>
          </w:tcBorders>
          <w:vAlign w:val="bottom"/>
        </w:tcPr>
        <w:p w:rsidR="006074BD" w:rsidRPr="00F92BFD" w:rsidRDefault="006074BD" w:rsidP="00D40CBD">
          <w:pPr>
            <w:keepNext/>
            <w:outlineLvl w:val="1"/>
            <w:rPr>
              <w:rFonts w:ascii="Arial" w:hAnsi="Arial" w:cs="Arial"/>
              <w:i/>
              <w:iCs/>
              <w:color w:val="0F243E"/>
              <w:rtl/>
            </w:rPr>
          </w:pPr>
        </w:p>
      </w:tc>
      <w:tc>
        <w:tcPr>
          <w:tcW w:w="1664" w:type="dxa"/>
          <w:tcBorders>
            <w:right w:val="nil"/>
          </w:tcBorders>
          <w:vAlign w:val="bottom"/>
        </w:tcPr>
        <w:p w:rsidR="006074BD" w:rsidRPr="00F92BFD" w:rsidRDefault="006074BD" w:rsidP="00D40CBD">
          <w:pPr>
            <w:keepNext/>
            <w:outlineLvl w:val="1"/>
            <w:rPr>
              <w:rFonts w:ascii="Arial" w:hAnsi="Arial" w:cs="Arial"/>
              <w:b/>
              <w:bCs/>
              <w:color w:val="0F243E"/>
              <w:rtl/>
            </w:rPr>
          </w:pPr>
          <w:r w:rsidRPr="00F92BFD">
            <w:rPr>
              <w:rFonts w:ascii="Arial" w:hAnsi="Arial" w:cs="Arial"/>
              <w:b/>
              <w:bCs/>
              <w:color w:val="0F243E"/>
              <w:rtl/>
            </w:rPr>
            <w:t xml:space="preserve">מספר נוהל: </w:t>
          </w:r>
        </w:p>
      </w:tc>
      <w:tc>
        <w:tcPr>
          <w:tcW w:w="1697" w:type="dxa"/>
          <w:tcBorders>
            <w:left w:val="nil"/>
          </w:tcBorders>
          <w:vAlign w:val="bottom"/>
        </w:tcPr>
        <w:p w:rsidR="006074BD" w:rsidRPr="00F92BFD" w:rsidRDefault="006074BD" w:rsidP="00D40CBD">
          <w:pPr>
            <w:keepNext/>
            <w:outlineLvl w:val="1"/>
            <w:rPr>
              <w:rFonts w:ascii="Arial" w:hAnsi="Arial" w:cs="Arial"/>
              <w:b/>
              <w:bCs/>
              <w:color w:val="0F243E"/>
              <w:rtl/>
            </w:rPr>
          </w:pPr>
          <w:r w:rsidRPr="00F92BFD">
            <w:rPr>
              <w:rFonts w:ascii="Arial" w:hAnsi="Arial" w:cs="Arial"/>
              <w:b/>
              <w:bCs/>
              <w:color w:val="0F243E"/>
            </w:rPr>
            <w:t>9.4.0001</w:t>
          </w:r>
        </w:p>
      </w:tc>
    </w:tr>
    <w:tr w:rsidR="006074BD" w:rsidRPr="00F92BFD" w:rsidTr="0089001F">
      <w:trPr>
        <w:cantSplit/>
        <w:trHeight w:hRule="exact" w:val="530"/>
      </w:trPr>
      <w:tc>
        <w:tcPr>
          <w:tcW w:w="1391" w:type="dxa"/>
          <w:vMerge/>
          <w:tcBorders>
            <w:top w:val="single" w:sz="4" w:space="0" w:color="auto"/>
            <w:left w:val="single" w:sz="4" w:space="0" w:color="auto"/>
            <w:bottom w:val="single" w:sz="4" w:space="0" w:color="auto"/>
            <w:right w:val="single" w:sz="4" w:space="0" w:color="auto"/>
          </w:tcBorders>
          <w:vAlign w:val="bottom"/>
        </w:tcPr>
        <w:p w:rsidR="006074BD" w:rsidRPr="00F92BFD" w:rsidRDefault="006074BD" w:rsidP="00D40CBD">
          <w:pPr>
            <w:rPr>
              <w:rFonts w:cs="Arial"/>
              <w:b/>
              <w:bCs/>
              <w:color w:val="0F243E"/>
              <w:rtl/>
            </w:rPr>
          </w:pPr>
        </w:p>
      </w:tc>
      <w:tc>
        <w:tcPr>
          <w:tcW w:w="907" w:type="dxa"/>
          <w:vMerge w:val="restart"/>
          <w:tcBorders>
            <w:left w:val="single" w:sz="4" w:space="0" w:color="auto"/>
            <w:right w:val="nil"/>
          </w:tcBorders>
          <w:vAlign w:val="center"/>
        </w:tcPr>
        <w:p w:rsidR="006074BD" w:rsidRPr="00F92BFD" w:rsidRDefault="006074BD" w:rsidP="00AE4BFA">
          <w:pPr>
            <w:rPr>
              <w:rFonts w:ascii="Arial" w:hAnsi="Arial" w:cs="Arial"/>
              <w:b/>
              <w:bCs/>
              <w:color w:val="0F243E"/>
              <w:rtl/>
            </w:rPr>
          </w:pPr>
          <w:r w:rsidRPr="00F92BFD">
            <w:rPr>
              <w:rFonts w:ascii="Arial" w:hAnsi="Arial" w:cs="Arial"/>
              <w:b/>
              <w:bCs/>
              <w:color w:val="0F243E"/>
              <w:rtl/>
            </w:rPr>
            <w:t>נושא:</w:t>
          </w:r>
        </w:p>
      </w:tc>
      <w:tc>
        <w:tcPr>
          <w:tcW w:w="3329" w:type="dxa"/>
          <w:vMerge w:val="restart"/>
          <w:tcBorders>
            <w:left w:val="nil"/>
          </w:tcBorders>
          <w:vAlign w:val="center"/>
        </w:tcPr>
        <w:p w:rsidR="006074BD" w:rsidRPr="00F92BFD" w:rsidRDefault="006074BD" w:rsidP="00AE4BFA">
          <w:pPr>
            <w:rPr>
              <w:rFonts w:ascii="Arial" w:hAnsi="Arial" w:cs="Arial"/>
              <w:b/>
              <w:bCs/>
              <w:color w:val="0F243E"/>
              <w:rtl/>
            </w:rPr>
          </w:pPr>
          <w:r w:rsidRPr="00F92BFD">
            <w:rPr>
              <w:rFonts w:ascii="Arial" w:hAnsi="Arial" w:cs="Arial" w:hint="cs"/>
              <w:b/>
              <w:bCs/>
              <w:color w:val="0F243E"/>
              <w:rtl/>
            </w:rPr>
            <w:t>העסקת עובדים זרים בענף הבניין על ידי קבלני כוח אדם</w:t>
          </w:r>
        </w:p>
      </w:tc>
      <w:tc>
        <w:tcPr>
          <w:tcW w:w="757" w:type="dxa"/>
          <w:tcBorders>
            <w:top w:val="nil"/>
            <w:bottom w:val="nil"/>
          </w:tcBorders>
          <w:vAlign w:val="bottom"/>
        </w:tcPr>
        <w:p w:rsidR="006074BD" w:rsidRPr="00F92BFD" w:rsidRDefault="006074BD" w:rsidP="00D40CBD">
          <w:pPr>
            <w:keepNext/>
            <w:outlineLvl w:val="1"/>
            <w:rPr>
              <w:rFonts w:ascii="Arial" w:hAnsi="Arial" w:cs="Arial"/>
              <w:i/>
              <w:iCs/>
              <w:color w:val="0F243E"/>
              <w:rtl/>
            </w:rPr>
          </w:pPr>
        </w:p>
      </w:tc>
      <w:tc>
        <w:tcPr>
          <w:tcW w:w="3361" w:type="dxa"/>
          <w:gridSpan w:val="2"/>
          <w:tcBorders>
            <w:bottom w:val="single" w:sz="4" w:space="0" w:color="auto"/>
          </w:tcBorders>
          <w:vAlign w:val="center"/>
        </w:tcPr>
        <w:p w:rsidR="006074BD" w:rsidRPr="00F92BFD" w:rsidRDefault="006074BD" w:rsidP="00873BE8">
          <w:pPr>
            <w:keepNext/>
            <w:jc w:val="center"/>
            <w:outlineLvl w:val="1"/>
            <w:rPr>
              <w:rFonts w:ascii="Arial" w:hAnsi="Arial" w:cs="Arial"/>
              <w:b/>
              <w:bCs/>
              <w:color w:val="0F243E"/>
              <w:rtl/>
            </w:rPr>
          </w:pPr>
          <w:r w:rsidRPr="00F92BFD">
            <w:rPr>
              <w:rFonts w:ascii="Arial" w:hAnsi="Arial" w:cs="Arial"/>
              <w:b/>
              <w:bCs/>
              <w:color w:val="0F243E"/>
              <w:rtl/>
            </w:rPr>
            <w:t xml:space="preserve">דף   </w:t>
          </w:r>
          <w:r w:rsidRPr="00F92BFD">
            <w:rPr>
              <w:rFonts w:ascii="Arial" w:hAnsi="Arial" w:cs="Arial"/>
              <w:b/>
              <w:bCs/>
              <w:color w:val="0F243E"/>
            </w:rPr>
            <w:fldChar w:fldCharType="begin"/>
          </w:r>
          <w:r w:rsidRPr="00F92BFD">
            <w:rPr>
              <w:rFonts w:ascii="Arial" w:hAnsi="Arial" w:cs="Arial"/>
              <w:b/>
              <w:bCs/>
              <w:color w:val="0F243E"/>
            </w:rPr>
            <w:instrText xml:space="preserve"> PAGE </w:instrText>
          </w:r>
          <w:r w:rsidRPr="00F92BFD">
            <w:rPr>
              <w:rFonts w:ascii="Arial" w:hAnsi="Arial" w:cs="Arial"/>
              <w:b/>
              <w:bCs/>
              <w:color w:val="0F243E"/>
            </w:rPr>
            <w:fldChar w:fldCharType="separate"/>
          </w:r>
          <w:r w:rsidR="0050284D">
            <w:rPr>
              <w:rFonts w:ascii="Arial" w:hAnsi="Arial" w:cs="Arial"/>
              <w:b/>
              <w:bCs/>
              <w:noProof/>
              <w:color w:val="0F243E"/>
              <w:rtl/>
            </w:rPr>
            <w:t>1</w:t>
          </w:r>
          <w:r w:rsidRPr="00F92BFD">
            <w:rPr>
              <w:rFonts w:ascii="Arial" w:hAnsi="Arial" w:cs="Arial"/>
              <w:b/>
              <w:bCs/>
              <w:color w:val="0F243E"/>
            </w:rPr>
            <w:fldChar w:fldCharType="end"/>
          </w:r>
          <w:r w:rsidRPr="00F92BFD">
            <w:rPr>
              <w:rFonts w:ascii="Arial" w:hAnsi="Arial" w:cs="Arial"/>
              <w:b/>
              <w:bCs/>
              <w:color w:val="0F243E"/>
              <w:rtl/>
            </w:rPr>
            <w:t xml:space="preserve">   מתוך   </w:t>
          </w:r>
          <w:r w:rsidRPr="00F92BFD">
            <w:rPr>
              <w:rFonts w:ascii="Arial" w:hAnsi="Arial" w:cs="Arial"/>
              <w:b/>
              <w:bCs/>
              <w:color w:val="0F243E"/>
            </w:rPr>
            <w:fldChar w:fldCharType="begin"/>
          </w:r>
          <w:r w:rsidRPr="00F92BFD">
            <w:rPr>
              <w:rFonts w:ascii="Arial" w:hAnsi="Arial" w:cs="Arial"/>
              <w:b/>
              <w:bCs/>
              <w:color w:val="0F243E"/>
            </w:rPr>
            <w:instrText xml:space="preserve"> NUMPAGES </w:instrText>
          </w:r>
          <w:r w:rsidRPr="00F92BFD">
            <w:rPr>
              <w:rFonts w:ascii="Arial" w:hAnsi="Arial" w:cs="Arial"/>
              <w:b/>
              <w:bCs/>
              <w:color w:val="0F243E"/>
            </w:rPr>
            <w:fldChar w:fldCharType="separate"/>
          </w:r>
          <w:r w:rsidR="0050284D">
            <w:rPr>
              <w:rFonts w:ascii="Arial" w:hAnsi="Arial" w:cs="Arial"/>
              <w:b/>
              <w:bCs/>
              <w:noProof/>
              <w:color w:val="0F243E"/>
              <w:rtl/>
            </w:rPr>
            <w:t>31</w:t>
          </w:r>
          <w:r w:rsidRPr="00F92BFD">
            <w:rPr>
              <w:rFonts w:ascii="Arial" w:hAnsi="Arial" w:cs="Arial"/>
              <w:b/>
              <w:bCs/>
              <w:color w:val="0F243E"/>
            </w:rPr>
            <w:fldChar w:fldCharType="end"/>
          </w:r>
          <w:r w:rsidRPr="00F92BFD">
            <w:rPr>
              <w:rFonts w:ascii="Arial" w:hAnsi="Arial" w:cs="Arial" w:hint="cs"/>
              <w:b/>
              <w:bCs/>
              <w:color w:val="0F243E"/>
              <w:rtl/>
            </w:rPr>
            <w:t xml:space="preserve"> (מהדורה </w:t>
          </w:r>
          <w:r>
            <w:rPr>
              <w:rFonts w:ascii="Arial" w:hAnsi="Arial" w:cs="Arial"/>
              <w:b/>
              <w:bCs/>
              <w:color w:val="0F243E"/>
            </w:rPr>
            <w:t>5</w:t>
          </w:r>
          <w:r w:rsidRPr="00F92BFD">
            <w:rPr>
              <w:rFonts w:ascii="Arial" w:hAnsi="Arial" w:cs="Arial" w:hint="cs"/>
              <w:b/>
              <w:bCs/>
              <w:color w:val="0F243E"/>
              <w:rtl/>
            </w:rPr>
            <w:t>)</w:t>
          </w:r>
        </w:p>
      </w:tc>
    </w:tr>
    <w:tr w:rsidR="006074BD" w:rsidRPr="00F92BFD" w:rsidTr="0089001F">
      <w:trPr>
        <w:cantSplit/>
        <w:trHeight w:hRule="exact" w:val="530"/>
      </w:trPr>
      <w:tc>
        <w:tcPr>
          <w:tcW w:w="1391" w:type="dxa"/>
          <w:vMerge/>
          <w:tcBorders>
            <w:top w:val="single" w:sz="4" w:space="0" w:color="auto"/>
            <w:left w:val="single" w:sz="4" w:space="0" w:color="auto"/>
            <w:bottom w:val="single" w:sz="4" w:space="0" w:color="auto"/>
            <w:right w:val="single" w:sz="4" w:space="0" w:color="auto"/>
          </w:tcBorders>
          <w:vAlign w:val="bottom"/>
        </w:tcPr>
        <w:p w:rsidR="006074BD" w:rsidRPr="00F92BFD" w:rsidRDefault="006074BD" w:rsidP="00D40CBD">
          <w:pPr>
            <w:rPr>
              <w:rFonts w:cs="Arial"/>
              <w:b/>
              <w:bCs/>
              <w:color w:val="0F243E"/>
              <w:rtl/>
            </w:rPr>
          </w:pPr>
        </w:p>
      </w:tc>
      <w:tc>
        <w:tcPr>
          <w:tcW w:w="907" w:type="dxa"/>
          <w:vMerge/>
          <w:tcBorders>
            <w:left w:val="single" w:sz="4" w:space="0" w:color="auto"/>
            <w:bottom w:val="single" w:sz="4" w:space="0" w:color="auto"/>
            <w:right w:val="nil"/>
          </w:tcBorders>
          <w:vAlign w:val="bottom"/>
        </w:tcPr>
        <w:p w:rsidR="006074BD" w:rsidRPr="00F92BFD" w:rsidRDefault="006074BD" w:rsidP="00D40CBD">
          <w:pPr>
            <w:keepNext/>
            <w:outlineLvl w:val="1"/>
            <w:rPr>
              <w:rFonts w:ascii="Arial" w:hAnsi="Arial" w:cs="Arial"/>
              <w:i/>
              <w:iCs/>
              <w:color w:val="0F243E"/>
              <w:rtl/>
            </w:rPr>
          </w:pPr>
        </w:p>
      </w:tc>
      <w:tc>
        <w:tcPr>
          <w:tcW w:w="3329" w:type="dxa"/>
          <w:vMerge/>
          <w:tcBorders>
            <w:left w:val="nil"/>
            <w:bottom w:val="single" w:sz="4" w:space="0" w:color="auto"/>
          </w:tcBorders>
          <w:vAlign w:val="bottom"/>
        </w:tcPr>
        <w:p w:rsidR="006074BD" w:rsidRPr="00F92BFD" w:rsidRDefault="006074BD" w:rsidP="00D40CBD">
          <w:pPr>
            <w:keepNext/>
            <w:outlineLvl w:val="1"/>
            <w:rPr>
              <w:rFonts w:ascii="Arial" w:hAnsi="Arial" w:cs="Arial"/>
              <w:i/>
              <w:iCs/>
              <w:color w:val="0F243E"/>
              <w:rtl/>
            </w:rPr>
          </w:pPr>
        </w:p>
      </w:tc>
      <w:tc>
        <w:tcPr>
          <w:tcW w:w="757" w:type="dxa"/>
          <w:tcBorders>
            <w:top w:val="nil"/>
            <w:bottom w:val="nil"/>
          </w:tcBorders>
          <w:vAlign w:val="bottom"/>
        </w:tcPr>
        <w:p w:rsidR="006074BD" w:rsidRPr="00F92BFD" w:rsidRDefault="006074BD" w:rsidP="00D40CBD">
          <w:pPr>
            <w:keepNext/>
            <w:outlineLvl w:val="1"/>
            <w:rPr>
              <w:rFonts w:ascii="Arial" w:hAnsi="Arial" w:cs="Arial"/>
              <w:i/>
              <w:iCs/>
              <w:color w:val="0F243E"/>
              <w:rtl/>
            </w:rPr>
          </w:pPr>
        </w:p>
      </w:tc>
      <w:tc>
        <w:tcPr>
          <w:tcW w:w="1664" w:type="dxa"/>
          <w:tcBorders>
            <w:bottom w:val="single" w:sz="4" w:space="0" w:color="auto"/>
            <w:right w:val="nil"/>
          </w:tcBorders>
          <w:vAlign w:val="bottom"/>
        </w:tcPr>
        <w:p w:rsidR="006074BD" w:rsidRPr="00F92BFD" w:rsidRDefault="006074BD" w:rsidP="0089001F">
          <w:pPr>
            <w:keepNext/>
            <w:jc w:val="center"/>
            <w:outlineLvl w:val="1"/>
            <w:rPr>
              <w:rFonts w:ascii="Arial" w:hAnsi="Arial" w:cs="Arial"/>
              <w:b/>
              <w:bCs/>
              <w:color w:val="0F243E"/>
              <w:rtl/>
            </w:rPr>
          </w:pPr>
          <w:r w:rsidRPr="00F92BFD">
            <w:rPr>
              <w:rFonts w:ascii="Arial" w:hAnsi="Arial" w:cs="Arial"/>
              <w:b/>
              <w:bCs/>
              <w:color w:val="0F243E"/>
              <w:rtl/>
            </w:rPr>
            <w:t>תאריך עדכון</w:t>
          </w:r>
          <w:r w:rsidRPr="00F92BFD">
            <w:rPr>
              <w:rFonts w:ascii="Arial" w:hAnsi="Arial" w:cs="Arial" w:hint="cs"/>
              <w:b/>
              <w:bCs/>
              <w:color w:val="0F243E"/>
              <w:rtl/>
            </w:rPr>
            <w:t xml:space="preserve">: </w:t>
          </w:r>
        </w:p>
      </w:tc>
      <w:tc>
        <w:tcPr>
          <w:tcW w:w="1697" w:type="dxa"/>
          <w:tcBorders>
            <w:left w:val="nil"/>
            <w:bottom w:val="single" w:sz="4" w:space="0" w:color="auto"/>
          </w:tcBorders>
          <w:vAlign w:val="bottom"/>
        </w:tcPr>
        <w:p w:rsidR="006074BD" w:rsidRPr="00F92BFD" w:rsidRDefault="007F3B36" w:rsidP="00CE6213">
          <w:pPr>
            <w:keepNext/>
            <w:jc w:val="center"/>
            <w:outlineLvl w:val="1"/>
            <w:rPr>
              <w:rFonts w:ascii="Arial" w:hAnsi="Arial" w:cs="Arial"/>
              <w:b/>
              <w:bCs/>
              <w:color w:val="0F243E"/>
              <w:rtl/>
            </w:rPr>
          </w:pPr>
          <w:r>
            <w:rPr>
              <w:rFonts w:ascii="Arial" w:hAnsi="Arial" w:cs="Arial" w:hint="cs"/>
              <w:b/>
              <w:bCs/>
              <w:rtl/>
            </w:rPr>
            <w:t>2</w:t>
          </w:r>
          <w:r w:rsidR="00CE6213">
            <w:rPr>
              <w:rFonts w:ascii="Arial" w:hAnsi="Arial" w:cs="Arial" w:hint="cs"/>
              <w:b/>
              <w:bCs/>
              <w:rtl/>
            </w:rPr>
            <w:t>1.11.18</w:t>
          </w:r>
        </w:p>
      </w:tc>
    </w:tr>
  </w:tbl>
  <w:p w:rsidR="006074BD" w:rsidRDefault="006074BD">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5C6"/>
    <w:multiLevelType w:val="hybridMultilevel"/>
    <w:tmpl w:val="623AA2C0"/>
    <w:lvl w:ilvl="0" w:tplc="4B50B73C">
      <w:start w:val="1"/>
      <w:numFmt w:val="hebrew1"/>
      <w:lvlText w:val="%1."/>
      <w:lvlJc w:val="left"/>
      <w:pPr>
        <w:ind w:left="2520" w:hanging="360"/>
      </w:pPr>
      <w:rPr>
        <w:rFonts w:hint="default"/>
        <w:b w:val="0"/>
        <w:bC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6039E3"/>
    <w:multiLevelType w:val="hybridMultilevel"/>
    <w:tmpl w:val="D29437B8"/>
    <w:lvl w:ilvl="0" w:tplc="743C82A0">
      <w:start w:val="1"/>
      <w:numFmt w:val="decimal"/>
      <w:lvlText w:val="4.4.2.%1."/>
      <w:lvlJc w:val="left"/>
      <w:pPr>
        <w:ind w:left="2880" w:hanging="360"/>
      </w:pPr>
      <w:rPr>
        <w:rFonts w:hint="default"/>
        <w:b w:val="0"/>
        <w:bCs/>
        <w:iCs w:val="0"/>
        <w:color w:val="0F243E"/>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57162BC"/>
    <w:multiLevelType w:val="hybridMultilevel"/>
    <w:tmpl w:val="43CEC15C"/>
    <w:lvl w:ilvl="0" w:tplc="3AFAF26E">
      <w:start w:val="5"/>
      <w:numFmt w:val="decimal"/>
      <w:lvlText w:val="7.2.%1."/>
      <w:lvlJc w:val="left"/>
      <w:pPr>
        <w:ind w:left="2421" w:hanging="360"/>
      </w:pPr>
      <w:rPr>
        <w:rFonts w:hint="default"/>
        <w:b w:val="0"/>
        <w:bCs/>
        <w:iCs w:val="0"/>
        <w:color w:val="0F243E"/>
        <w:sz w:val="22"/>
        <w:szCs w:val="22"/>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15:restartNumberingAfterBreak="0">
    <w:nsid w:val="05FA7011"/>
    <w:multiLevelType w:val="hybridMultilevel"/>
    <w:tmpl w:val="6AE2D60C"/>
    <w:lvl w:ilvl="0" w:tplc="5E10F248">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76841C7"/>
    <w:multiLevelType w:val="hybridMultilevel"/>
    <w:tmpl w:val="6FD47CFE"/>
    <w:lvl w:ilvl="0" w:tplc="803AB4C4">
      <w:start w:val="1"/>
      <w:numFmt w:val="decimal"/>
      <w:lvlText w:val="6.%1."/>
      <w:lvlJc w:val="left"/>
      <w:pPr>
        <w:ind w:left="1440" w:hanging="360"/>
      </w:pPr>
      <w:rPr>
        <w:rFonts w:hint="default"/>
        <w:b w:val="0"/>
        <w:bCs/>
        <w:iCs w:val="0"/>
        <w:color w:val="0F243E"/>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1C65AF"/>
    <w:multiLevelType w:val="hybridMultilevel"/>
    <w:tmpl w:val="1AE2C6D8"/>
    <w:lvl w:ilvl="0" w:tplc="C9A8E746">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296EFD"/>
    <w:multiLevelType w:val="hybridMultilevel"/>
    <w:tmpl w:val="97F8A38E"/>
    <w:lvl w:ilvl="0" w:tplc="F7E84132">
      <w:start w:val="1"/>
      <w:numFmt w:val="hebrew1"/>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1C53D2"/>
    <w:multiLevelType w:val="hybridMultilevel"/>
    <w:tmpl w:val="1AE2C6D8"/>
    <w:lvl w:ilvl="0" w:tplc="C9A8E746">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6412E3"/>
    <w:multiLevelType w:val="multilevel"/>
    <w:tmpl w:val="6BF89D8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6.11.%3."/>
      <w:lvlJc w:val="left"/>
      <w:pPr>
        <w:ind w:left="2160" w:hanging="720"/>
      </w:pPr>
      <w:rPr>
        <w:rFonts w:hint="default"/>
        <w:b w:val="0"/>
        <w:bCs/>
        <w:iCs w:val="0"/>
        <w:color w:val="0F243E"/>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822104B"/>
    <w:multiLevelType w:val="hybridMultilevel"/>
    <w:tmpl w:val="A3404D82"/>
    <w:lvl w:ilvl="0" w:tplc="04090011">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0" w15:restartNumberingAfterBreak="0">
    <w:nsid w:val="1A7959B6"/>
    <w:multiLevelType w:val="multilevel"/>
    <w:tmpl w:val="D7AA2098"/>
    <w:lvl w:ilvl="0">
      <w:start w:val="4"/>
      <w:numFmt w:val="decimal"/>
      <w:lvlText w:val="%1"/>
      <w:lvlJc w:val="left"/>
      <w:pPr>
        <w:ind w:left="525" w:hanging="525"/>
      </w:pPr>
      <w:rPr>
        <w:rFonts w:hint="default"/>
        <w:u w:val="single"/>
      </w:rPr>
    </w:lvl>
    <w:lvl w:ilvl="1">
      <w:start w:val="5"/>
      <w:numFmt w:val="decimal"/>
      <w:lvlText w:val="%1.%2"/>
      <w:lvlJc w:val="left"/>
      <w:pPr>
        <w:ind w:left="879" w:hanging="525"/>
      </w:pPr>
      <w:rPr>
        <w:rFonts w:hint="default"/>
        <w:u w:val="single"/>
      </w:rPr>
    </w:lvl>
    <w:lvl w:ilvl="2">
      <w:start w:val="1"/>
      <w:numFmt w:val="decimal"/>
      <w:lvlText w:val="%1.%2.%3"/>
      <w:lvlJc w:val="left"/>
      <w:pPr>
        <w:ind w:left="1428" w:hanging="720"/>
      </w:pPr>
      <w:rPr>
        <w:rFonts w:hint="default"/>
        <w:u w:val="single"/>
      </w:rPr>
    </w:lvl>
    <w:lvl w:ilvl="3">
      <w:start w:val="1"/>
      <w:numFmt w:val="decimal"/>
      <w:lvlText w:val="%1.%2.%3.%4"/>
      <w:lvlJc w:val="left"/>
      <w:pPr>
        <w:ind w:left="2142" w:hanging="1080"/>
      </w:pPr>
      <w:rPr>
        <w:rFonts w:hint="default"/>
        <w:u w:val="single"/>
      </w:rPr>
    </w:lvl>
    <w:lvl w:ilvl="4">
      <w:start w:val="1"/>
      <w:numFmt w:val="decimal"/>
      <w:lvlText w:val="%1.%2.%3.%4.%5"/>
      <w:lvlJc w:val="left"/>
      <w:pPr>
        <w:ind w:left="2496" w:hanging="1080"/>
      </w:pPr>
      <w:rPr>
        <w:rFonts w:hint="default"/>
        <w:u w:val="single"/>
      </w:rPr>
    </w:lvl>
    <w:lvl w:ilvl="5">
      <w:start w:val="1"/>
      <w:numFmt w:val="decimal"/>
      <w:lvlText w:val="%1.%2.%3.%4.%5.%6"/>
      <w:lvlJc w:val="left"/>
      <w:pPr>
        <w:ind w:left="3210" w:hanging="1440"/>
      </w:pPr>
      <w:rPr>
        <w:rFonts w:hint="default"/>
        <w:u w:val="single"/>
      </w:rPr>
    </w:lvl>
    <w:lvl w:ilvl="6">
      <w:start w:val="1"/>
      <w:numFmt w:val="decimal"/>
      <w:lvlText w:val="%1.%2.%3.%4.%5.%6.%7"/>
      <w:lvlJc w:val="left"/>
      <w:pPr>
        <w:ind w:left="3564" w:hanging="1440"/>
      </w:pPr>
      <w:rPr>
        <w:rFonts w:hint="default"/>
        <w:u w:val="single"/>
      </w:rPr>
    </w:lvl>
    <w:lvl w:ilvl="7">
      <w:start w:val="1"/>
      <w:numFmt w:val="decimal"/>
      <w:lvlText w:val="%1.%2.%3.%4.%5.%6.%7.%8"/>
      <w:lvlJc w:val="left"/>
      <w:pPr>
        <w:ind w:left="4278" w:hanging="1800"/>
      </w:pPr>
      <w:rPr>
        <w:rFonts w:hint="default"/>
        <w:u w:val="single"/>
      </w:rPr>
    </w:lvl>
    <w:lvl w:ilvl="8">
      <w:start w:val="1"/>
      <w:numFmt w:val="decimal"/>
      <w:lvlText w:val="%1.%2.%3.%4.%5.%6.%7.%8.%9"/>
      <w:lvlJc w:val="left"/>
      <w:pPr>
        <w:ind w:left="4632" w:hanging="1800"/>
      </w:pPr>
      <w:rPr>
        <w:rFonts w:hint="default"/>
        <w:u w:val="single"/>
      </w:rPr>
    </w:lvl>
  </w:abstractNum>
  <w:abstractNum w:abstractNumId="11" w15:restartNumberingAfterBreak="0">
    <w:nsid w:val="1D631772"/>
    <w:multiLevelType w:val="hybridMultilevel"/>
    <w:tmpl w:val="176E3280"/>
    <w:lvl w:ilvl="0" w:tplc="68FCE692">
      <w:start w:val="1"/>
      <w:numFmt w:val="hebrew1"/>
      <w:lvlText w:val="%1."/>
      <w:lvlJc w:val="left"/>
      <w:pPr>
        <w:ind w:left="4215" w:hanging="360"/>
      </w:pPr>
      <w:rPr>
        <w:rFonts w:hint="default"/>
      </w:r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12" w15:restartNumberingAfterBreak="0">
    <w:nsid w:val="1E7366DA"/>
    <w:multiLevelType w:val="multilevel"/>
    <w:tmpl w:val="4D0404F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6.14.%3."/>
      <w:lvlJc w:val="left"/>
      <w:pPr>
        <w:ind w:left="2160" w:hanging="720"/>
      </w:pPr>
      <w:rPr>
        <w:rFonts w:hint="default"/>
        <w:b w:val="0"/>
        <w:bCs/>
        <w:iCs w:val="0"/>
        <w:color w:val="0F243E"/>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F3E35A8"/>
    <w:multiLevelType w:val="multilevel"/>
    <w:tmpl w:val="675821D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6.15.%3."/>
      <w:lvlJc w:val="left"/>
      <w:pPr>
        <w:ind w:left="2160" w:hanging="720"/>
      </w:pPr>
      <w:rPr>
        <w:rFonts w:hint="default"/>
        <w:b w:val="0"/>
        <w:bCs/>
        <w:iCs w:val="0"/>
        <w:color w:val="0F243E"/>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07E3070"/>
    <w:multiLevelType w:val="multilevel"/>
    <w:tmpl w:val="DA5EE170"/>
    <w:lvl w:ilvl="0">
      <w:start w:val="1"/>
      <w:numFmt w:val="decimal"/>
      <w:lvlText w:val="%1."/>
      <w:lvlJc w:val="left"/>
      <w:pPr>
        <w:ind w:left="390" w:hanging="390"/>
      </w:pPr>
      <w:rPr>
        <w:rFonts w:hint="default"/>
      </w:rPr>
    </w:lvl>
    <w:lvl w:ilvl="1">
      <w:start w:val="1"/>
      <w:numFmt w:val="decimal"/>
      <w:lvlText w:val="2.%2"/>
      <w:lvlJc w:val="left"/>
      <w:pPr>
        <w:ind w:left="1440" w:hanging="720"/>
      </w:pPr>
      <w:rPr>
        <w:rFonts w:hint="default"/>
        <w:b/>
        <w:bCs/>
        <w:color w:val="auto"/>
      </w:rPr>
    </w:lvl>
    <w:lvl w:ilvl="2">
      <w:start w:val="1"/>
      <w:numFmt w:val="decimal"/>
      <w:lvlText w:val="%1.%2.%3."/>
      <w:lvlJc w:val="left"/>
      <w:pPr>
        <w:ind w:left="1429" w:hanging="720"/>
      </w:pPr>
      <w:rPr>
        <w:rFonts w:hint="default"/>
        <w:lang w:bidi="he-IL"/>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0DF3C42"/>
    <w:multiLevelType w:val="multilevel"/>
    <w:tmpl w:val="82E4F6E4"/>
    <w:lvl w:ilvl="0">
      <w:start w:val="5"/>
      <w:numFmt w:val="decimal"/>
      <w:lvlText w:val="%1"/>
      <w:lvlJc w:val="left"/>
      <w:pPr>
        <w:ind w:left="360" w:hanging="360"/>
      </w:pPr>
      <w:rPr>
        <w:rFonts w:hint="default"/>
      </w:rPr>
    </w:lvl>
    <w:lvl w:ilvl="1">
      <w:start w:val="1"/>
      <w:numFmt w:val="decimal"/>
      <w:lvlText w:val="9.%2."/>
      <w:lvlJc w:val="left"/>
      <w:pPr>
        <w:ind w:left="1080" w:hanging="360"/>
      </w:pPr>
      <w:rPr>
        <w:rFonts w:hint="default"/>
        <w:b w:val="0"/>
        <w:bCs/>
        <w:iCs w:val="0"/>
        <w:color w:val="0F243E"/>
        <w:sz w:val="22"/>
        <w:szCs w:val="22"/>
      </w:rPr>
    </w:lvl>
    <w:lvl w:ilvl="2">
      <w:start w:val="1"/>
      <w:numFmt w:val="decimal"/>
      <w:lvlText w:val="6.14.%3."/>
      <w:lvlJc w:val="left"/>
      <w:pPr>
        <w:ind w:left="2421" w:hanging="720"/>
      </w:pPr>
      <w:rPr>
        <w:rFonts w:hint="default"/>
        <w:b w:val="0"/>
        <w:bCs/>
        <w:iCs w:val="0"/>
        <w:color w:val="0F243E"/>
        <w:sz w:val="22"/>
        <w:szCs w:val="22"/>
        <w:lang w:val="en-U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7372E51"/>
    <w:multiLevelType w:val="hybridMultilevel"/>
    <w:tmpl w:val="5306A832"/>
    <w:lvl w:ilvl="0" w:tplc="FCB2FD76">
      <w:start w:val="1"/>
      <w:numFmt w:val="decimal"/>
      <w:lvlText w:val="7.2.%1."/>
      <w:lvlJc w:val="left"/>
      <w:pPr>
        <w:ind w:left="2781" w:hanging="360"/>
      </w:pPr>
      <w:rPr>
        <w:rFonts w:hint="default"/>
        <w:b w:val="0"/>
        <w:bCs/>
        <w:iCs w:val="0"/>
        <w:color w:val="0F243E"/>
        <w:sz w:val="22"/>
        <w:szCs w:val="22"/>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7" w15:restartNumberingAfterBreak="0">
    <w:nsid w:val="2BAD37E1"/>
    <w:multiLevelType w:val="multilevel"/>
    <w:tmpl w:val="C8D29EC4"/>
    <w:lvl w:ilvl="0">
      <w:start w:val="4"/>
      <w:numFmt w:val="decimal"/>
      <w:lvlText w:val="%1"/>
      <w:lvlJc w:val="left"/>
      <w:pPr>
        <w:ind w:left="525" w:hanging="525"/>
      </w:pPr>
      <w:rPr>
        <w:rFonts w:hint="default"/>
        <w:b w:val="0"/>
      </w:rPr>
    </w:lvl>
    <w:lvl w:ilvl="1">
      <w:start w:val="6"/>
      <w:numFmt w:val="decimal"/>
      <w:lvlText w:val="%1.%2"/>
      <w:lvlJc w:val="left"/>
      <w:pPr>
        <w:ind w:left="879" w:hanging="525"/>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18" w15:restartNumberingAfterBreak="0">
    <w:nsid w:val="2E4120CE"/>
    <w:multiLevelType w:val="multilevel"/>
    <w:tmpl w:val="00622DCC"/>
    <w:lvl w:ilvl="0">
      <w:start w:val="1"/>
      <w:numFmt w:val="decimal"/>
      <w:lvlText w:val="3.%1."/>
      <w:lvlJc w:val="left"/>
      <w:pPr>
        <w:ind w:left="390" w:hanging="390"/>
      </w:pPr>
      <w:rPr>
        <w:rFonts w:hint="default"/>
        <w:b w:val="0"/>
        <w:bCs/>
        <w:iCs w:val="0"/>
        <w:color w:val="0F243E"/>
        <w:sz w:val="22"/>
        <w:szCs w:val="22"/>
      </w:rPr>
    </w:lvl>
    <w:lvl w:ilvl="1">
      <w:start w:val="1"/>
      <w:numFmt w:val="decimal"/>
      <w:lvlText w:val="4.%2."/>
      <w:lvlJc w:val="left"/>
      <w:pPr>
        <w:ind w:left="1440" w:hanging="720"/>
      </w:pPr>
      <w:rPr>
        <w:rFonts w:hint="default"/>
        <w:b w:val="0"/>
        <w:bCs/>
        <w:iCs w:val="0"/>
        <w:color w:val="0F243E"/>
        <w:sz w:val="22"/>
        <w:szCs w:val="22"/>
      </w:rPr>
    </w:lvl>
    <w:lvl w:ilvl="2">
      <w:start w:val="1"/>
      <w:numFmt w:val="decimal"/>
      <w:lvlText w:val="3.3.%3."/>
      <w:lvlJc w:val="left"/>
      <w:pPr>
        <w:ind w:left="1429" w:hanging="720"/>
      </w:pPr>
      <w:rPr>
        <w:rFonts w:hint="default"/>
        <w:b w:val="0"/>
        <w:bCs/>
        <w:iCs w:val="0"/>
        <w:color w:val="0F243E"/>
        <w:sz w:val="22"/>
        <w:szCs w:val="22"/>
        <w:lang w:bidi="he-IL"/>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0CD6636"/>
    <w:multiLevelType w:val="hybridMultilevel"/>
    <w:tmpl w:val="21AC464C"/>
    <w:lvl w:ilvl="0" w:tplc="68CCF2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3323885"/>
    <w:multiLevelType w:val="multilevel"/>
    <w:tmpl w:val="7B42F91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6.10.%3."/>
      <w:lvlJc w:val="left"/>
      <w:pPr>
        <w:ind w:left="2160" w:hanging="720"/>
      </w:pPr>
      <w:rPr>
        <w:rFonts w:hint="default"/>
        <w:b w:val="0"/>
        <w:bCs/>
        <w:iCs w:val="0"/>
        <w:color w:val="0F243E"/>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4BF5379"/>
    <w:multiLevelType w:val="multilevel"/>
    <w:tmpl w:val="E662E9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6.9.%3."/>
      <w:lvlJc w:val="left"/>
      <w:pPr>
        <w:ind w:left="2160" w:hanging="720"/>
      </w:pPr>
      <w:rPr>
        <w:rFonts w:hint="default"/>
        <w:b w:val="0"/>
        <w:bCs/>
        <w:iCs w:val="0"/>
        <w:color w:val="0F243E"/>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64066A7"/>
    <w:multiLevelType w:val="multilevel"/>
    <w:tmpl w:val="E3EA09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8ED2193"/>
    <w:multiLevelType w:val="multilevel"/>
    <w:tmpl w:val="14D8E1D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6.17.%3."/>
      <w:lvlJc w:val="left"/>
      <w:pPr>
        <w:ind w:left="2421" w:hanging="720"/>
      </w:pPr>
      <w:rPr>
        <w:rFonts w:hint="default"/>
        <w:b w:val="0"/>
        <w:bCs/>
        <w:iCs w:val="0"/>
        <w:color w:val="0F243E"/>
        <w:sz w:val="22"/>
        <w:szCs w:val="22"/>
        <w:lang w:val="en-U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C530B69"/>
    <w:multiLevelType w:val="multilevel"/>
    <w:tmpl w:val="BABEBD1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6.18.%3."/>
      <w:lvlJc w:val="left"/>
      <w:pPr>
        <w:ind w:left="2421" w:hanging="720"/>
      </w:pPr>
      <w:rPr>
        <w:rFonts w:hint="default"/>
        <w:b w:val="0"/>
        <w:bCs/>
        <w:iCs w:val="0"/>
        <w:color w:val="0F243E"/>
        <w:sz w:val="22"/>
        <w:szCs w:val="22"/>
        <w:lang w:val="en-U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DB92550"/>
    <w:multiLevelType w:val="hybridMultilevel"/>
    <w:tmpl w:val="80584F48"/>
    <w:lvl w:ilvl="0" w:tplc="51FCB1C0">
      <w:start w:val="1"/>
      <w:numFmt w:val="decimal"/>
      <w:lvlText w:val="9.1.%1."/>
      <w:lvlJc w:val="left"/>
      <w:pPr>
        <w:ind w:left="2421" w:hanging="360"/>
      </w:pPr>
      <w:rPr>
        <w:rFonts w:hint="default"/>
        <w:b w:val="0"/>
        <w:bCs/>
        <w:iCs w:val="0"/>
        <w:color w:val="0F243E"/>
        <w:sz w:val="22"/>
        <w:szCs w:val="22"/>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6" w15:restartNumberingAfterBreak="0">
    <w:nsid w:val="3E575CB2"/>
    <w:multiLevelType w:val="hybridMultilevel"/>
    <w:tmpl w:val="4462DE1A"/>
    <w:lvl w:ilvl="0" w:tplc="5C1E847C">
      <w:start w:val="1"/>
      <w:numFmt w:val="decimal"/>
      <w:lvlText w:val="%1."/>
      <w:lvlJc w:val="left"/>
      <w:pPr>
        <w:tabs>
          <w:tab w:val="num" w:pos="720"/>
        </w:tabs>
        <w:ind w:left="720" w:hanging="360"/>
      </w:pPr>
      <w:rPr>
        <w:rFonts w:hint="default"/>
        <w:b/>
      </w:rPr>
    </w:lvl>
    <w:lvl w:ilvl="1" w:tplc="2D14CFF2">
      <w:start w:val="1"/>
      <w:numFmt w:val="hebrew1"/>
      <w:lvlText w:val="3.%2."/>
      <w:lvlJc w:val="center"/>
      <w:pPr>
        <w:tabs>
          <w:tab w:val="num" w:pos="1440"/>
        </w:tabs>
        <w:ind w:left="144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F75829"/>
    <w:multiLevelType w:val="multilevel"/>
    <w:tmpl w:val="0CECF69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0180D5A"/>
    <w:multiLevelType w:val="multilevel"/>
    <w:tmpl w:val="5570363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6.12.%3."/>
      <w:lvlJc w:val="left"/>
      <w:pPr>
        <w:ind w:left="2160" w:hanging="720"/>
      </w:pPr>
      <w:rPr>
        <w:rFonts w:hint="default"/>
        <w:b w:val="0"/>
        <w:bCs/>
        <w:iCs w:val="0"/>
        <w:color w:val="0F243E"/>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6A60FCF"/>
    <w:multiLevelType w:val="multilevel"/>
    <w:tmpl w:val="CAE2B81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6.16.%3."/>
      <w:lvlJc w:val="left"/>
      <w:pPr>
        <w:ind w:left="2421" w:hanging="720"/>
      </w:pPr>
      <w:rPr>
        <w:rFonts w:hint="default"/>
        <w:b w:val="0"/>
        <w:bCs/>
        <w:iCs w:val="0"/>
        <w:color w:val="0F243E"/>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6A85038"/>
    <w:multiLevelType w:val="hybridMultilevel"/>
    <w:tmpl w:val="D26650D0"/>
    <w:lvl w:ilvl="0" w:tplc="A3AC8E1E">
      <w:start w:val="1"/>
      <w:numFmt w:val="decimal"/>
      <w:lvlText w:val="3.2.%1."/>
      <w:lvlJc w:val="left"/>
      <w:pPr>
        <w:ind w:left="1429" w:hanging="360"/>
      </w:pPr>
      <w:rPr>
        <w:rFonts w:hint="default"/>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4916208C"/>
    <w:multiLevelType w:val="hybridMultilevel"/>
    <w:tmpl w:val="2516FFB4"/>
    <w:lvl w:ilvl="0" w:tplc="FB8E2B64">
      <w:start w:val="1"/>
      <w:numFmt w:val="decimal"/>
      <w:lvlText w:val="4.3.%1."/>
      <w:lvlJc w:val="left"/>
      <w:pPr>
        <w:ind w:left="2149" w:hanging="360"/>
      </w:pPr>
      <w:rPr>
        <w:rFonts w:hint="default"/>
        <w:b w:val="0"/>
        <w:bCs/>
        <w:iCs w:val="0"/>
        <w:color w:val="0F243E"/>
        <w:sz w:val="22"/>
        <w:szCs w:val="22"/>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2" w15:restartNumberingAfterBreak="0">
    <w:nsid w:val="498A787E"/>
    <w:multiLevelType w:val="hybridMultilevel"/>
    <w:tmpl w:val="83026FC4"/>
    <w:lvl w:ilvl="0" w:tplc="91B8EB2C">
      <w:start w:val="1"/>
      <w:numFmt w:val="hebrew1"/>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54E64AF5"/>
    <w:multiLevelType w:val="multilevel"/>
    <w:tmpl w:val="AE243C6C"/>
    <w:lvl w:ilvl="0">
      <w:start w:val="1"/>
      <w:numFmt w:val="decimal"/>
      <w:lvlText w:val="3.%1."/>
      <w:lvlJc w:val="left"/>
      <w:pPr>
        <w:ind w:left="390" w:hanging="390"/>
      </w:pPr>
      <w:rPr>
        <w:rFonts w:hint="default"/>
        <w:b w:val="0"/>
        <w:bCs/>
        <w:iCs w:val="0"/>
        <w:color w:val="0F243E"/>
        <w:sz w:val="22"/>
        <w:szCs w:val="22"/>
      </w:rPr>
    </w:lvl>
    <w:lvl w:ilvl="1">
      <w:start w:val="1"/>
      <w:numFmt w:val="decimal"/>
      <w:lvlText w:val="4.%2."/>
      <w:lvlJc w:val="left"/>
      <w:pPr>
        <w:ind w:left="1440" w:hanging="720"/>
      </w:pPr>
      <w:rPr>
        <w:rFonts w:hint="default"/>
        <w:b w:val="0"/>
        <w:bCs/>
        <w:iCs w:val="0"/>
        <w:color w:val="0F243E"/>
        <w:sz w:val="22"/>
        <w:szCs w:val="22"/>
      </w:rPr>
    </w:lvl>
    <w:lvl w:ilvl="2">
      <w:start w:val="1"/>
      <w:numFmt w:val="decimal"/>
      <w:lvlText w:val="4.1.%3."/>
      <w:lvlJc w:val="left"/>
      <w:pPr>
        <w:ind w:left="1429" w:hanging="720"/>
      </w:pPr>
      <w:rPr>
        <w:rFonts w:hint="default"/>
        <w:b w:val="0"/>
        <w:bCs/>
        <w:iCs w:val="0"/>
        <w:color w:val="0F243E"/>
        <w:sz w:val="22"/>
        <w:szCs w:val="22"/>
        <w:lang w:bidi="he-IL"/>
      </w:rPr>
    </w:lvl>
    <w:lvl w:ilvl="3">
      <w:start w:val="1"/>
      <w:numFmt w:val="decimal"/>
      <w:lvlText w:val="4.4.1.%4."/>
      <w:lvlJc w:val="left"/>
      <w:pPr>
        <w:ind w:left="3240" w:hanging="1080"/>
      </w:pPr>
      <w:rPr>
        <w:rFonts w:hint="default"/>
        <w:b w:val="0"/>
        <w:bCs/>
        <w:iCs w:val="0"/>
        <w:color w:val="0F243E"/>
        <w:sz w:val="22"/>
        <w:szCs w:val="22"/>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56E7115D"/>
    <w:multiLevelType w:val="multilevel"/>
    <w:tmpl w:val="DAE4116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6.13.%3."/>
      <w:lvlJc w:val="left"/>
      <w:pPr>
        <w:ind w:left="2160" w:hanging="720"/>
      </w:pPr>
      <w:rPr>
        <w:rFonts w:hint="default"/>
        <w:b w:val="0"/>
        <w:bCs/>
        <w:iCs w:val="0"/>
        <w:color w:val="0F243E"/>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78673F2"/>
    <w:multiLevelType w:val="multilevel"/>
    <w:tmpl w:val="BE30E5AA"/>
    <w:lvl w:ilvl="0">
      <w:start w:val="3"/>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5E3013B8"/>
    <w:multiLevelType w:val="multilevel"/>
    <w:tmpl w:val="739A5936"/>
    <w:lvl w:ilvl="0">
      <w:start w:val="1"/>
      <w:numFmt w:val="decimal"/>
      <w:lvlText w:val="%1."/>
      <w:lvlJc w:val="left"/>
      <w:pPr>
        <w:ind w:left="390" w:hanging="390"/>
      </w:pPr>
      <w:rPr>
        <w:rFonts w:hint="default"/>
        <w:b w:val="0"/>
      </w:rPr>
    </w:lvl>
    <w:lvl w:ilvl="1">
      <w:start w:val="1"/>
      <w:numFmt w:val="decimal"/>
      <w:lvlText w:val="%1.%2."/>
      <w:lvlJc w:val="left"/>
      <w:pPr>
        <w:ind w:left="3000" w:hanging="720"/>
      </w:pPr>
      <w:rPr>
        <w:rFonts w:hint="default"/>
        <w:b/>
        <w:bCs/>
      </w:rPr>
    </w:lvl>
    <w:lvl w:ilvl="2">
      <w:start w:val="1"/>
      <w:numFmt w:val="decimal"/>
      <w:lvlText w:val="%1.%2.%3."/>
      <w:lvlJc w:val="left"/>
      <w:pPr>
        <w:ind w:left="5280" w:hanging="720"/>
      </w:pPr>
      <w:rPr>
        <w:rFonts w:hint="default"/>
        <w:b w:val="0"/>
      </w:rPr>
    </w:lvl>
    <w:lvl w:ilvl="3">
      <w:start w:val="1"/>
      <w:numFmt w:val="decimal"/>
      <w:lvlText w:val="%1.%2.%3.%4."/>
      <w:lvlJc w:val="left"/>
      <w:pPr>
        <w:ind w:left="7920" w:hanging="1080"/>
      </w:pPr>
      <w:rPr>
        <w:rFonts w:hint="default"/>
        <w:b w:val="0"/>
      </w:rPr>
    </w:lvl>
    <w:lvl w:ilvl="4">
      <w:start w:val="1"/>
      <w:numFmt w:val="decimal"/>
      <w:lvlText w:val="%1.%2.%3.%4.%5."/>
      <w:lvlJc w:val="left"/>
      <w:pPr>
        <w:ind w:left="10200" w:hanging="1080"/>
      </w:pPr>
      <w:rPr>
        <w:rFonts w:hint="default"/>
        <w:b w:val="0"/>
      </w:rPr>
    </w:lvl>
    <w:lvl w:ilvl="5">
      <w:start w:val="1"/>
      <w:numFmt w:val="decimal"/>
      <w:lvlText w:val="%1.%2.%3.%4.%5.%6."/>
      <w:lvlJc w:val="left"/>
      <w:pPr>
        <w:ind w:left="12840" w:hanging="1440"/>
      </w:pPr>
      <w:rPr>
        <w:rFonts w:hint="default"/>
        <w:b w:val="0"/>
      </w:rPr>
    </w:lvl>
    <w:lvl w:ilvl="6">
      <w:start w:val="1"/>
      <w:numFmt w:val="decimal"/>
      <w:lvlText w:val="%1.%2.%3.%4.%5.%6.%7."/>
      <w:lvlJc w:val="left"/>
      <w:pPr>
        <w:ind w:left="15120" w:hanging="1440"/>
      </w:pPr>
      <w:rPr>
        <w:rFonts w:hint="default"/>
        <w:b w:val="0"/>
      </w:rPr>
    </w:lvl>
    <w:lvl w:ilvl="7">
      <w:start w:val="1"/>
      <w:numFmt w:val="decimal"/>
      <w:lvlText w:val="%1.%2.%3.%4.%5.%6.%7.%8."/>
      <w:lvlJc w:val="left"/>
      <w:pPr>
        <w:ind w:left="17760" w:hanging="1800"/>
      </w:pPr>
      <w:rPr>
        <w:rFonts w:hint="default"/>
        <w:b w:val="0"/>
      </w:rPr>
    </w:lvl>
    <w:lvl w:ilvl="8">
      <w:start w:val="1"/>
      <w:numFmt w:val="decimal"/>
      <w:lvlText w:val="%1.%2.%3.%4.%5.%6.%7.%8.%9."/>
      <w:lvlJc w:val="left"/>
      <w:pPr>
        <w:ind w:left="20400" w:hanging="2160"/>
      </w:pPr>
      <w:rPr>
        <w:rFonts w:hint="default"/>
        <w:b w:val="0"/>
      </w:rPr>
    </w:lvl>
  </w:abstractNum>
  <w:abstractNum w:abstractNumId="37" w15:restartNumberingAfterBreak="0">
    <w:nsid w:val="5E397658"/>
    <w:multiLevelType w:val="multilevel"/>
    <w:tmpl w:val="8010894E"/>
    <w:lvl w:ilvl="0">
      <w:start w:val="5"/>
      <w:numFmt w:val="decimal"/>
      <w:lvlText w:val="%1"/>
      <w:lvlJc w:val="left"/>
      <w:pPr>
        <w:ind w:left="360" w:hanging="360"/>
      </w:pPr>
      <w:rPr>
        <w:rFonts w:hint="default"/>
      </w:rPr>
    </w:lvl>
    <w:lvl w:ilvl="1">
      <w:start w:val="1"/>
      <w:numFmt w:val="decimal"/>
      <w:lvlText w:val="7.%2."/>
      <w:lvlJc w:val="left"/>
      <w:pPr>
        <w:ind w:left="1080" w:hanging="360"/>
      </w:pPr>
      <w:rPr>
        <w:rFonts w:hint="default"/>
        <w:b w:val="0"/>
        <w:bCs/>
        <w:iCs w:val="0"/>
        <w:color w:val="0F243E"/>
        <w:sz w:val="22"/>
        <w:szCs w:val="22"/>
      </w:rPr>
    </w:lvl>
    <w:lvl w:ilvl="2">
      <w:start w:val="1"/>
      <w:numFmt w:val="decimal"/>
      <w:lvlText w:val="6.14.%3."/>
      <w:lvlJc w:val="left"/>
      <w:pPr>
        <w:ind w:left="2421" w:hanging="720"/>
      </w:pPr>
      <w:rPr>
        <w:rFonts w:hint="default"/>
        <w:b w:val="0"/>
        <w:bCs/>
        <w:iCs w:val="0"/>
        <w:color w:val="0F243E"/>
        <w:sz w:val="22"/>
        <w:szCs w:val="22"/>
        <w:lang w:val="en-U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54973B9"/>
    <w:multiLevelType w:val="hybridMultilevel"/>
    <w:tmpl w:val="9962B0DA"/>
    <w:lvl w:ilvl="0" w:tplc="877881B2">
      <w:start w:val="1"/>
      <w:numFmt w:val="hebrew1"/>
      <w:lvlText w:val="%1."/>
      <w:lvlJc w:val="left"/>
      <w:pPr>
        <w:ind w:left="1800" w:hanging="360"/>
      </w:pPr>
      <w:rPr>
        <w:rFonts w:hint="default"/>
      </w:rPr>
    </w:lvl>
    <w:lvl w:ilvl="1" w:tplc="0DFCFE68" w:tentative="1">
      <w:start w:val="1"/>
      <w:numFmt w:val="lowerLetter"/>
      <w:lvlText w:val="%2."/>
      <w:lvlJc w:val="left"/>
      <w:pPr>
        <w:ind w:left="2520" w:hanging="360"/>
      </w:pPr>
    </w:lvl>
    <w:lvl w:ilvl="2" w:tplc="8474D3E2" w:tentative="1">
      <w:start w:val="1"/>
      <w:numFmt w:val="lowerRoman"/>
      <w:lvlText w:val="%3."/>
      <w:lvlJc w:val="right"/>
      <w:pPr>
        <w:ind w:left="3240" w:hanging="180"/>
      </w:pPr>
    </w:lvl>
    <w:lvl w:ilvl="3" w:tplc="1D6AC9FE" w:tentative="1">
      <w:start w:val="1"/>
      <w:numFmt w:val="decimal"/>
      <w:lvlText w:val="%4."/>
      <w:lvlJc w:val="left"/>
      <w:pPr>
        <w:ind w:left="3960" w:hanging="360"/>
      </w:pPr>
    </w:lvl>
    <w:lvl w:ilvl="4" w:tplc="B2585354" w:tentative="1">
      <w:start w:val="1"/>
      <w:numFmt w:val="lowerLetter"/>
      <w:lvlText w:val="%5."/>
      <w:lvlJc w:val="left"/>
      <w:pPr>
        <w:ind w:left="4680" w:hanging="360"/>
      </w:pPr>
    </w:lvl>
    <w:lvl w:ilvl="5" w:tplc="0EF8BB88" w:tentative="1">
      <w:start w:val="1"/>
      <w:numFmt w:val="lowerRoman"/>
      <w:lvlText w:val="%6."/>
      <w:lvlJc w:val="right"/>
      <w:pPr>
        <w:ind w:left="5400" w:hanging="180"/>
      </w:pPr>
    </w:lvl>
    <w:lvl w:ilvl="6" w:tplc="D0CCC9FE" w:tentative="1">
      <w:start w:val="1"/>
      <w:numFmt w:val="decimal"/>
      <w:lvlText w:val="%7."/>
      <w:lvlJc w:val="left"/>
      <w:pPr>
        <w:ind w:left="6120" w:hanging="360"/>
      </w:pPr>
    </w:lvl>
    <w:lvl w:ilvl="7" w:tplc="9364ED94" w:tentative="1">
      <w:start w:val="1"/>
      <w:numFmt w:val="lowerLetter"/>
      <w:lvlText w:val="%8."/>
      <w:lvlJc w:val="left"/>
      <w:pPr>
        <w:ind w:left="6840" w:hanging="360"/>
      </w:pPr>
    </w:lvl>
    <w:lvl w:ilvl="8" w:tplc="F9247968" w:tentative="1">
      <w:start w:val="1"/>
      <w:numFmt w:val="lowerRoman"/>
      <w:lvlText w:val="%9."/>
      <w:lvlJc w:val="right"/>
      <w:pPr>
        <w:ind w:left="7560" w:hanging="180"/>
      </w:pPr>
    </w:lvl>
  </w:abstractNum>
  <w:abstractNum w:abstractNumId="39" w15:restartNumberingAfterBreak="0">
    <w:nsid w:val="67171EDA"/>
    <w:multiLevelType w:val="hybridMultilevel"/>
    <w:tmpl w:val="EAF2E4AE"/>
    <w:lvl w:ilvl="0" w:tplc="773EF96A">
      <w:start w:val="1"/>
      <w:numFmt w:val="hebrew1"/>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BDB780F"/>
    <w:multiLevelType w:val="multilevel"/>
    <w:tmpl w:val="759A0550"/>
    <w:lvl w:ilvl="0">
      <w:start w:val="2"/>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41" w15:restartNumberingAfterBreak="0">
    <w:nsid w:val="6EE80BC5"/>
    <w:multiLevelType w:val="multilevel"/>
    <w:tmpl w:val="9DDA56C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6.3.%3."/>
      <w:lvlJc w:val="left"/>
      <w:pPr>
        <w:ind w:left="2160" w:hanging="720"/>
      </w:pPr>
      <w:rPr>
        <w:rFonts w:hint="default"/>
        <w:b w:val="0"/>
        <w:bCs/>
        <w:iCs w:val="0"/>
        <w:color w:val="0F243E"/>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F45073D"/>
    <w:multiLevelType w:val="hybridMultilevel"/>
    <w:tmpl w:val="BF6E5980"/>
    <w:lvl w:ilvl="0" w:tplc="E346B64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0966955"/>
    <w:multiLevelType w:val="multilevel"/>
    <w:tmpl w:val="71F670A0"/>
    <w:lvl w:ilvl="0">
      <w:start w:val="7"/>
      <w:numFmt w:val="decimal"/>
      <w:lvlText w:val="%1"/>
      <w:lvlJc w:val="left"/>
      <w:pPr>
        <w:ind w:left="480" w:hanging="480"/>
      </w:pPr>
      <w:rPr>
        <w:rFonts w:hint="default"/>
      </w:rPr>
    </w:lvl>
    <w:lvl w:ilvl="1">
      <w:start w:val="1"/>
      <w:numFmt w:val="decimal"/>
      <w:lvlText w:val="%1.%2"/>
      <w:lvlJc w:val="left"/>
      <w:pPr>
        <w:ind w:left="1690" w:hanging="480"/>
      </w:pPr>
      <w:rPr>
        <w:rFonts w:hint="default"/>
      </w:rPr>
    </w:lvl>
    <w:lvl w:ilvl="2">
      <w:start w:val="1"/>
      <w:numFmt w:val="decimal"/>
      <w:lvlText w:val="%1.%2.%3"/>
      <w:lvlJc w:val="left"/>
      <w:pPr>
        <w:ind w:left="3140" w:hanging="720"/>
      </w:pPr>
      <w:rPr>
        <w:rFonts w:hint="default"/>
        <w:b/>
        <w:bCs/>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480" w:hanging="1800"/>
      </w:pPr>
      <w:rPr>
        <w:rFonts w:hint="default"/>
      </w:rPr>
    </w:lvl>
  </w:abstractNum>
  <w:abstractNum w:abstractNumId="44" w15:restartNumberingAfterBreak="0">
    <w:nsid w:val="743C6731"/>
    <w:multiLevelType w:val="hybridMultilevel"/>
    <w:tmpl w:val="6588A9A0"/>
    <w:lvl w:ilvl="0" w:tplc="8592A95E">
      <w:start w:val="1"/>
      <w:numFmt w:val="hebrew1"/>
      <w:lvlText w:val="%1."/>
      <w:lvlJc w:val="left"/>
      <w:pPr>
        <w:ind w:left="720" w:hanging="360"/>
      </w:pPr>
      <w:rPr>
        <w:rFonts w:hint="default"/>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5A5ECE"/>
    <w:multiLevelType w:val="hybridMultilevel"/>
    <w:tmpl w:val="87983D40"/>
    <w:lvl w:ilvl="0" w:tplc="0688C802">
      <w:start w:val="1"/>
      <w:numFmt w:val="decimal"/>
      <w:lvlText w:val="4.4.%1."/>
      <w:lvlJc w:val="left"/>
      <w:pPr>
        <w:ind w:left="2149" w:hanging="360"/>
      </w:pPr>
      <w:rPr>
        <w:rFonts w:hint="default"/>
        <w:b w:val="0"/>
        <w:bCs/>
        <w:iCs w:val="0"/>
        <w:color w:val="0F243E"/>
        <w:sz w:val="22"/>
        <w:szCs w:val="22"/>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6" w15:restartNumberingAfterBreak="0">
    <w:nsid w:val="74675FF1"/>
    <w:multiLevelType w:val="hybridMultilevel"/>
    <w:tmpl w:val="46F20B3C"/>
    <w:lvl w:ilvl="0" w:tplc="75C45FF8">
      <w:start w:val="1"/>
      <w:numFmt w:val="decimal"/>
      <w:lvlText w:val="4.5.%1."/>
      <w:lvlJc w:val="left"/>
      <w:pPr>
        <w:ind w:left="2149" w:hanging="360"/>
      </w:pPr>
      <w:rPr>
        <w:rFonts w:hint="default"/>
        <w:b w:val="0"/>
        <w:bCs/>
        <w:iCs w:val="0"/>
        <w:color w:val="0F243E"/>
        <w:sz w:val="22"/>
        <w:szCs w:val="22"/>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7" w15:restartNumberingAfterBreak="0">
    <w:nsid w:val="7D4E5B5F"/>
    <w:multiLevelType w:val="hybridMultilevel"/>
    <w:tmpl w:val="3A543C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D7F4CC0"/>
    <w:multiLevelType w:val="hybridMultilevel"/>
    <w:tmpl w:val="67BAAEB2"/>
    <w:lvl w:ilvl="0" w:tplc="C7244360">
      <w:start w:val="1"/>
      <w:numFmt w:val="decimal"/>
      <w:lvlText w:val="4.2.%1."/>
      <w:lvlJc w:val="left"/>
      <w:pPr>
        <w:ind w:left="2149" w:hanging="360"/>
      </w:pPr>
      <w:rPr>
        <w:rFonts w:hint="default"/>
        <w:b w:val="0"/>
        <w:bCs/>
        <w:iCs w:val="0"/>
        <w:color w:val="0F243E"/>
        <w:sz w:val="22"/>
        <w:szCs w:val="22"/>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26"/>
  </w:num>
  <w:num w:numId="2">
    <w:abstractNumId w:val="14"/>
  </w:num>
  <w:num w:numId="3">
    <w:abstractNumId w:val="11"/>
  </w:num>
  <w:num w:numId="4">
    <w:abstractNumId w:val="19"/>
  </w:num>
  <w:num w:numId="5">
    <w:abstractNumId w:val="3"/>
  </w:num>
  <w:num w:numId="6">
    <w:abstractNumId w:val="6"/>
  </w:num>
  <w:num w:numId="7">
    <w:abstractNumId w:val="0"/>
  </w:num>
  <w:num w:numId="8">
    <w:abstractNumId w:val="38"/>
  </w:num>
  <w:num w:numId="9">
    <w:abstractNumId w:val="39"/>
  </w:num>
  <w:num w:numId="10">
    <w:abstractNumId w:val="32"/>
  </w:num>
  <w:num w:numId="11">
    <w:abstractNumId w:val="42"/>
  </w:num>
  <w:num w:numId="12">
    <w:abstractNumId w:val="7"/>
  </w:num>
  <w:num w:numId="13">
    <w:abstractNumId w:val="36"/>
  </w:num>
  <w:num w:numId="14">
    <w:abstractNumId w:val="44"/>
  </w:num>
  <w:num w:numId="15">
    <w:abstractNumId w:val="10"/>
  </w:num>
  <w:num w:numId="16">
    <w:abstractNumId w:val="17"/>
  </w:num>
  <w:num w:numId="17">
    <w:abstractNumId w:val="27"/>
  </w:num>
  <w:num w:numId="18">
    <w:abstractNumId w:val="18"/>
  </w:num>
  <w:num w:numId="19">
    <w:abstractNumId w:val="9"/>
  </w:num>
  <w:num w:numId="20">
    <w:abstractNumId w:val="33"/>
  </w:num>
  <w:num w:numId="21">
    <w:abstractNumId w:val="48"/>
  </w:num>
  <w:num w:numId="22">
    <w:abstractNumId w:val="31"/>
  </w:num>
  <w:num w:numId="23">
    <w:abstractNumId w:val="45"/>
  </w:num>
  <w:num w:numId="24">
    <w:abstractNumId w:val="1"/>
  </w:num>
  <w:num w:numId="25">
    <w:abstractNumId w:val="46"/>
  </w:num>
  <w:num w:numId="26">
    <w:abstractNumId w:val="4"/>
  </w:num>
  <w:num w:numId="27">
    <w:abstractNumId w:val="41"/>
  </w:num>
  <w:num w:numId="28">
    <w:abstractNumId w:val="21"/>
  </w:num>
  <w:num w:numId="29">
    <w:abstractNumId w:val="20"/>
  </w:num>
  <w:num w:numId="30">
    <w:abstractNumId w:val="8"/>
  </w:num>
  <w:num w:numId="31">
    <w:abstractNumId w:val="28"/>
  </w:num>
  <w:num w:numId="32">
    <w:abstractNumId w:val="34"/>
  </w:num>
  <w:num w:numId="33">
    <w:abstractNumId w:val="12"/>
  </w:num>
  <w:num w:numId="34">
    <w:abstractNumId w:val="13"/>
  </w:num>
  <w:num w:numId="35">
    <w:abstractNumId w:val="29"/>
  </w:num>
  <w:num w:numId="36">
    <w:abstractNumId w:val="23"/>
  </w:num>
  <w:num w:numId="37">
    <w:abstractNumId w:val="24"/>
  </w:num>
  <w:num w:numId="38">
    <w:abstractNumId w:val="37"/>
  </w:num>
  <w:num w:numId="39">
    <w:abstractNumId w:val="2"/>
  </w:num>
  <w:num w:numId="40">
    <w:abstractNumId w:val="16"/>
  </w:num>
  <w:num w:numId="41">
    <w:abstractNumId w:val="15"/>
  </w:num>
  <w:num w:numId="42">
    <w:abstractNumId w:val="25"/>
  </w:num>
  <w:num w:numId="43">
    <w:abstractNumId w:val="30"/>
  </w:num>
  <w:num w:numId="44">
    <w:abstractNumId w:val="35"/>
  </w:num>
  <w:num w:numId="45">
    <w:abstractNumId w:val="22"/>
  </w:num>
  <w:num w:numId="46">
    <w:abstractNumId w:val="40"/>
  </w:num>
  <w:num w:numId="47">
    <w:abstractNumId w:val="43"/>
  </w:num>
  <w:num w:numId="48">
    <w:abstractNumId w:val="5"/>
  </w:num>
  <w:num w:numId="49">
    <w:abstractNumId w:val="4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CB"/>
    <w:rsid w:val="00001055"/>
    <w:rsid w:val="000018DD"/>
    <w:rsid w:val="00001EAA"/>
    <w:rsid w:val="0000435D"/>
    <w:rsid w:val="00004C6B"/>
    <w:rsid w:val="0000749A"/>
    <w:rsid w:val="00011464"/>
    <w:rsid w:val="000114AA"/>
    <w:rsid w:val="0001660B"/>
    <w:rsid w:val="000168A7"/>
    <w:rsid w:val="00020385"/>
    <w:rsid w:val="00022040"/>
    <w:rsid w:val="000239D5"/>
    <w:rsid w:val="000259B5"/>
    <w:rsid w:val="00026073"/>
    <w:rsid w:val="00026FF2"/>
    <w:rsid w:val="0002738A"/>
    <w:rsid w:val="000273B6"/>
    <w:rsid w:val="00032F9F"/>
    <w:rsid w:val="00033090"/>
    <w:rsid w:val="000339D3"/>
    <w:rsid w:val="00034285"/>
    <w:rsid w:val="00035344"/>
    <w:rsid w:val="000358E5"/>
    <w:rsid w:val="000359C9"/>
    <w:rsid w:val="00036374"/>
    <w:rsid w:val="00045701"/>
    <w:rsid w:val="000479B1"/>
    <w:rsid w:val="00047DEB"/>
    <w:rsid w:val="000511D9"/>
    <w:rsid w:val="0005157B"/>
    <w:rsid w:val="00052041"/>
    <w:rsid w:val="00053B66"/>
    <w:rsid w:val="000548EA"/>
    <w:rsid w:val="00060156"/>
    <w:rsid w:val="0006015E"/>
    <w:rsid w:val="000602E6"/>
    <w:rsid w:val="0006079A"/>
    <w:rsid w:val="00065496"/>
    <w:rsid w:val="00065847"/>
    <w:rsid w:val="00065ECF"/>
    <w:rsid w:val="0006686F"/>
    <w:rsid w:val="0007072D"/>
    <w:rsid w:val="00071477"/>
    <w:rsid w:val="00071F59"/>
    <w:rsid w:val="0007765B"/>
    <w:rsid w:val="00077734"/>
    <w:rsid w:val="00081168"/>
    <w:rsid w:val="00082455"/>
    <w:rsid w:val="00082CB4"/>
    <w:rsid w:val="00084435"/>
    <w:rsid w:val="00085224"/>
    <w:rsid w:val="00085604"/>
    <w:rsid w:val="000857D5"/>
    <w:rsid w:val="00092BC5"/>
    <w:rsid w:val="00094CB6"/>
    <w:rsid w:val="000954D3"/>
    <w:rsid w:val="000955B7"/>
    <w:rsid w:val="00095F08"/>
    <w:rsid w:val="00096F05"/>
    <w:rsid w:val="000A0164"/>
    <w:rsid w:val="000A01DA"/>
    <w:rsid w:val="000A04FC"/>
    <w:rsid w:val="000A1C85"/>
    <w:rsid w:val="000A1F98"/>
    <w:rsid w:val="000A3715"/>
    <w:rsid w:val="000A38B2"/>
    <w:rsid w:val="000A7100"/>
    <w:rsid w:val="000B0E3C"/>
    <w:rsid w:val="000B13B3"/>
    <w:rsid w:val="000B3D56"/>
    <w:rsid w:val="000B4959"/>
    <w:rsid w:val="000B5ED2"/>
    <w:rsid w:val="000B74AE"/>
    <w:rsid w:val="000B78E0"/>
    <w:rsid w:val="000C56CB"/>
    <w:rsid w:val="000C6382"/>
    <w:rsid w:val="000D0B88"/>
    <w:rsid w:val="000D162D"/>
    <w:rsid w:val="000D5861"/>
    <w:rsid w:val="000D70E2"/>
    <w:rsid w:val="000E1854"/>
    <w:rsid w:val="000E1A65"/>
    <w:rsid w:val="000E2EFE"/>
    <w:rsid w:val="000E4D41"/>
    <w:rsid w:val="000E5307"/>
    <w:rsid w:val="000F0573"/>
    <w:rsid w:val="000F4640"/>
    <w:rsid w:val="000F4F10"/>
    <w:rsid w:val="000F654B"/>
    <w:rsid w:val="000F7E8F"/>
    <w:rsid w:val="000F7FF9"/>
    <w:rsid w:val="00103052"/>
    <w:rsid w:val="00103EF4"/>
    <w:rsid w:val="001050B6"/>
    <w:rsid w:val="00106570"/>
    <w:rsid w:val="00106623"/>
    <w:rsid w:val="0010722F"/>
    <w:rsid w:val="00107EF0"/>
    <w:rsid w:val="00110AD9"/>
    <w:rsid w:val="00110FD0"/>
    <w:rsid w:val="00112D97"/>
    <w:rsid w:val="00113BA5"/>
    <w:rsid w:val="0011415A"/>
    <w:rsid w:val="0011438C"/>
    <w:rsid w:val="00117421"/>
    <w:rsid w:val="00117862"/>
    <w:rsid w:val="0012022C"/>
    <w:rsid w:val="001208B0"/>
    <w:rsid w:val="00122C87"/>
    <w:rsid w:val="00123205"/>
    <w:rsid w:val="00123615"/>
    <w:rsid w:val="00126095"/>
    <w:rsid w:val="00127509"/>
    <w:rsid w:val="00130FCB"/>
    <w:rsid w:val="0013108B"/>
    <w:rsid w:val="00131311"/>
    <w:rsid w:val="001333CA"/>
    <w:rsid w:val="00133620"/>
    <w:rsid w:val="00133703"/>
    <w:rsid w:val="00134635"/>
    <w:rsid w:val="0013732F"/>
    <w:rsid w:val="00140ECA"/>
    <w:rsid w:val="00140F21"/>
    <w:rsid w:val="00143C1A"/>
    <w:rsid w:val="001441E9"/>
    <w:rsid w:val="001448C3"/>
    <w:rsid w:val="00145A6C"/>
    <w:rsid w:val="001471B2"/>
    <w:rsid w:val="001473CF"/>
    <w:rsid w:val="0015297A"/>
    <w:rsid w:val="001539B2"/>
    <w:rsid w:val="00155398"/>
    <w:rsid w:val="00155B2C"/>
    <w:rsid w:val="00156861"/>
    <w:rsid w:val="00161E39"/>
    <w:rsid w:val="00163803"/>
    <w:rsid w:val="00164DBB"/>
    <w:rsid w:val="00166F30"/>
    <w:rsid w:val="00170EA9"/>
    <w:rsid w:val="0017166D"/>
    <w:rsid w:val="00172335"/>
    <w:rsid w:val="0017312D"/>
    <w:rsid w:val="00175BDE"/>
    <w:rsid w:val="00176A04"/>
    <w:rsid w:val="00176F84"/>
    <w:rsid w:val="00180758"/>
    <w:rsid w:val="001809C2"/>
    <w:rsid w:val="001810F0"/>
    <w:rsid w:val="00184C66"/>
    <w:rsid w:val="00185B36"/>
    <w:rsid w:val="00185DAC"/>
    <w:rsid w:val="001873C7"/>
    <w:rsid w:val="00190101"/>
    <w:rsid w:val="001903FB"/>
    <w:rsid w:val="00191F96"/>
    <w:rsid w:val="00193278"/>
    <w:rsid w:val="00194B7D"/>
    <w:rsid w:val="00194DE6"/>
    <w:rsid w:val="00196BED"/>
    <w:rsid w:val="00197D48"/>
    <w:rsid w:val="001A2AAA"/>
    <w:rsid w:val="001A4D50"/>
    <w:rsid w:val="001A5B7D"/>
    <w:rsid w:val="001A5C8A"/>
    <w:rsid w:val="001A7FF0"/>
    <w:rsid w:val="001B01C8"/>
    <w:rsid w:val="001B31BE"/>
    <w:rsid w:val="001B3425"/>
    <w:rsid w:val="001B3FDE"/>
    <w:rsid w:val="001B5350"/>
    <w:rsid w:val="001B5EBB"/>
    <w:rsid w:val="001C3DBE"/>
    <w:rsid w:val="001C3DC0"/>
    <w:rsid w:val="001C4163"/>
    <w:rsid w:val="001C4244"/>
    <w:rsid w:val="001C5F83"/>
    <w:rsid w:val="001C6B17"/>
    <w:rsid w:val="001D4C60"/>
    <w:rsid w:val="001D6AF2"/>
    <w:rsid w:val="001E1191"/>
    <w:rsid w:val="001E2D75"/>
    <w:rsid w:val="001E401A"/>
    <w:rsid w:val="001E6ECB"/>
    <w:rsid w:val="001F0ACB"/>
    <w:rsid w:val="001F16AB"/>
    <w:rsid w:val="001F1C19"/>
    <w:rsid w:val="001F23E3"/>
    <w:rsid w:val="0020190C"/>
    <w:rsid w:val="00201D05"/>
    <w:rsid w:val="00202B61"/>
    <w:rsid w:val="00204A5F"/>
    <w:rsid w:val="00206FDA"/>
    <w:rsid w:val="002124EF"/>
    <w:rsid w:val="00212591"/>
    <w:rsid w:val="00213645"/>
    <w:rsid w:val="00216941"/>
    <w:rsid w:val="00217AF6"/>
    <w:rsid w:val="002206FF"/>
    <w:rsid w:val="00220860"/>
    <w:rsid w:val="0022124B"/>
    <w:rsid w:val="002240D7"/>
    <w:rsid w:val="00224E32"/>
    <w:rsid w:val="00225840"/>
    <w:rsid w:val="002271CB"/>
    <w:rsid w:val="00230436"/>
    <w:rsid w:val="00232DAB"/>
    <w:rsid w:val="00234843"/>
    <w:rsid w:val="002355A7"/>
    <w:rsid w:val="00236A8F"/>
    <w:rsid w:val="00240E81"/>
    <w:rsid w:val="002428DC"/>
    <w:rsid w:val="00245809"/>
    <w:rsid w:val="00251D29"/>
    <w:rsid w:val="002543C6"/>
    <w:rsid w:val="002615B0"/>
    <w:rsid w:val="0026528C"/>
    <w:rsid w:val="0026531B"/>
    <w:rsid w:val="00266F0B"/>
    <w:rsid w:val="00271BAB"/>
    <w:rsid w:val="0027270A"/>
    <w:rsid w:val="0027282E"/>
    <w:rsid w:val="00274D45"/>
    <w:rsid w:val="00275B63"/>
    <w:rsid w:val="0027742B"/>
    <w:rsid w:val="0027798F"/>
    <w:rsid w:val="00280B18"/>
    <w:rsid w:val="002821FD"/>
    <w:rsid w:val="00283432"/>
    <w:rsid w:val="00285AD8"/>
    <w:rsid w:val="00285D16"/>
    <w:rsid w:val="00286F26"/>
    <w:rsid w:val="00287325"/>
    <w:rsid w:val="0028755A"/>
    <w:rsid w:val="00290879"/>
    <w:rsid w:val="002908F7"/>
    <w:rsid w:val="00290EA0"/>
    <w:rsid w:val="00291AC1"/>
    <w:rsid w:val="00291E93"/>
    <w:rsid w:val="00292C42"/>
    <w:rsid w:val="002952D5"/>
    <w:rsid w:val="002A02E5"/>
    <w:rsid w:val="002A14E4"/>
    <w:rsid w:val="002A1C3C"/>
    <w:rsid w:val="002A3767"/>
    <w:rsid w:val="002A424F"/>
    <w:rsid w:val="002A4C61"/>
    <w:rsid w:val="002A606C"/>
    <w:rsid w:val="002A7E06"/>
    <w:rsid w:val="002B063E"/>
    <w:rsid w:val="002B0DEA"/>
    <w:rsid w:val="002B11F4"/>
    <w:rsid w:val="002B349A"/>
    <w:rsid w:val="002B5CF5"/>
    <w:rsid w:val="002B6DD2"/>
    <w:rsid w:val="002C0180"/>
    <w:rsid w:val="002C1599"/>
    <w:rsid w:val="002C1C5C"/>
    <w:rsid w:val="002C222F"/>
    <w:rsid w:val="002C3CBC"/>
    <w:rsid w:val="002C3EE8"/>
    <w:rsid w:val="002C4365"/>
    <w:rsid w:val="002C4AD3"/>
    <w:rsid w:val="002C590E"/>
    <w:rsid w:val="002C5A4A"/>
    <w:rsid w:val="002C6469"/>
    <w:rsid w:val="002C66FE"/>
    <w:rsid w:val="002D2BA0"/>
    <w:rsid w:val="002D4018"/>
    <w:rsid w:val="002D4437"/>
    <w:rsid w:val="002D7F01"/>
    <w:rsid w:val="002E095B"/>
    <w:rsid w:val="002E1063"/>
    <w:rsid w:val="002E3E09"/>
    <w:rsid w:val="002E4343"/>
    <w:rsid w:val="002E65FC"/>
    <w:rsid w:val="002E745F"/>
    <w:rsid w:val="002E796B"/>
    <w:rsid w:val="002F0625"/>
    <w:rsid w:val="002F7854"/>
    <w:rsid w:val="0030008A"/>
    <w:rsid w:val="00300DCF"/>
    <w:rsid w:val="00300E18"/>
    <w:rsid w:val="0030241A"/>
    <w:rsid w:val="0030461E"/>
    <w:rsid w:val="00305EF1"/>
    <w:rsid w:val="0030643B"/>
    <w:rsid w:val="00306847"/>
    <w:rsid w:val="00307869"/>
    <w:rsid w:val="00310DA8"/>
    <w:rsid w:val="00310FD1"/>
    <w:rsid w:val="00311343"/>
    <w:rsid w:val="00311A47"/>
    <w:rsid w:val="00312B38"/>
    <w:rsid w:val="003148A2"/>
    <w:rsid w:val="003169F4"/>
    <w:rsid w:val="0031710E"/>
    <w:rsid w:val="00320B0C"/>
    <w:rsid w:val="00322092"/>
    <w:rsid w:val="00322F56"/>
    <w:rsid w:val="00322F6A"/>
    <w:rsid w:val="00323805"/>
    <w:rsid w:val="00324BB5"/>
    <w:rsid w:val="00324D94"/>
    <w:rsid w:val="00330CF0"/>
    <w:rsid w:val="0033553C"/>
    <w:rsid w:val="0034380D"/>
    <w:rsid w:val="0034721A"/>
    <w:rsid w:val="003510C7"/>
    <w:rsid w:val="00353899"/>
    <w:rsid w:val="00356E79"/>
    <w:rsid w:val="00357692"/>
    <w:rsid w:val="00357E4F"/>
    <w:rsid w:val="003601B2"/>
    <w:rsid w:val="00360690"/>
    <w:rsid w:val="003607E9"/>
    <w:rsid w:val="003618EF"/>
    <w:rsid w:val="003621D1"/>
    <w:rsid w:val="00362C68"/>
    <w:rsid w:val="00363D2A"/>
    <w:rsid w:val="003644EA"/>
    <w:rsid w:val="00364FAB"/>
    <w:rsid w:val="0036522C"/>
    <w:rsid w:val="00370093"/>
    <w:rsid w:val="003748FD"/>
    <w:rsid w:val="0037639A"/>
    <w:rsid w:val="00376F24"/>
    <w:rsid w:val="00376FE0"/>
    <w:rsid w:val="00377714"/>
    <w:rsid w:val="003806C3"/>
    <w:rsid w:val="003811CF"/>
    <w:rsid w:val="00382336"/>
    <w:rsid w:val="00382FBC"/>
    <w:rsid w:val="003835D0"/>
    <w:rsid w:val="00386018"/>
    <w:rsid w:val="003864D6"/>
    <w:rsid w:val="003927BA"/>
    <w:rsid w:val="00392A26"/>
    <w:rsid w:val="0039384E"/>
    <w:rsid w:val="00393CE2"/>
    <w:rsid w:val="0039644C"/>
    <w:rsid w:val="003A155C"/>
    <w:rsid w:val="003A2905"/>
    <w:rsid w:val="003A2B2B"/>
    <w:rsid w:val="003A300D"/>
    <w:rsid w:val="003A395D"/>
    <w:rsid w:val="003B1068"/>
    <w:rsid w:val="003B1EED"/>
    <w:rsid w:val="003B4075"/>
    <w:rsid w:val="003C0430"/>
    <w:rsid w:val="003C0DC7"/>
    <w:rsid w:val="003C15E0"/>
    <w:rsid w:val="003C206B"/>
    <w:rsid w:val="003C40D3"/>
    <w:rsid w:val="003D03B6"/>
    <w:rsid w:val="003D0D07"/>
    <w:rsid w:val="003D2917"/>
    <w:rsid w:val="003D71AC"/>
    <w:rsid w:val="003E0C2E"/>
    <w:rsid w:val="003E250D"/>
    <w:rsid w:val="003E2BC8"/>
    <w:rsid w:val="003E2EB4"/>
    <w:rsid w:val="003E3359"/>
    <w:rsid w:val="003E3712"/>
    <w:rsid w:val="003E5B55"/>
    <w:rsid w:val="003E6649"/>
    <w:rsid w:val="003E782F"/>
    <w:rsid w:val="003F03DE"/>
    <w:rsid w:val="003F0A26"/>
    <w:rsid w:val="003F569A"/>
    <w:rsid w:val="003F5CB1"/>
    <w:rsid w:val="003F6290"/>
    <w:rsid w:val="0040036F"/>
    <w:rsid w:val="00402912"/>
    <w:rsid w:val="00403040"/>
    <w:rsid w:val="0040349F"/>
    <w:rsid w:val="004058DA"/>
    <w:rsid w:val="004067FB"/>
    <w:rsid w:val="00410141"/>
    <w:rsid w:val="00411B83"/>
    <w:rsid w:val="00412904"/>
    <w:rsid w:val="004154DD"/>
    <w:rsid w:val="004154FE"/>
    <w:rsid w:val="0041560B"/>
    <w:rsid w:val="004228F7"/>
    <w:rsid w:val="004248D1"/>
    <w:rsid w:val="0042669C"/>
    <w:rsid w:val="00431E06"/>
    <w:rsid w:val="004339A7"/>
    <w:rsid w:val="0043474B"/>
    <w:rsid w:val="00437F91"/>
    <w:rsid w:val="00440A7F"/>
    <w:rsid w:val="004414E7"/>
    <w:rsid w:val="00442D9D"/>
    <w:rsid w:val="00442F40"/>
    <w:rsid w:val="00445E2A"/>
    <w:rsid w:val="00446B6E"/>
    <w:rsid w:val="004500A6"/>
    <w:rsid w:val="00453C3A"/>
    <w:rsid w:val="00454C8D"/>
    <w:rsid w:val="004616C7"/>
    <w:rsid w:val="00461DF1"/>
    <w:rsid w:val="00461E32"/>
    <w:rsid w:val="00461FFF"/>
    <w:rsid w:val="00462E8D"/>
    <w:rsid w:val="0046315A"/>
    <w:rsid w:val="00465BCD"/>
    <w:rsid w:val="00466C50"/>
    <w:rsid w:val="004703AE"/>
    <w:rsid w:val="00471148"/>
    <w:rsid w:val="00471F11"/>
    <w:rsid w:val="0047313A"/>
    <w:rsid w:val="00475161"/>
    <w:rsid w:val="00475294"/>
    <w:rsid w:val="00475DCB"/>
    <w:rsid w:val="0047690A"/>
    <w:rsid w:val="00477DAE"/>
    <w:rsid w:val="00481AF2"/>
    <w:rsid w:val="00485CD7"/>
    <w:rsid w:val="00486F7B"/>
    <w:rsid w:val="0048753F"/>
    <w:rsid w:val="00491771"/>
    <w:rsid w:val="004936D4"/>
    <w:rsid w:val="00493A35"/>
    <w:rsid w:val="00493D71"/>
    <w:rsid w:val="00494A87"/>
    <w:rsid w:val="0049527B"/>
    <w:rsid w:val="004966AC"/>
    <w:rsid w:val="0049682A"/>
    <w:rsid w:val="004972F5"/>
    <w:rsid w:val="004A1086"/>
    <w:rsid w:val="004A1306"/>
    <w:rsid w:val="004A154F"/>
    <w:rsid w:val="004A4A0B"/>
    <w:rsid w:val="004A59B8"/>
    <w:rsid w:val="004B1D92"/>
    <w:rsid w:val="004B26B4"/>
    <w:rsid w:val="004B584E"/>
    <w:rsid w:val="004C0432"/>
    <w:rsid w:val="004C2D3C"/>
    <w:rsid w:val="004D00AC"/>
    <w:rsid w:val="004D12AB"/>
    <w:rsid w:val="004D3315"/>
    <w:rsid w:val="004D5D37"/>
    <w:rsid w:val="004E0807"/>
    <w:rsid w:val="004E085F"/>
    <w:rsid w:val="004E4537"/>
    <w:rsid w:val="004E5706"/>
    <w:rsid w:val="004E5D2E"/>
    <w:rsid w:val="004E6A5F"/>
    <w:rsid w:val="004E76E2"/>
    <w:rsid w:val="004E7D59"/>
    <w:rsid w:val="004F09C5"/>
    <w:rsid w:val="004F281B"/>
    <w:rsid w:val="004F5A21"/>
    <w:rsid w:val="004F6331"/>
    <w:rsid w:val="004F7739"/>
    <w:rsid w:val="0050125A"/>
    <w:rsid w:val="0050284D"/>
    <w:rsid w:val="0050290E"/>
    <w:rsid w:val="00502FFC"/>
    <w:rsid w:val="00504BAB"/>
    <w:rsid w:val="005052AF"/>
    <w:rsid w:val="00505F0A"/>
    <w:rsid w:val="00512996"/>
    <w:rsid w:val="0051330D"/>
    <w:rsid w:val="00514243"/>
    <w:rsid w:val="00514648"/>
    <w:rsid w:val="005153F6"/>
    <w:rsid w:val="0052121C"/>
    <w:rsid w:val="0052193A"/>
    <w:rsid w:val="0052268D"/>
    <w:rsid w:val="00522B0D"/>
    <w:rsid w:val="005251A7"/>
    <w:rsid w:val="00525388"/>
    <w:rsid w:val="00525EA2"/>
    <w:rsid w:val="005262F2"/>
    <w:rsid w:val="0053292E"/>
    <w:rsid w:val="00534119"/>
    <w:rsid w:val="00535A49"/>
    <w:rsid w:val="005366B1"/>
    <w:rsid w:val="00537088"/>
    <w:rsid w:val="00542DC0"/>
    <w:rsid w:val="00543452"/>
    <w:rsid w:val="00546BD8"/>
    <w:rsid w:val="00551376"/>
    <w:rsid w:val="00552E6C"/>
    <w:rsid w:val="00555D6B"/>
    <w:rsid w:val="00557B70"/>
    <w:rsid w:val="00561E02"/>
    <w:rsid w:val="00562C01"/>
    <w:rsid w:val="00563F21"/>
    <w:rsid w:val="00566645"/>
    <w:rsid w:val="00570119"/>
    <w:rsid w:val="00570D9F"/>
    <w:rsid w:val="00571B4F"/>
    <w:rsid w:val="00571C65"/>
    <w:rsid w:val="00573DC3"/>
    <w:rsid w:val="00575555"/>
    <w:rsid w:val="00577B84"/>
    <w:rsid w:val="00577C19"/>
    <w:rsid w:val="005828E7"/>
    <w:rsid w:val="00586915"/>
    <w:rsid w:val="00595E24"/>
    <w:rsid w:val="0059753B"/>
    <w:rsid w:val="005A084A"/>
    <w:rsid w:val="005A1529"/>
    <w:rsid w:val="005A320E"/>
    <w:rsid w:val="005A452A"/>
    <w:rsid w:val="005A7CFB"/>
    <w:rsid w:val="005B0BD2"/>
    <w:rsid w:val="005B1390"/>
    <w:rsid w:val="005B22D5"/>
    <w:rsid w:val="005B35E0"/>
    <w:rsid w:val="005B37E5"/>
    <w:rsid w:val="005B4CBC"/>
    <w:rsid w:val="005B5A58"/>
    <w:rsid w:val="005C0751"/>
    <w:rsid w:val="005C3A2B"/>
    <w:rsid w:val="005D13EB"/>
    <w:rsid w:val="005D4B59"/>
    <w:rsid w:val="005D5064"/>
    <w:rsid w:val="005D506E"/>
    <w:rsid w:val="005E1B3D"/>
    <w:rsid w:val="005F123D"/>
    <w:rsid w:val="005F17A9"/>
    <w:rsid w:val="005F1A1D"/>
    <w:rsid w:val="005F2832"/>
    <w:rsid w:val="005F37D1"/>
    <w:rsid w:val="005F4226"/>
    <w:rsid w:val="005F66DB"/>
    <w:rsid w:val="00601359"/>
    <w:rsid w:val="00603B12"/>
    <w:rsid w:val="00603CBB"/>
    <w:rsid w:val="00603EC7"/>
    <w:rsid w:val="006071B1"/>
    <w:rsid w:val="006074BD"/>
    <w:rsid w:val="00617028"/>
    <w:rsid w:val="00622E48"/>
    <w:rsid w:val="00624051"/>
    <w:rsid w:val="0063050B"/>
    <w:rsid w:val="00630CF5"/>
    <w:rsid w:val="00632275"/>
    <w:rsid w:val="0063294A"/>
    <w:rsid w:val="00634436"/>
    <w:rsid w:val="00636A63"/>
    <w:rsid w:val="00641194"/>
    <w:rsid w:val="00642EBD"/>
    <w:rsid w:val="00642FC2"/>
    <w:rsid w:val="0064310F"/>
    <w:rsid w:val="0064518A"/>
    <w:rsid w:val="00646F1E"/>
    <w:rsid w:val="006514A2"/>
    <w:rsid w:val="00652649"/>
    <w:rsid w:val="006530F4"/>
    <w:rsid w:val="00655162"/>
    <w:rsid w:val="00657E02"/>
    <w:rsid w:val="006636A4"/>
    <w:rsid w:val="00664555"/>
    <w:rsid w:val="00666212"/>
    <w:rsid w:val="0066654C"/>
    <w:rsid w:val="00670D72"/>
    <w:rsid w:val="00671790"/>
    <w:rsid w:val="00672F90"/>
    <w:rsid w:val="006744A1"/>
    <w:rsid w:val="00675F5C"/>
    <w:rsid w:val="0067712D"/>
    <w:rsid w:val="00677C95"/>
    <w:rsid w:val="00680400"/>
    <w:rsid w:val="00683149"/>
    <w:rsid w:val="006838B9"/>
    <w:rsid w:val="006906BD"/>
    <w:rsid w:val="00692005"/>
    <w:rsid w:val="0069201A"/>
    <w:rsid w:val="00692A8C"/>
    <w:rsid w:val="00695913"/>
    <w:rsid w:val="006A0549"/>
    <w:rsid w:val="006A0A51"/>
    <w:rsid w:val="006A34D6"/>
    <w:rsid w:val="006A37B6"/>
    <w:rsid w:val="006A4AC1"/>
    <w:rsid w:val="006A6E62"/>
    <w:rsid w:val="006A7082"/>
    <w:rsid w:val="006B2725"/>
    <w:rsid w:val="006B4579"/>
    <w:rsid w:val="006B6610"/>
    <w:rsid w:val="006C24E7"/>
    <w:rsid w:val="006C3FE3"/>
    <w:rsid w:val="006C5745"/>
    <w:rsid w:val="006C5FC6"/>
    <w:rsid w:val="006D0AE5"/>
    <w:rsid w:val="006D0D44"/>
    <w:rsid w:val="006D2409"/>
    <w:rsid w:val="006D3FC0"/>
    <w:rsid w:val="006D444A"/>
    <w:rsid w:val="006D5A26"/>
    <w:rsid w:val="006D7D06"/>
    <w:rsid w:val="006D7F65"/>
    <w:rsid w:val="006E0AD0"/>
    <w:rsid w:val="006E172C"/>
    <w:rsid w:val="006E1C58"/>
    <w:rsid w:val="006E479F"/>
    <w:rsid w:val="006E4B14"/>
    <w:rsid w:val="006E5B3B"/>
    <w:rsid w:val="006F004F"/>
    <w:rsid w:val="006F3673"/>
    <w:rsid w:val="006F3D14"/>
    <w:rsid w:val="00701370"/>
    <w:rsid w:val="00701659"/>
    <w:rsid w:val="0070198F"/>
    <w:rsid w:val="00702717"/>
    <w:rsid w:val="0070312E"/>
    <w:rsid w:val="00704F0C"/>
    <w:rsid w:val="00705778"/>
    <w:rsid w:val="00710FE3"/>
    <w:rsid w:val="00713DD5"/>
    <w:rsid w:val="00713F92"/>
    <w:rsid w:val="00715406"/>
    <w:rsid w:val="007155C6"/>
    <w:rsid w:val="0071714D"/>
    <w:rsid w:val="007177DD"/>
    <w:rsid w:val="0072238E"/>
    <w:rsid w:val="00723B87"/>
    <w:rsid w:val="00724165"/>
    <w:rsid w:val="007258EE"/>
    <w:rsid w:val="007304D1"/>
    <w:rsid w:val="00730F03"/>
    <w:rsid w:val="007310A5"/>
    <w:rsid w:val="00734305"/>
    <w:rsid w:val="0073493E"/>
    <w:rsid w:val="007351E8"/>
    <w:rsid w:val="00736889"/>
    <w:rsid w:val="00741EE5"/>
    <w:rsid w:val="00741F63"/>
    <w:rsid w:val="00743EDF"/>
    <w:rsid w:val="00745E7C"/>
    <w:rsid w:val="0075131E"/>
    <w:rsid w:val="00751C14"/>
    <w:rsid w:val="0075327E"/>
    <w:rsid w:val="0075418C"/>
    <w:rsid w:val="0075725E"/>
    <w:rsid w:val="007578EC"/>
    <w:rsid w:val="00762B4F"/>
    <w:rsid w:val="00764597"/>
    <w:rsid w:val="00767183"/>
    <w:rsid w:val="00767AAA"/>
    <w:rsid w:val="00770428"/>
    <w:rsid w:val="00771F33"/>
    <w:rsid w:val="007748E3"/>
    <w:rsid w:val="00776064"/>
    <w:rsid w:val="00785025"/>
    <w:rsid w:val="00785A5F"/>
    <w:rsid w:val="00785B5C"/>
    <w:rsid w:val="007906F9"/>
    <w:rsid w:val="00790DF7"/>
    <w:rsid w:val="00791DB6"/>
    <w:rsid w:val="0079236E"/>
    <w:rsid w:val="00792A74"/>
    <w:rsid w:val="007934D0"/>
    <w:rsid w:val="00793B22"/>
    <w:rsid w:val="00793EF5"/>
    <w:rsid w:val="007949E4"/>
    <w:rsid w:val="00797E0B"/>
    <w:rsid w:val="007A139E"/>
    <w:rsid w:val="007A1420"/>
    <w:rsid w:val="007A1635"/>
    <w:rsid w:val="007A2046"/>
    <w:rsid w:val="007A4B0A"/>
    <w:rsid w:val="007A53EA"/>
    <w:rsid w:val="007A6DCD"/>
    <w:rsid w:val="007A78F3"/>
    <w:rsid w:val="007B2592"/>
    <w:rsid w:val="007B3CAE"/>
    <w:rsid w:val="007B3F99"/>
    <w:rsid w:val="007C332F"/>
    <w:rsid w:val="007C3898"/>
    <w:rsid w:val="007C4A4B"/>
    <w:rsid w:val="007C58A2"/>
    <w:rsid w:val="007C6E9B"/>
    <w:rsid w:val="007C7201"/>
    <w:rsid w:val="007C76AB"/>
    <w:rsid w:val="007C77CF"/>
    <w:rsid w:val="007D0100"/>
    <w:rsid w:val="007D01D7"/>
    <w:rsid w:val="007D2B25"/>
    <w:rsid w:val="007D3336"/>
    <w:rsid w:val="007D362B"/>
    <w:rsid w:val="007D48D2"/>
    <w:rsid w:val="007E1EF1"/>
    <w:rsid w:val="007E3DA8"/>
    <w:rsid w:val="007E3DD7"/>
    <w:rsid w:val="007E548E"/>
    <w:rsid w:val="007F1327"/>
    <w:rsid w:val="007F1674"/>
    <w:rsid w:val="007F3B36"/>
    <w:rsid w:val="007F5AAE"/>
    <w:rsid w:val="007F765F"/>
    <w:rsid w:val="007F7F37"/>
    <w:rsid w:val="008009C4"/>
    <w:rsid w:val="008017F8"/>
    <w:rsid w:val="00802E53"/>
    <w:rsid w:val="008036A0"/>
    <w:rsid w:val="00805AFA"/>
    <w:rsid w:val="0080627E"/>
    <w:rsid w:val="00807051"/>
    <w:rsid w:val="00807883"/>
    <w:rsid w:val="008104E2"/>
    <w:rsid w:val="00811443"/>
    <w:rsid w:val="00811C1C"/>
    <w:rsid w:val="00811DB1"/>
    <w:rsid w:val="00817D98"/>
    <w:rsid w:val="00823893"/>
    <w:rsid w:val="00824C3E"/>
    <w:rsid w:val="00824CCC"/>
    <w:rsid w:val="00830871"/>
    <w:rsid w:val="00830D04"/>
    <w:rsid w:val="00832B7C"/>
    <w:rsid w:val="00837D83"/>
    <w:rsid w:val="0084341C"/>
    <w:rsid w:val="00850462"/>
    <w:rsid w:val="00850667"/>
    <w:rsid w:val="00854C78"/>
    <w:rsid w:val="0085670F"/>
    <w:rsid w:val="0086062F"/>
    <w:rsid w:val="00861B38"/>
    <w:rsid w:val="008650EE"/>
    <w:rsid w:val="008651A7"/>
    <w:rsid w:val="00866A6D"/>
    <w:rsid w:val="008671AF"/>
    <w:rsid w:val="00870ACE"/>
    <w:rsid w:val="00870E80"/>
    <w:rsid w:val="00871CE6"/>
    <w:rsid w:val="0087255F"/>
    <w:rsid w:val="00873BE8"/>
    <w:rsid w:val="0087469F"/>
    <w:rsid w:val="00874816"/>
    <w:rsid w:val="00877EAE"/>
    <w:rsid w:val="00881B4D"/>
    <w:rsid w:val="00881BC8"/>
    <w:rsid w:val="00881C6C"/>
    <w:rsid w:val="00882597"/>
    <w:rsid w:val="00883A79"/>
    <w:rsid w:val="008848E7"/>
    <w:rsid w:val="00884C0A"/>
    <w:rsid w:val="00884C33"/>
    <w:rsid w:val="008853E0"/>
    <w:rsid w:val="00885CF5"/>
    <w:rsid w:val="008865D3"/>
    <w:rsid w:val="0089001F"/>
    <w:rsid w:val="00890830"/>
    <w:rsid w:val="00890DCB"/>
    <w:rsid w:val="0089161E"/>
    <w:rsid w:val="00891ECF"/>
    <w:rsid w:val="008925BE"/>
    <w:rsid w:val="008929CE"/>
    <w:rsid w:val="00892EC5"/>
    <w:rsid w:val="00894B64"/>
    <w:rsid w:val="00895B8A"/>
    <w:rsid w:val="0089717A"/>
    <w:rsid w:val="00897F56"/>
    <w:rsid w:val="008A0515"/>
    <w:rsid w:val="008A1688"/>
    <w:rsid w:val="008A1871"/>
    <w:rsid w:val="008A2816"/>
    <w:rsid w:val="008A2A08"/>
    <w:rsid w:val="008A2B77"/>
    <w:rsid w:val="008A537D"/>
    <w:rsid w:val="008B07DD"/>
    <w:rsid w:val="008B090D"/>
    <w:rsid w:val="008B47B8"/>
    <w:rsid w:val="008B52A6"/>
    <w:rsid w:val="008B572F"/>
    <w:rsid w:val="008C2573"/>
    <w:rsid w:val="008C4E4F"/>
    <w:rsid w:val="008C59D7"/>
    <w:rsid w:val="008C6EF0"/>
    <w:rsid w:val="008C7CFD"/>
    <w:rsid w:val="008D101E"/>
    <w:rsid w:val="008D14FC"/>
    <w:rsid w:val="008D1892"/>
    <w:rsid w:val="008D19E4"/>
    <w:rsid w:val="008D223E"/>
    <w:rsid w:val="008D6235"/>
    <w:rsid w:val="008E1507"/>
    <w:rsid w:val="008E29B8"/>
    <w:rsid w:val="008E4ACD"/>
    <w:rsid w:val="008E5622"/>
    <w:rsid w:val="008E7243"/>
    <w:rsid w:val="008E76B2"/>
    <w:rsid w:val="008F055D"/>
    <w:rsid w:val="008F19E6"/>
    <w:rsid w:val="008F1F11"/>
    <w:rsid w:val="008F26FE"/>
    <w:rsid w:val="008F2881"/>
    <w:rsid w:val="008F289C"/>
    <w:rsid w:val="008F6161"/>
    <w:rsid w:val="008F66B8"/>
    <w:rsid w:val="008F6E9D"/>
    <w:rsid w:val="008F7FB2"/>
    <w:rsid w:val="00904329"/>
    <w:rsid w:val="00904B7F"/>
    <w:rsid w:val="00907FDD"/>
    <w:rsid w:val="00910208"/>
    <w:rsid w:val="009106B0"/>
    <w:rsid w:val="00910CE4"/>
    <w:rsid w:val="0091171C"/>
    <w:rsid w:val="00913393"/>
    <w:rsid w:val="0091751B"/>
    <w:rsid w:val="00917707"/>
    <w:rsid w:val="0091794E"/>
    <w:rsid w:val="00920FBB"/>
    <w:rsid w:val="00924495"/>
    <w:rsid w:val="009252A6"/>
    <w:rsid w:val="00926543"/>
    <w:rsid w:val="0093096D"/>
    <w:rsid w:val="009327FF"/>
    <w:rsid w:val="009331E2"/>
    <w:rsid w:val="0093573E"/>
    <w:rsid w:val="009373DF"/>
    <w:rsid w:val="00937E07"/>
    <w:rsid w:val="00942D1E"/>
    <w:rsid w:val="00944937"/>
    <w:rsid w:val="00946AC2"/>
    <w:rsid w:val="0095127A"/>
    <w:rsid w:val="00951E0E"/>
    <w:rsid w:val="0095297A"/>
    <w:rsid w:val="009602CD"/>
    <w:rsid w:val="0096057D"/>
    <w:rsid w:val="00963CFF"/>
    <w:rsid w:val="009703AF"/>
    <w:rsid w:val="00971126"/>
    <w:rsid w:val="00971F37"/>
    <w:rsid w:val="009725E6"/>
    <w:rsid w:val="00982F7F"/>
    <w:rsid w:val="00984018"/>
    <w:rsid w:val="0098532A"/>
    <w:rsid w:val="00985F85"/>
    <w:rsid w:val="009869FB"/>
    <w:rsid w:val="00987392"/>
    <w:rsid w:val="00991C30"/>
    <w:rsid w:val="00992221"/>
    <w:rsid w:val="0099264B"/>
    <w:rsid w:val="009962F3"/>
    <w:rsid w:val="009978B8"/>
    <w:rsid w:val="009A3A7C"/>
    <w:rsid w:val="009A5891"/>
    <w:rsid w:val="009A5F62"/>
    <w:rsid w:val="009A710B"/>
    <w:rsid w:val="009A7528"/>
    <w:rsid w:val="009B1D14"/>
    <w:rsid w:val="009B2780"/>
    <w:rsid w:val="009B2825"/>
    <w:rsid w:val="009B496C"/>
    <w:rsid w:val="009C2730"/>
    <w:rsid w:val="009C285D"/>
    <w:rsid w:val="009C51F6"/>
    <w:rsid w:val="009C692A"/>
    <w:rsid w:val="009D30DA"/>
    <w:rsid w:val="009D6538"/>
    <w:rsid w:val="009D73AB"/>
    <w:rsid w:val="009E01B6"/>
    <w:rsid w:val="009E144A"/>
    <w:rsid w:val="009E221C"/>
    <w:rsid w:val="009E5DA2"/>
    <w:rsid w:val="009E6173"/>
    <w:rsid w:val="009E6182"/>
    <w:rsid w:val="009E78CB"/>
    <w:rsid w:val="009F0948"/>
    <w:rsid w:val="00A02189"/>
    <w:rsid w:val="00A057CD"/>
    <w:rsid w:val="00A070FD"/>
    <w:rsid w:val="00A13714"/>
    <w:rsid w:val="00A17AA6"/>
    <w:rsid w:val="00A24E6E"/>
    <w:rsid w:val="00A2565B"/>
    <w:rsid w:val="00A25759"/>
    <w:rsid w:val="00A25FA5"/>
    <w:rsid w:val="00A27748"/>
    <w:rsid w:val="00A330B8"/>
    <w:rsid w:val="00A34AD9"/>
    <w:rsid w:val="00A37AD9"/>
    <w:rsid w:val="00A421B2"/>
    <w:rsid w:val="00A423D4"/>
    <w:rsid w:val="00A438EC"/>
    <w:rsid w:val="00A44053"/>
    <w:rsid w:val="00A440C2"/>
    <w:rsid w:val="00A44DB0"/>
    <w:rsid w:val="00A44FF6"/>
    <w:rsid w:val="00A459A4"/>
    <w:rsid w:val="00A45C4F"/>
    <w:rsid w:val="00A46298"/>
    <w:rsid w:val="00A52D48"/>
    <w:rsid w:val="00A55EF6"/>
    <w:rsid w:val="00A56E92"/>
    <w:rsid w:val="00A643A4"/>
    <w:rsid w:val="00A64D48"/>
    <w:rsid w:val="00A656BD"/>
    <w:rsid w:val="00A71113"/>
    <w:rsid w:val="00A71353"/>
    <w:rsid w:val="00A73E72"/>
    <w:rsid w:val="00A75AE8"/>
    <w:rsid w:val="00A821F9"/>
    <w:rsid w:val="00A8573C"/>
    <w:rsid w:val="00A864F0"/>
    <w:rsid w:val="00A9037B"/>
    <w:rsid w:val="00A91E02"/>
    <w:rsid w:val="00A968DF"/>
    <w:rsid w:val="00A97CED"/>
    <w:rsid w:val="00AA33FA"/>
    <w:rsid w:val="00AA38CB"/>
    <w:rsid w:val="00AB0A46"/>
    <w:rsid w:val="00AB36B3"/>
    <w:rsid w:val="00AB3909"/>
    <w:rsid w:val="00AB3EE5"/>
    <w:rsid w:val="00AB489C"/>
    <w:rsid w:val="00AB7C04"/>
    <w:rsid w:val="00AB7CC0"/>
    <w:rsid w:val="00AC0EFF"/>
    <w:rsid w:val="00AC221C"/>
    <w:rsid w:val="00AC22C4"/>
    <w:rsid w:val="00AC32BC"/>
    <w:rsid w:val="00AC5939"/>
    <w:rsid w:val="00AC6EF2"/>
    <w:rsid w:val="00AC71FD"/>
    <w:rsid w:val="00AD08FD"/>
    <w:rsid w:val="00AD0B41"/>
    <w:rsid w:val="00AD0FB7"/>
    <w:rsid w:val="00AD38BA"/>
    <w:rsid w:val="00AD6D2E"/>
    <w:rsid w:val="00AD795B"/>
    <w:rsid w:val="00AE1B5B"/>
    <w:rsid w:val="00AE380D"/>
    <w:rsid w:val="00AE498D"/>
    <w:rsid w:val="00AE4BFA"/>
    <w:rsid w:val="00AE6F23"/>
    <w:rsid w:val="00AE7A2B"/>
    <w:rsid w:val="00AF1810"/>
    <w:rsid w:val="00AF610E"/>
    <w:rsid w:val="00B05801"/>
    <w:rsid w:val="00B05E96"/>
    <w:rsid w:val="00B06FA0"/>
    <w:rsid w:val="00B11EEE"/>
    <w:rsid w:val="00B1562B"/>
    <w:rsid w:val="00B1674F"/>
    <w:rsid w:val="00B16F13"/>
    <w:rsid w:val="00B17946"/>
    <w:rsid w:val="00B20DCB"/>
    <w:rsid w:val="00B23861"/>
    <w:rsid w:val="00B23C53"/>
    <w:rsid w:val="00B23EDD"/>
    <w:rsid w:val="00B2416B"/>
    <w:rsid w:val="00B2777F"/>
    <w:rsid w:val="00B30BB9"/>
    <w:rsid w:val="00B31609"/>
    <w:rsid w:val="00B34C62"/>
    <w:rsid w:val="00B34E73"/>
    <w:rsid w:val="00B34EFB"/>
    <w:rsid w:val="00B35361"/>
    <w:rsid w:val="00B44F7A"/>
    <w:rsid w:val="00B45176"/>
    <w:rsid w:val="00B4605A"/>
    <w:rsid w:val="00B472DF"/>
    <w:rsid w:val="00B47691"/>
    <w:rsid w:val="00B509EE"/>
    <w:rsid w:val="00B50E94"/>
    <w:rsid w:val="00B51A06"/>
    <w:rsid w:val="00B53095"/>
    <w:rsid w:val="00B56829"/>
    <w:rsid w:val="00B569AE"/>
    <w:rsid w:val="00B60EFA"/>
    <w:rsid w:val="00B63148"/>
    <w:rsid w:val="00B637F7"/>
    <w:rsid w:val="00B650A3"/>
    <w:rsid w:val="00B66A34"/>
    <w:rsid w:val="00B67320"/>
    <w:rsid w:val="00B67CDA"/>
    <w:rsid w:val="00B73AEB"/>
    <w:rsid w:val="00B74D0F"/>
    <w:rsid w:val="00B7599B"/>
    <w:rsid w:val="00B77B49"/>
    <w:rsid w:val="00B8140B"/>
    <w:rsid w:val="00B81C7E"/>
    <w:rsid w:val="00B83049"/>
    <w:rsid w:val="00B83F1F"/>
    <w:rsid w:val="00B85E4D"/>
    <w:rsid w:val="00B90955"/>
    <w:rsid w:val="00B913D8"/>
    <w:rsid w:val="00B9228E"/>
    <w:rsid w:val="00B92A45"/>
    <w:rsid w:val="00B95D6F"/>
    <w:rsid w:val="00BA09D9"/>
    <w:rsid w:val="00BA3F96"/>
    <w:rsid w:val="00BA484B"/>
    <w:rsid w:val="00BA5242"/>
    <w:rsid w:val="00BA55AC"/>
    <w:rsid w:val="00BA7818"/>
    <w:rsid w:val="00BA7C6B"/>
    <w:rsid w:val="00BB1AED"/>
    <w:rsid w:val="00BB2BA3"/>
    <w:rsid w:val="00BB316C"/>
    <w:rsid w:val="00BB42FE"/>
    <w:rsid w:val="00BB4E07"/>
    <w:rsid w:val="00BB5E02"/>
    <w:rsid w:val="00BB6AEB"/>
    <w:rsid w:val="00BB6FD8"/>
    <w:rsid w:val="00BB7624"/>
    <w:rsid w:val="00BB78E1"/>
    <w:rsid w:val="00BC2997"/>
    <w:rsid w:val="00BC2F5F"/>
    <w:rsid w:val="00BC582C"/>
    <w:rsid w:val="00BD0D88"/>
    <w:rsid w:val="00BD53D4"/>
    <w:rsid w:val="00BD5FD1"/>
    <w:rsid w:val="00BD6553"/>
    <w:rsid w:val="00BD6FF4"/>
    <w:rsid w:val="00BD706D"/>
    <w:rsid w:val="00BE1CB6"/>
    <w:rsid w:val="00BE1D47"/>
    <w:rsid w:val="00BE2DF5"/>
    <w:rsid w:val="00BE2FE0"/>
    <w:rsid w:val="00BE4EDC"/>
    <w:rsid w:val="00BE6B1B"/>
    <w:rsid w:val="00BE7A72"/>
    <w:rsid w:val="00BF0593"/>
    <w:rsid w:val="00BF29E8"/>
    <w:rsid w:val="00BF4E49"/>
    <w:rsid w:val="00BF5288"/>
    <w:rsid w:val="00C00494"/>
    <w:rsid w:val="00C024D6"/>
    <w:rsid w:val="00C02B82"/>
    <w:rsid w:val="00C03BF3"/>
    <w:rsid w:val="00C046CD"/>
    <w:rsid w:val="00C04A39"/>
    <w:rsid w:val="00C04FE0"/>
    <w:rsid w:val="00C10293"/>
    <w:rsid w:val="00C11C4C"/>
    <w:rsid w:val="00C15DFA"/>
    <w:rsid w:val="00C2212B"/>
    <w:rsid w:val="00C23ED5"/>
    <w:rsid w:val="00C25ACC"/>
    <w:rsid w:val="00C2603C"/>
    <w:rsid w:val="00C26A6C"/>
    <w:rsid w:val="00C33C91"/>
    <w:rsid w:val="00C36D7E"/>
    <w:rsid w:val="00C418E0"/>
    <w:rsid w:val="00C42FF9"/>
    <w:rsid w:val="00C43880"/>
    <w:rsid w:val="00C45955"/>
    <w:rsid w:val="00C47A40"/>
    <w:rsid w:val="00C47C3B"/>
    <w:rsid w:val="00C5285D"/>
    <w:rsid w:val="00C5557C"/>
    <w:rsid w:val="00C55C9E"/>
    <w:rsid w:val="00C5771D"/>
    <w:rsid w:val="00C578E6"/>
    <w:rsid w:val="00C60E5D"/>
    <w:rsid w:val="00C65B3A"/>
    <w:rsid w:val="00C66971"/>
    <w:rsid w:val="00C7132F"/>
    <w:rsid w:val="00C800F6"/>
    <w:rsid w:val="00C8286B"/>
    <w:rsid w:val="00C8568B"/>
    <w:rsid w:val="00C872F9"/>
    <w:rsid w:val="00C927A6"/>
    <w:rsid w:val="00C93C7D"/>
    <w:rsid w:val="00C94BF0"/>
    <w:rsid w:val="00C96552"/>
    <w:rsid w:val="00C96F16"/>
    <w:rsid w:val="00C97E38"/>
    <w:rsid w:val="00CA024F"/>
    <w:rsid w:val="00CA0DDC"/>
    <w:rsid w:val="00CA1A41"/>
    <w:rsid w:val="00CA5536"/>
    <w:rsid w:val="00CA5E05"/>
    <w:rsid w:val="00CA7683"/>
    <w:rsid w:val="00CB082D"/>
    <w:rsid w:val="00CB155D"/>
    <w:rsid w:val="00CB1B41"/>
    <w:rsid w:val="00CB44B6"/>
    <w:rsid w:val="00CB4E22"/>
    <w:rsid w:val="00CB690B"/>
    <w:rsid w:val="00CB78F4"/>
    <w:rsid w:val="00CB7A71"/>
    <w:rsid w:val="00CB7E9E"/>
    <w:rsid w:val="00CC000C"/>
    <w:rsid w:val="00CC10E1"/>
    <w:rsid w:val="00CC3F2A"/>
    <w:rsid w:val="00CC4818"/>
    <w:rsid w:val="00CC55B8"/>
    <w:rsid w:val="00CC779B"/>
    <w:rsid w:val="00CC7907"/>
    <w:rsid w:val="00CD27AB"/>
    <w:rsid w:val="00CD32BA"/>
    <w:rsid w:val="00CD3320"/>
    <w:rsid w:val="00CD37BB"/>
    <w:rsid w:val="00CD6DFA"/>
    <w:rsid w:val="00CE6213"/>
    <w:rsid w:val="00CE6333"/>
    <w:rsid w:val="00CE6568"/>
    <w:rsid w:val="00CF3D0D"/>
    <w:rsid w:val="00CF449A"/>
    <w:rsid w:val="00CF5266"/>
    <w:rsid w:val="00CF55C2"/>
    <w:rsid w:val="00CF7747"/>
    <w:rsid w:val="00CF7F56"/>
    <w:rsid w:val="00D001FC"/>
    <w:rsid w:val="00D00DCE"/>
    <w:rsid w:val="00D01CC5"/>
    <w:rsid w:val="00D02810"/>
    <w:rsid w:val="00D15413"/>
    <w:rsid w:val="00D1557A"/>
    <w:rsid w:val="00D16F6D"/>
    <w:rsid w:val="00D20FD1"/>
    <w:rsid w:val="00D21ADF"/>
    <w:rsid w:val="00D21DA4"/>
    <w:rsid w:val="00D22AC6"/>
    <w:rsid w:val="00D254A1"/>
    <w:rsid w:val="00D25E29"/>
    <w:rsid w:val="00D26835"/>
    <w:rsid w:val="00D31D15"/>
    <w:rsid w:val="00D3425E"/>
    <w:rsid w:val="00D365B7"/>
    <w:rsid w:val="00D37928"/>
    <w:rsid w:val="00D40CBD"/>
    <w:rsid w:val="00D41DD6"/>
    <w:rsid w:val="00D4478A"/>
    <w:rsid w:val="00D44F8E"/>
    <w:rsid w:val="00D4685F"/>
    <w:rsid w:val="00D475A5"/>
    <w:rsid w:val="00D541AD"/>
    <w:rsid w:val="00D54ACE"/>
    <w:rsid w:val="00D54E0A"/>
    <w:rsid w:val="00D57BC2"/>
    <w:rsid w:val="00D64748"/>
    <w:rsid w:val="00D656EC"/>
    <w:rsid w:val="00D66377"/>
    <w:rsid w:val="00D66A5C"/>
    <w:rsid w:val="00D710C2"/>
    <w:rsid w:val="00D72028"/>
    <w:rsid w:val="00D733E6"/>
    <w:rsid w:val="00D74FCC"/>
    <w:rsid w:val="00D75BA8"/>
    <w:rsid w:val="00D75D27"/>
    <w:rsid w:val="00D7796C"/>
    <w:rsid w:val="00D80B39"/>
    <w:rsid w:val="00D8190B"/>
    <w:rsid w:val="00D8423C"/>
    <w:rsid w:val="00D860DC"/>
    <w:rsid w:val="00D864B8"/>
    <w:rsid w:val="00D943D2"/>
    <w:rsid w:val="00DA03E0"/>
    <w:rsid w:val="00DA052D"/>
    <w:rsid w:val="00DA056A"/>
    <w:rsid w:val="00DA43A1"/>
    <w:rsid w:val="00DB1ED5"/>
    <w:rsid w:val="00DB28B1"/>
    <w:rsid w:val="00DB5989"/>
    <w:rsid w:val="00DB5D66"/>
    <w:rsid w:val="00DB6682"/>
    <w:rsid w:val="00DB6CB3"/>
    <w:rsid w:val="00DB6D85"/>
    <w:rsid w:val="00DB7095"/>
    <w:rsid w:val="00DC038B"/>
    <w:rsid w:val="00DC0C9F"/>
    <w:rsid w:val="00DC13F6"/>
    <w:rsid w:val="00DC1B5E"/>
    <w:rsid w:val="00DC47ED"/>
    <w:rsid w:val="00DD0204"/>
    <w:rsid w:val="00DD25BC"/>
    <w:rsid w:val="00DD3BF1"/>
    <w:rsid w:val="00DD66BF"/>
    <w:rsid w:val="00DD7691"/>
    <w:rsid w:val="00DE0881"/>
    <w:rsid w:val="00DE4B35"/>
    <w:rsid w:val="00DE5398"/>
    <w:rsid w:val="00DE5752"/>
    <w:rsid w:val="00DE6300"/>
    <w:rsid w:val="00DF050F"/>
    <w:rsid w:val="00DF0F24"/>
    <w:rsid w:val="00DF1A3B"/>
    <w:rsid w:val="00DF2CE1"/>
    <w:rsid w:val="00DF7272"/>
    <w:rsid w:val="00E00094"/>
    <w:rsid w:val="00E0166D"/>
    <w:rsid w:val="00E02DA2"/>
    <w:rsid w:val="00E04CF0"/>
    <w:rsid w:val="00E0650A"/>
    <w:rsid w:val="00E14ADF"/>
    <w:rsid w:val="00E15DF4"/>
    <w:rsid w:val="00E1707A"/>
    <w:rsid w:val="00E20A63"/>
    <w:rsid w:val="00E20C34"/>
    <w:rsid w:val="00E21658"/>
    <w:rsid w:val="00E23370"/>
    <w:rsid w:val="00E260FE"/>
    <w:rsid w:val="00E26B13"/>
    <w:rsid w:val="00E27E7C"/>
    <w:rsid w:val="00E30677"/>
    <w:rsid w:val="00E31015"/>
    <w:rsid w:val="00E32E1C"/>
    <w:rsid w:val="00E3342F"/>
    <w:rsid w:val="00E33550"/>
    <w:rsid w:val="00E33B0D"/>
    <w:rsid w:val="00E34DD7"/>
    <w:rsid w:val="00E35323"/>
    <w:rsid w:val="00E359CB"/>
    <w:rsid w:val="00E35C38"/>
    <w:rsid w:val="00E42586"/>
    <w:rsid w:val="00E4400F"/>
    <w:rsid w:val="00E4504E"/>
    <w:rsid w:val="00E46B1D"/>
    <w:rsid w:val="00E46D9D"/>
    <w:rsid w:val="00E47358"/>
    <w:rsid w:val="00E539A1"/>
    <w:rsid w:val="00E559A0"/>
    <w:rsid w:val="00E55AEE"/>
    <w:rsid w:val="00E5776F"/>
    <w:rsid w:val="00E64392"/>
    <w:rsid w:val="00E64AC3"/>
    <w:rsid w:val="00E64EDC"/>
    <w:rsid w:val="00E64F0A"/>
    <w:rsid w:val="00E651C0"/>
    <w:rsid w:val="00E66661"/>
    <w:rsid w:val="00E70441"/>
    <w:rsid w:val="00E70E58"/>
    <w:rsid w:val="00E71DE1"/>
    <w:rsid w:val="00E7625A"/>
    <w:rsid w:val="00E76C1C"/>
    <w:rsid w:val="00E77123"/>
    <w:rsid w:val="00E7783E"/>
    <w:rsid w:val="00E779B2"/>
    <w:rsid w:val="00E82B45"/>
    <w:rsid w:val="00E831C2"/>
    <w:rsid w:val="00E83622"/>
    <w:rsid w:val="00E8619D"/>
    <w:rsid w:val="00E87636"/>
    <w:rsid w:val="00E922BD"/>
    <w:rsid w:val="00E92596"/>
    <w:rsid w:val="00E935C6"/>
    <w:rsid w:val="00E94460"/>
    <w:rsid w:val="00E9478B"/>
    <w:rsid w:val="00E95416"/>
    <w:rsid w:val="00EA0122"/>
    <w:rsid w:val="00EA02FA"/>
    <w:rsid w:val="00EA0AFA"/>
    <w:rsid w:val="00EA1EE5"/>
    <w:rsid w:val="00EA2538"/>
    <w:rsid w:val="00EA294B"/>
    <w:rsid w:val="00EA3CB8"/>
    <w:rsid w:val="00EA4160"/>
    <w:rsid w:val="00EA4997"/>
    <w:rsid w:val="00EA5E0A"/>
    <w:rsid w:val="00EA69D0"/>
    <w:rsid w:val="00EB1548"/>
    <w:rsid w:val="00EB1BE8"/>
    <w:rsid w:val="00EB39C3"/>
    <w:rsid w:val="00EB51AC"/>
    <w:rsid w:val="00EB52B5"/>
    <w:rsid w:val="00EB6005"/>
    <w:rsid w:val="00EB7D3E"/>
    <w:rsid w:val="00EC11BF"/>
    <w:rsid w:val="00EC488A"/>
    <w:rsid w:val="00EC5335"/>
    <w:rsid w:val="00EC59DF"/>
    <w:rsid w:val="00EC5B72"/>
    <w:rsid w:val="00ED14F6"/>
    <w:rsid w:val="00ED2936"/>
    <w:rsid w:val="00ED320B"/>
    <w:rsid w:val="00ED4DCA"/>
    <w:rsid w:val="00ED61B9"/>
    <w:rsid w:val="00EE010A"/>
    <w:rsid w:val="00EE04F7"/>
    <w:rsid w:val="00EE1ED2"/>
    <w:rsid w:val="00EE2A9E"/>
    <w:rsid w:val="00EE2B77"/>
    <w:rsid w:val="00EE3370"/>
    <w:rsid w:val="00EF0A0D"/>
    <w:rsid w:val="00EF1406"/>
    <w:rsid w:val="00EF1523"/>
    <w:rsid w:val="00EF1E9E"/>
    <w:rsid w:val="00EF2487"/>
    <w:rsid w:val="00EF2DA2"/>
    <w:rsid w:val="00EF4EEA"/>
    <w:rsid w:val="00EF791A"/>
    <w:rsid w:val="00F00CD3"/>
    <w:rsid w:val="00F01408"/>
    <w:rsid w:val="00F02A9B"/>
    <w:rsid w:val="00F03361"/>
    <w:rsid w:val="00F03584"/>
    <w:rsid w:val="00F06E5F"/>
    <w:rsid w:val="00F11CB2"/>
    <w:rsid w:val="00F12320"/>
    <w:rsid w:val="00F127FD"/>
    <w:rsid w:val="00F128DA"/>
    <w:rsid w:val="00F1296D"/>
    <w:rsid w:val="00F16136"/>
    <w:rsid w:val="00F16434"/>
    <w:rsid w:val="00F16A12"/>
    <w:rsid w:val="00F20BBF"/>
    <w:rsid w:val="00F2102E"/>
    <w:rsid w:val="00F23D8E"/>
    <w:rsid w:val="00F24434"/>
    <w:rsid w:val="00F245C0"/>
    <w:rsid w:val="00F27A06"/>
    <w:rsid w:val="00F30B2B"/>
    <w:rsid w:val="00F31C05"/>
    <w:rsid w:val="00F32392"/>
    <w:rsid w:val="00F34C96"/>
    <w:rsid w:val="00F34E13"/>
    <w:rsid w:val="00F35355"/>
    <w:rsid w:val="00F35D7C"/>
    <w:rsid w:val="00F36397"/>
    <w:rsid w:val="00F41435"/>
    <w:rsid w:val="00F41512"/>
    <w:rsid w:val="00F429E0"/>
    <w:rsid w:val="00F42E36"/>
    <w:rsid w:val="00F4352C"/>
    <w:rsid w:val="00F54F4E"/>
    <w:rsid w:val="00F55EB0"/>
    <w:rsid w:val="00F56A33"/>
    <w:rsid w:val="00F6344A"/>
    <w:rsid w:val="00F648CE"/>
    <w:rsid w:val="00F65E30"/>
    <w:rsid w:val="00F807C4"/>
    <w:rsid w:val="00F82C22"/>
    <w:rsid w:val="00F83A90"/>
    <w:rsid w:val="00F9221A"/>
    <w:rsid w:val="00F92BFD"/>
    <w:rsid w:val="00F95B5A"/>
    <w:rsid w:val="00F96092"/>
    <w:rsid w:val="00FA0331"/>
    <w:rsid w:val="00FA0A9C"/>
    <w:rsid w:val="00FA15AE"/>
    <w:rsid w:val="00FA240C"/>
    <w:rsid w:val="00FA3264"/>
    <w:rsid w:val="00FA491A"/>
    <w:rsid w:val="00FA54ED"/>
    <w:rsid w:val="00FB0100"/>
    <w:rsid w:val="00FB3189"/>
    <w:rsid w:val="00FC28C1"/>
    <w:rsid w:val="00FC40C8"/>
    <w:rsid w:val="00FC49AD"/>
    <w:rsid w:val="00FC4F4B"/>
    <w:rsid w:val="00FC63AC"/>
    <w:rsid w:val="00FD05A7"/>
    <w:rsid w:val="00FD365E"/>
    <w:rsid w:val="00FD3E78"/>
    <w:rsid w:val="00FD3F37"/>
    <w:rsid w:val="00FD509A"/>
    <w:rsid w:val="00FD7958"/>
    <w:rsid w:val="00FE1283"/>
    <w:rsid w:val="00FE1A86"/>
    <w:rsid w:val="00FE346E"/>
    <w:rsid w:val="00FE34A5"/>
    <w:rsid w:val="00FF1D67"/>
    <w:rsid w:val="00FF2243"/>
    <w:rsid w:val="00FF2662"/>
    <w:rsid w:val="00FF513A"/>
    <w:rsid w:val="00FF523C"/>
    <w:rsid w:val="00FF693E"/>
    <w:rsid w:val="00FF6DBA"/>
    <w:rsid w:val="00FF78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247726-15B5-4A81-9FC7-BEC29345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B66"/>
    <w:pPr>
      <w:bidi/>
    </w:pPr>
    <w:rPr>
      <w:rFonts w:cs="David"/>
      <w:sz w:val="24"/>
      <w:szCs w:val="24"/>
      <w:lang w:eastAsia="he-IL"/>
    </w:rPr>
  </w:style>
  <w:style w:type="paragraph" w:styleId="Heading2">
    <w:name w:val="heading 2"/>
    <w:basedOn w:val="Normal"/>
    <w:next w:val="Normal"/>
    <w:qFormat/>
    <w:rsid w:val="00053B66"/>
    <w:pPr>
      <w:keepNext/>
      <w:spacing w:before="240" w:after="60"/>
      <w:outlineLvl w:val="1"/>
    </w:pPr>
    <w:rPr>
      <w:rFonts w:ascii="Arial" w:cs="Miriam"/>
      <w:b/>
      <w:bCs/>
      <w:i/>
      <w:iCs/>
      <w:noProof/>
    </w:rPr>
  </w:style>
  <w:style w:type="paragraph" w:styleId="Heading3">
    <w:name w:val="heading 3"/>
    <w:basedOn w:val="Normal"/>
    <w:next w:val="Normal"/>
    <w:qFormat/>
    <w:rsid w:val="00053B66"/>
    <w:pPr>
      <w:keepNext/>
      <w:spacing w:before="240" w:after="60"/>
      <w:outlineLvl w:val="2"/>
    </w:pPr>
    <w:rPr>
      <w:rFonts w:ascii="Arial" w:cs="Miriam"/>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3B66"/>
    <w:pPr>
      <w:tabs>
        <w:tab w:val="center" w:pos="4153"/>
        <w:tab w:val="right" w:pos="8306"/>
      </w:tabs>
    </w:pPr>
    <w:rPr>
      <w:rFonts w:cs="Miriam"/>
      <w:noProof/>
    </w:rPr>
  </w:style>
  <w:style w:type="paragraph" w:styleId="BlockText">
    <w:name w:val="Block Text"/>
    <w:basedOn w:val="Normal"/>
    <w:rsid w:val="00053B66"/>
    <w:pPr>
      <w:ind w:left="425" w:hanging="425"/>
    </w:pPr>
    <w:rPr>
      <w:noProof/>
    </w:rPr>
  </w:style>
  <w:style w:type="paragraph" w:styleId="Header">
    <w:name w:val="header"/>
    <w:basedOn w:val="Normal"/>
    <w:rsid w:val="00053B66"/>
    <w:pPr>
      <w:tabs>
        <w:tab w:val="center" w:pos="4153"/>
        <w:tab w:val="right" w:pos="8306"/>
      </w:tabs>
    </w:pPr>
  </w:style>
  <w:style w:type="character" w:customStyle="1" w:styleId="FooterChar">
    <w:name w:val="Footer Char"/>
    <w:link w:val="Footer"/>
    <w:rsid w:val="00F03584"/>
    <w:rPr>
      <w:rFonts w:cs="Miriam"/>
      <w:noProof/>
      <w:sz w:val="24"/>
      <w:szCs w:val="24"/>
      <w:lang w:eastAsia="he-IL"/>
    </w:rPr>
  </w:style>
  <w:style w:type="paragraph" w:styleId="ListParagraph">
    <w:name w:val="List Paragraph"/>
    <w:basedOn w:val="Normal"/>
    <w:uiPriority w:val="34"/>
    <w:qFormat/>
    <w:rsid w:val="00AB3909"/>
    <w:pPr>
      <w:ind w:left="720"/>
    </w:pPr>
  </w:style>
  <w:style w:type="paragraph" w:styleId="BalloonText">
    <w:name w:val="Balloon Text"/>
    <w:basedOn w:val="Normal"/>
    <w:link w:val="BalloonTextChar"/>
    <w:uiPriority w:val="99"/>
    <w:semiHidden/>
    <w:unhideWhenUsed/>
    <w:rsid w:val="003E2EB4"/>
    <w:rPr>
      <w:rFonts w:ascii="Tahoma" w:hAnsi="Tahoma" w:cs="Tahoma"/>
      <w:sz w:val="16"/>
      <w:szCs w:val="16"/>
    </w:rPr>
  </w:style>
  <w:style w:type="character" w:customStyle="1" w:styleId="BalloonTextChar">
    <w:name w:val="Balloon Text Char"/>
    <w:link w:val="BalloonText"/>
    <w:uiPriority w:val="99"/>
    <w:semiHidden/>
    <w:rsid w:val="003E2EB4"/>
    <w:rPr>
      <w:rFonts w:ascii="Tahoma" w:hAnsi="Tahoma" w:cs="Tahoma"/>
      <w:sz w:val="16"/>
      <w:szCs w:val="16"/>
      <w:lang w:eastAsia="he-IL"/>
    </w:rPr>
  </w:style>
  <w:style w:type="character" w:customStyle="1" w:styleId="default">
    <w:name w:val="default"/>
    <w:rsid w:val="00B63148"/>
  </w:style>
  <w:style w:type="character" w:styleId="Hyperlink">
    <w:name w:val="Hyperlink"/>
    <w:uiPriority w:val="99"/>
    <w:unhideWhenUsed/>
    <w:rsid w:val="007F7F37"/>
    <w:rPr>
      <w:color w:val="0000FF"/>
      <w:u w:val="single"/>
    </w:rPr>
  </w:style>
  <w:style w:type="paragraph" w:customStyle="1" w:styleId="P00">
    <w:name w:val="P00"/>
    <w:rsid w:val="0083087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
    <w:name w:val="P22"/>
    <w:basedOn w:val="P00"/>
    <w:rsid w:val="00830871"/>
    <w:pPr>
      <w:tabs>
        <w:tab w:val="clear" w:pos="624"/>
        <w:tab w:val="clear" w:pos="1021"/>
      </w:tabs>
      <w:ind w:right="1021"/>
    </w:pPr>
  </w:style>
  <w:style w:type="character" w:customStyle="1" w:styleId="big-number">
    <w:name w:val="big-number"/>
    <w:rsid w:val="00830871"/>
    <w:rPr>
      <w:rFonts w:ascii="Times New Roman" w:hAnsi="Times New Roman" w:cs="Times New Roman"/>
      <w:sz w:val="32"/>
      <w:szCs w:val="32"/>
    </w:rPr>
  </w:style>
  <w:style w:type="paragraph" w:styleId="Title">
    <w:name w:val="Title"/>
    <w:basedOn w:val="Normal"/>
    <w:link w:val="TitleChar"/>
    <w:qFormat/>
    <w:rsid w:val="00092BC5"/>
    <w:pPr>
      <w:jc w:val="center"/>
    </w:pPr>
    <w:rPr>
      <w:b/>
      <w:bCs/>
    </w:rPr>
  </w:style>
  <w:style w:type="character" w:customStyle="1" w:styleId="TitleChar">
    <w:name w:val="Title Char"/>
    <w:link w:val="Title"/>
    <w:rsid w:val="00092BC5"/>
    <w:rPr>
      <w:rFonts w:cs="David"/>
      <w:b/>
      <w:bCs/>
      <w:sz w:val="24"/>
      <w:szCs w:val="24"/>
      <w:lang w:eastAsia="he-IL"/>
    </w:rPr>
  </w:style>
  <w:style w:type="character" w:styleId="CommentReference">
    <w:name w:val="annotation reference"/>
    <w:uiPriority w:val="99"/>
    <w:semiHidden/>
    <w:unhideWhenUsed/>
    <w:rsid w:val="006C3FE3"/>
    <w:rPr>
      <w:sz w:val="16"/>
      <w:szCs w:val="16"/>
    </w:rPr>
  </w:style>
  <w:style w:type="paragraph" w:styleId="CommentText">
    <w:name w:val="annotation text"/>
    <w:basedOn w:val="Normal"/>
    <w:link w:val="CommentTextChar"/>
    <w:uiPriority w:val="99"/>
    <w:semiHidden/>
    <w:unhideWhenUsed/>
    <w:rsid w:val="006C3FE3"/>
    <w:rPr>
      <w:sz w:val="20"/>
      <w:szCs w:val="20"/>
    </w:rPr>
  </w:style>
  <w:style w:type="character" w:customStyle="1" w:styleId="CommentTextChar">
    <w:name w:val="Comment Text Char"/>
    <w:link w:val="CommentText"/>
    <w:uiPriority w:val="99"/>
    <w:semiHidden/>
    <w:rsid w:val="006C3FE3"/>
    <w:rPr>
      <w:rFonts w:cs="David"/>
      <w:lang w:eastAsia="he-IL"/>
    </w:rPr>
  </w:style>
  <w:style w:type="paragraph" w:styleId="CommentSubject">
    <w:name w:val="annotation subject"/>
    <w:basedOn w:val="CommentText"/>
    <w:next w:val="CommentText"/>
    <w:link w:val="CommentSubjectChar"/>
    <w:uiPriority w:val="99"/>
    <w:semiHidden/>
    <w:unhideWhenUsed/>
    <w:rsid w:val="006C3FE3"/>
    <w:rPr>
      <w:b/>
      <w:bCs/>
    </w:rPr>
  </w:style>
  <w:style w:type="character" w:customStyle="1" w:styleId="CommentSubjectChar">
    <w:name w:val="Comment Subject Char"/>
    <w:link w:val="CommentSubject"/>
    <w:uiPriority w:val="99"/>
    <w:semiHidden/>
    <w:rsid w:val="006C3FE3"/>
    <w:rPr>
      <w:rFonts w:cs="David"/>
      <w:b/>
      <w:bCs/>
      <w:lang w:eastAsia="he-IL"/>
    </w:rPr>
  </w:style>
  <w:style w:type="paragraph" w:styleId="Revision">
    <w:name w:val="Revision"/>
    <w:hidden/>
    <w:uiPriority w:val="99"/>
    <w:semiHidden/>
    <w:rsid w:val="00EA4160"/>
    <w:rPr>
      <w:rFonts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4628">
      <w:bodyDiv w:val="1"/>
      <w:marLeft w:val="0"/>
      <w:marRight w:val="0"/>
      <w:marTop w:val="0"/>
      <w:marBottom w:val="0"/>
      <w:divBdr>
        <w:top w:val="none" w:sz="0" w:space="0" w:color="auto"/>
        <w:left w:val="none" w:sz="0" w:space="0" w:color="auto"/>
        <w:bottom w:val="none" w:sz="0" w:space="0" w:color="auto"/>
        <w:right w:val="none" w:sz="0" w:space="0" w:color="auto"/>
      </w:divBdr>
    </w:div>
    <w:div w:id="481124068">
      <w:bodyDiv w:val="1"/>
      <w:marLeft w:val="0"/>
      <w:marRight w:val="0"/>
      <w:marTop w:val="0"/>
      <w:marBottom w:val="0"/>
      <w:divBdr>
        <w:top w:val="none" w:sz="0" w:space="0" w:color="auto"/>
        <w:left w:val="none" w:sz="0" w:space="0" w:color="auto"/>
        <w:bottom w:val="none" w:sz="0" w:space="0" w:color="auto"/>
        <w:right w:val="none" w:sz="0" w:space="0" w:color="auto"/>
      </w:divBdr>
    </w:div>
    <w:div w:id="564686791">
      <w:bodyDiv w:val="1"/>
      <w:marLeft w:val="0"/>
      <w:marRight w:val="0"/>
      <w:marTop w:val="0"/>
      <w:marBottom w:val="0"/>
      <w:divBdr>
        <w:top w:val="none" w:sz="0" w:space="0" w:color="auto"/>
        <w:left w:val="none" w:sz="0" w:space="0" w:color="auto"/>
        <w:bottom w:val="none" w:sz="0" w:space="0" w:color="auto"/>
        <w:right w:val="none" w:sz="0" w:space="0" w:color="auto"/>
      </w:divBdr>
    </w:div>
    <w:div w:id="959072069">
      <w:bodyDiv w:val="1"/>
      <w:marLeft w:val="0"/>
      <w:marRight w:val="0"/>
      <w:marTop w:val="0"/>
      <w:marBottom w:val="0"/>
      <w:divBdr>
        <w:top w:val="none" w:sz="0" w:space="0" w:color="auto"/>
        <w:left w:val="none" w:sz="0" w:space="0" w:color="auto"/>
        <w:bottom w:val="none" w:sz="0" w:space="0" w:color="auto"/>
        <w:right w:val="none" w:sz="0" w:space="0" w:color="auto"/>
      </w:divBdr>
    </w:div>
    <w:div w:id="1085497560">
      <w:bodyDiv w:val="1"/>
      <w:marLeft w:val="0"/>
      <w:marRight w:val="0"/>
      <w:marTop w:val="0"/>
      <w:marBottom w:val="0"/>
      <w:divBdr>
        <w:top w:val="none" w:sz="0" w:space="0" w:color="auto"/>
        <w:left w:val="none" w:sz="0" w:space="0" w:color="auto"/>
        <w:bottom w:val="none" w:sz="0" w:space="0" w:color="auto"/>
        <w:right w:val="none" w:sz="0" w:space="0" w:color="auto"/>
      </w:divBdr>
    </w:div>
    <w:div w:id="1131828331">
      <w:bodyDiv w:val="1"/>
      <w:marLeft w:val="0"/>
      <w:marRight w:val="0"/>
      <w:marTop w:val="0"/>
      <w:marBottom w:val="0"/>
      <w:divBdr>
        <w:top w:val="none" w:sz="0" w:space="0" w:color="auto"/>
        <w:left w:val="none" w:sz="0" w:space="0" w:color="auto"/>
        <w:bottom w:val="none" w:sz="0" w:space="0" w:color="auto"/>
        <w:right w:val="none" w:sz="0" w:space="0" w:color="auto"/>
      </w:divBdr>
    </w:div>
    <w:div w:id="1972438859">
      <w:bodyDiv w:val="1"/>
      <w:marLeft w:val="0"/>
      <w:marRight w:val="0"/>
      <w:marTop w:val="0"/>
      <w:marBottom w:val="0"/>
      <w:divBdr>
        <w:top w:val="none" w:sz="0" w:space="0" w:color="auto"/>
        <w:left w:val="none" w:sz="0" w:space="0" w:color="auto"/>
        <w:bottom w:val="none" w:sz="0" w:space="0" w:color="auto"/>
        <w:right w:val="none" w:sz="0" w:space="0" w:color="auto"/>
      </w:divBdr>
    </w:div>
    <w:div w:id="1994213257">
      <w:bodyDiv w:val="1"/>
      <w:marLeft w:val="0"/>
      <w:marRight w:val="0"/>
      <w:marTop w:val="0"/>
      <w:marBottom w:val="0"/>
      <w:divBdr>
        <w:top w:val="none" w:sz="0" w:space="0" w:color="auto"/>
        <w:left w:val="none" w:sz="0" w:space="0" w:color="auto"/>
        <w:bottom w:val="none" w:sz="0" w:space="0" w:color="auto"/>
        <w:right w:val="none" w:sz="0" w:space="0" w:color="auto"/>
      </w:divBdr>
    </w:div>
    <w:div w:id="2138641340">
      <w:bodyDiv w:val="1"/>
      <w:marLeft w:val="0"/>
      <w:marRight w:val="0"/>
      <w:marTop w:val="0"/>
      <w:marBottom w:val="0"/>
      <w:divBdr>
        <w:top w:val="none" w:sz="0" w:space="0" w:color="auto"/>
        <w:left w:val="none" w:sz="0" w:space="0" w:color="auto"/>
        <w:bottom w:val="none" w:sz="0" w:space="0" w:color="auto"/>
        <w:right w:val="none" w:sz="0" w:space="0" w:color="auto"/>
      </w:divBdr>
    </w:div>
    <w:div w:id="21433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asikim-Finance@piba.gov.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il/he/Departments/policies/deposit_monies_foreign_workers_constructions_technology_procedure" TargetMode="External"/><Relationship Id="rId4" Type="http://schemas.openxmlformats.org/officeDocument/2006/relationships/settings" Target="settings.xml"/><Relationship Id="rId9" Type="http://schemas.openxmlformats.org/officeDocument/2006/relationships/hyperlink" Target="http://www.piba.gov.i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DC20-2A30-484F-992C-7C464571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10375</Words>
  <Characters>51877</Characters>
  <Application>Microsoft Office Word</Application>
  <DocSecurity>0</DocSecurity>
  <Lines>432</Lines>
  <Paragraphs>124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נוהל הטיפול בהנפקת אשרת כניסה למעבר גבול</vt:lpstr>
      <vt:lpstr>נוהל הטיפול בהנפקת אשרת כניסה למעבר גבול</vt:lpstr>
    </vt:vector>
  </TitlesOfParts>
  <Company>hp</Company>
  <LinksUpToDate>false</LinksUpToDate>
  <CharactersWithSpaces>62128</CharactersWithSpaces>
  <SharedDoc>false</SharedDoc>
  <HLinks>
    <vt:vector size="12" baseType="variant">
      <vt:variant>
        <vt:i4>655446</vt:i4>
      </vt:variant>
      <vt:variant>
        <vt:i4>3</vt:i4>
      </vt:variant>
      <vt:variant>
        <vt:i4>0</vt:i4>
      </vt:variant>
      <vt:variant>
        <vt:i4>5</vt:i4>
      </vt:variant>
      <vt:variant>
        <vt:lpwstr>https://www.gov.il/he/Departments/policies/deposit_monies_foreign_workers_constructions_technology_procedure</vt:lpwstr>
      </vt:variant>
      <vt:variant>
        <vt:lpwstr/>
      </vt:variant>
      <vt:variant>
        <vt:i4>3801120</vt:i4>
      </vt:variant>
      <vt:variant>
        <vt:i4>0</vt:i4>
      </vt:variant>
      <vt:variant>
        <vt:i4>0</vt:i4>
      </vt:variant>
      <vt:variant>
        <vt:i4>5</vt:i4>
      </vt:variant>
      <vt:variant>
        <vt:lpwstr>http://www.piba.gov.il/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הטיפול בהנפקת אשרת כניסה למעבר גבול</dc:title>
  <dc:creator>111702</dc:creator>
  <cp:lastModifiedBy>HP</cp:lastModifiedBy>
  <cp:revision>2</cp:revision>
  <cp:lastPrinted>2018-11-26T08:25:00Z</cp:lastPrinted>
  <dcterms:created xsi:type="dcterms:W3CDTF">2019-05-29T12:50:00Z</dcterms:created>
  <dcterms:modified xsi:type="dcterms:W3CDTF">2019-05-29T12:50:00Z</dcterms:modified>
</cp:coreProperties>
</file>